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5000" w:type="pct"/>
        <w:tblLook w:val="0000"/>
      </w:tblPr>
      <w:tblGrid>
        <w:gridCol w:w="5024"/>
        <w:gridCol w:w="4831"/>
      </w:tblGrid>
      <w:tr w:rsidR="00881B7F" w:rsidRPr="00151D43" w:rsidTr="00881B7F">
        <w:trPr>
          <w:trHeight w:val="432"/>
        </w:trPr>
        <w:tc>
          <w:tcPr>
            <w:tcW w:w="5000" w:type="pct"/>
            <w:gridSpan w:val="2"/>
          </w:tcPr>
          <w:p w:rsidR="00881B7F" w:rsidRPr="00881B7F" w:rsidRDefault="00881B7F" w:rsidP="00881B7F">
            <w:pPr>
              <w:keepNext/>
              <w:keepLines/>
              <w:suppressLineNumbers/>
              <w:suppressAutoHyphens/>
              <w:spacing w:after="0" w:line="240" w:lineRule="auto"/>
              <w:jc w:val="center"/>
              <w:rPr>
                <w:rFonts w:ascii="Times New Roman" w:eastAsia="Times New Roman" w:hAnsi="Times New Roman"/>
                <w:b/>
                <w:sz w:val="28"/>
                <w:szCs w:val="28"/>
                <w:lang w:eastAsia="ru-RU"/>
              </w:rPr>
            </w:pPr>
            <w:bookmarkStart w:id="0" w:name="_Toc404853891"/>
            <w:bookmarkStart w:id="1" w:name="_Toc328665481"/>
            <w:bookmarkStart w:id="2" w:name="_Toc386569101"/>
          </w:p>
          <w:p w:rsidR="00881B7F" w:rsidRPr="00881B7F" w:rsidRDefault="00881B7F" w:rsidP="00881B7F">
            <w:pPr>
              <w:suppressLineNumbers/>
              <w:spacing w:after="0" w:line="240" w:lineRule="auto"/>
              <w:jc w:val="center"/>
              <w:rPr>
                <w:rFonts w:ascii="Times New Roman" w:eastAsia="Times New Roman" w:hAnsi="Times New Roman"/>
                <w:b/>
                <w:sz w:val="28"/>
                <w:szCs w:val="28"/>
                <w:lang w:eastAsia="ru-RU"/>
              </w:rPr>
            </w:pPr>
          </w:p>
          <w:p w:rsidR="00881B7F" w:rsidRPr="00881B7F" w:rsidRDefault="00881B7F" w:rsidP="00881B7F">
            <w:pPr>
              <w:suppressLineNumbers/>
              <w:spacing w:after="0" w:line="240" w:lineRule="auto"/>
              <w:jc w:val="center"/>
              <w:rPr>
                <w:rFonts w:ascii="Times New Roman" w:eastAsia="Times New Roman" w:hAnsi="Times New Roman"/>
                <w:b/>
                <w:sz w:val="28"/>
                <w:szCs w:val="28"/>
                <w:lang w:eastAsia="ru-RU"/>
              </w:rPr>
            </w:pPr>
          </w:p>
          <w:p w:rsidR="00881B7F" w:rsidRPr="00881B7F" w:rsidRDefault="00881B7F" w:rsidP="00881B7F">
            <w:pPr>
              <w:suppressLineNumbers/>
              <w:spacing w:after="0" w:line="240" w:lineRule="auto"/>
              <w:jc w:val="center"/>
              <w:rPr>
                <w:rFonts w:ascii="Times New Roman" w:eastAsia="Times New Roman" w:hAnsi="Times New Roman"/>
                <w:b/>
                <w:sz w:val="28"/>
                <w:szCs w:val="28"/>
                <w:lang w:eastAsia="ru-RU"/>
              </w:rPr>
            </w:pPr>
          </w:p>
          <w:p w:rsidR="00881B7F" w:rsidRPr="00881B7F" w:rsidRDefault="00881B7F" w:rsidP="00881B7F">
            <w:pPr>
              <w:suppressLineNumbers/>
              <w:spacing w:after="0" w:line="240" w:lineRule="auto"/>
              <w:jc w:val="center"/>
              <w:rPr>
                <w:rFonts w:ascii="Times New Roman" w:eastAsia="Times New Roman" w:hAnsi="Times New Roman"/>
                <w:b/>
                <w:sz w:val="28"/>
                <w:szCs w:val="28"/>
                <w:lang w:eastAsia="ru-RU"/>
              </w:rPr>
            </w:pPr>
          </w:p>
          <w:p w:rsidR="00881B7F" w:rsidRPr="00881B7F" w:rsidRDefault="00881B7F" w:rsidP="00881B7F">
            <w:pPr>
              <w:suppressLineNumbers/>
              <w:spacing w:after="0" w:line="240" w:lineRule="auto"/>
              <w:jc w:val="center"/>
              <w:rPr>
                <w:rFonts w:ascii="Times New Roman" w:eastAsia="Times New Roman" w:hAnsi="Times New Roman"/>
                <w:b/>
                <w:sz w:val="28"/>
                <w:szCs w:val="28"/>
                <w:lang w:eastAsia="ru-RU"/>
              </w:rPr>
            </w:pPr>
          </w:p>
          <w:p w:rsidR="00881B7F" w:rsidRPr="00881B7F" w:rsidRDefault="00881B7F" w:rsidP="00881B7F">
            <w:pPr>
              <w:suppressLineNumbers/>
              <w:spacing w:after="0" w:line="240" w:lineRule="auto"/>
              <w:jc w:val="center"/>
              <w:rPr>
                <w:rFonts w:ascii="Times New Roman" w:eastAsia="Times New Roman" w:hAnsi="Times New Roman"/>
                <w:b/>
                <w:sz w:val="28"/>
                <w:szCs w:val="28"/>
                <w:lang w:eastAsia="ru-RU"/>
              </w:rPr>
            </w:pPr>
          </w:p>
          <w:p w:rsidR="00881B7F" w:rsidRPr="00881B7F" w:rsidRDefault="00881B7F" w:rsidP="00881B7F">
            <w:pPr>
              <w:keepNext/>
              <w:keepLines/>
              <w:suppressLineNumbers/>
              <w:suppressAutoHyphens/>
              <w:spacing w:after="0" w:line="240" w:lineRule="auto"/>
              <w:jc w:val="center"/>
              <w:rPr>
                <w:rFonts w:ascii="Times New Roman" w:eastAsia="Times New Roman" w:hAnsi="Times New Roman"/>
                <w:b/>
                <w:sz w:val="28"/>
                <w:szCs w:val="28"/>
                <w:lang w:eastAsia="ru-RU"/>
              </w:rPr>
            </w:pPr>
          </w:p>
        </w:tc>
      </w:tr>
      <w:tr w:rsidR="00EF3DEB" w:rsidRPr="00151D43" w:rsidTr="00881B7F">
        <w:trPr>
          <w:trHeight w:val="432"/>
        </w:trPr>
        <w:tc>
          <w:tcPr>
            <w:tcW w:w="2549" w:type="pct"/>
          </w:tcPr>
          <w:p w:rsidR="00EF3DEB" w:rsidRPr="00151D43" w:rsidRDefault="00EF3DEB" w:rsidP="00534233">
            <w:pPr>
              <w:keepNext/>
              <w:keepLines/>
              <w:suppressLineNumbers/>
              <w:suppressAutoHyphens/>
              <w:spacing w:after="0" w:line="240" w:lineRule="auto"/>
              <w:jc w:val="center"/>
              <w:rPr>
                <w:rFonts w:ascii="Times New Roman" w:eastAsia="Times New Roman" w:hAnsi="Times New Roman"/>
                <w:sz w:val="24"/>
                <w:szCs w:val="24"/>
                <w:lang w:eastAsia="ru-RU"/>
              </w:rPr>
            </w:pPr>
          </w:p>
        </w:tc>
        <w:tc>
          <w:tcPr>
            <w:tcW w:w="2451" w:type="pct"/>
          </w:tcPr>
          <w:p w:rsidR="00EF3DEB" w:rsidRPr="00151D43" w:rsidRDefault="00EF3DEB" w:rsidP="00BA2930">
            <w:pPr>
              <w:keepNext/>
              <w:keepLines/>
              <w:suppressLineNumbers/>
              <w:suppressAutoHyphens/>
              <w:spacing w:after="0" w:line="240" w:lineRule="auto"/>
              <w:jc w:val="center"/>
              <w:rPr>
                <w:rFonts w:ascii="Times New Roman" w:eastAsia="Times New Roman" w:hAnsi="Times New Roman"/>
                <w:sz w:val="24"/>
                <w:szCs w:val="24"/>
                <w:lang w:eastAsia="ru-RU"/>
              </w:rPr>
            </w:pPr>
          </w:p>
        </w:tc>
      </w:tr>
    </w:tbl>
    <w:p w:rsidR="00EF3DEB" w:rsidRPr="00151D43" w:rsidRDefault="00EF3DEB" w:rsidP="00EF3DEB">
      <w:pPr>
        <w:widowControl w:val="0"/>
        <w:suppressLineNumbers/>
        <w:tabs>
          <w:tab w:val="left" w:pos="1320"/>
          <w:tab w:val="center" w:pos="5040"/>
        </w:tabs>
        <w:spacing w:before="144" w:after="0"/>
        <w:jc w:val="center"/>
        <w:rPr>
          <w:rFonts w:ascii="Times New Roman" w:eastAsia="Times New Roman" w:hAnsi="Times New Roman"/>
          <w:b/>
          <w:bCs/>
          <w:sz w:val="36"/>
          <w:szCs w:val="36"/>
          <w:lang w:eastAsia="ru-RU"/>
        </w:rPr>
      </w:pPr>
    </w:p>
    <w:p w:rsidR="00EF3DEB" w:rsidRPr="00151D43" w:rsidRDefault="00EF3DEB" w:rsidP="00EF3DEB">
      <w:pPr>
        <w:widowControl w:val="0"/>
        <w:suppressLineNumbers/>
        <w:tabs>
          <w:tab w:val="left" w:pos="1320"/>
          <w:tab w:val="center" w:pos="5040"/>
        </w:tabs>
        <w:spacing w:before="144" w:after="0"/>
        <w:jc w:val="center"/>
        <w:rPr>
          <w:rFonts w:ascii="Times New Roman" w:eastAsia="Times New Roman" w:hAnsi="Times New Roman"/>
          <w:b/>
          <w:bCs/>
          <w:sz w:val="36"/>
          <w:szCs w:val="36"/>
          <w:lang w:eastAsia="ru-RU"/>
        </w:rPr>
      </w:pPr>
      <w:r w:rsidRPr="00151D43">
        <w:rPr>
          <w:rFonts w:ascii="Times New Roman" w:eastAsia="Times New Roman" w:hAnsi="Times New Roman"/>
          <w:b/>
          <w:bCs/>
          <w:noProof/>
          <w:sz w:val="36"/>
          <w:szCs w:val="36"/>
          <w:lang w:eastAsia="ru-RU"/>
        </w:rPr>
        <w:drawing>
          <wp:inline distT="0" distB="0" distL="0" distR="0">
            <wp:extent cx="2347415" cy="2833282"/>
            <wp:effectExtent l="0" t="0" r="0" b="5715"/>
            <wp:docPr id="36" name="Рисунок 36" descr="E:\Заринск\Герб Заринс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Заринск\Герб Заринска.pn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47449" cy="2833324"/>
                    </a:xfrm>
                    <a:prstGeom prst="rect">
                      <a:avLst/>
                    </a:prstGeom>
                    <a:noFill/>
                    <a:ln>
                      <a:noFill/>
                    </a:ln>
                  </pic:spPr>
                </pic:pic>
              </a:graphicData>
            </a:graphic>
          </wp:inline>
        </w:drawing>
      </w:r>
    </w:p>
    <w:p w:rsidR="00EF3DEB" w:rsidRDefault="00EF3DEB" w:rsidP="00EF3DEB">
      <w:pPr>
        <w:keepNext/>
        <w:keepLines/>
        <w:suppressAutoHyphens/>
        <w:spacing w:before="120" w:after="120" w:line="240" w:lineRule="auto"/>
        <w:jc w:val="center"/>
        <w:rPr>
          <w:rFonts w:ascii="Times New Roman" w:eastAsia="Times New Roman" w:hAnsi="Times New Roman"/>
          <w:b/>
          <w:bCs/>
          <w:sz w:val="36"/>
          <w:szCs w:val="36"/>
          <w:lang w:eastAsia="ru-RU"/>
        </w:rPr>
      </w:pPr>
      <w:r w:rsidRPr="00151D43">
        <w:rPr>
          <w:rFonts w:ascii="Times New Roman" w:eastAsia="Times New Roman" w:hAnsi="Times New Roman"/>
          <w:b/>
          <w:bCs/>
          <w:sz w:val="36"/>
          <w:szCs w:val="36"/>
          <w:lang w:eastAsia="ru-RU"/>
        </w:rPr>
        <w:t>Схема теплоснабжения муниципального образования город Заринск Алтайского края</w:t>
      </w:r>
    </w:p>
    <w:p w:rsidR="00BE38E8" w:rsidRPr="00151D43" w:rsidRDefault="00BE38E8" w:rsidP="00EF3DEB">
      <w:pPr>
        <w:keepNext/>
        <w:keepLines/>
        <w:suppressAutoHyphens/>
        <w:spacing w:before="120" w:after="120" w:line="240" w:lineRule="auto"/>
        <w:jc w:val="center"/>
        <w:rPr>
          <w:rFonts w:ascii="Times New Roman" w:eastAsia="Times New Roman" w:hAnsi="Times New Roman"/>
          <w:b/>
          <w:bCs/>
          <w:sz w:val="36"/>
          <w:szCs w:val="36"/>
          <w:lang w:eastAsia="ru-RU"/>
        </w:rPr>
      </w:pPr>
      <w:r>
        <w:rPr>
          <w:rFonts w:ascii="Times New Roman" w:eastAsia="Times New Roman" w:hAnsi="Times New Roman"/>
          <w:b/>
          <w:bCs/>
          <w:sz w:val="36"/>
          <w:szCs w:val="36"/>
          <w:lang w:eastAsia="ru-RU"/>
        </w:rPr>
        <w:t>на период 2015-2029 годы</w:t>
      </w:r>
    </w:p>
    <w:p w:rsidR="00EF3DEB" w:rsidRPr="00151D43" w:rsidRDefault="00EF3DEB" w:rsidP="00EF3DEB">
      <w:pPr>
        <w:widowControl w:val="0"/>
        <w:suppressLineNumbers/>
        <w:spacing w:after="0"/>
        <w:jc w:val="center"/>
        <w:rPr>
          <w:rFonts w:ascii="Times New Roman" w:eastAsia="Times New Roman" w:hAnsi="Times New Roman"/>
          <w:b/>
          <w:bCs/>
          <w:sz w:val="36"/>
          <w:szCs w:val="36"/>
          <w:lang w:eastAsia="ru-RU"/>
        </w:rPr>
      </w:pPr>
    </w:p>
    <w:p w:rsidR="00EF3DEB" w:rsidRPr="00151D43" w:rsidRDefault="00EF3DEB" w:rsidP="00EF3DEB">
      <w:pPr>
        <w:widowControl w:val="0"/>
        <w:suppressLineNumbers/>
        <w:spacing w:after="0"/>
        <w:jc w:val="center"/>
        <w:rPr>
          <w:rFonts w:ascii="Times New Roman" w:eastAsia="Times New Roman" w:hAnsi="Times New Roman"/>
          <w:b/>
          <w:bCs/>
          <w:sz w:val="28"/>
          <w:szCs w:val="28"/>
          <w:lang w:eastAsia="ru-RU"/>
        </w:rPr>
      </w:pPr>
      <w:r w:rsidRPr="00151D43">
        <w:rPr>
          <w:rFonts w:ascii="Times New Roman" w:eastAsia="Times New Roman" w:hAnsi="Times New Roman"/>
          <w:b/>
          <w:bCs/>
          <w:sz w:val="28"/>
          <w:szCs w:val="28"/>
          <w:lang w:eastAsia="ru-RU"/>
        </w:rPr>
        <w:t>Пояснительная записка</w:t>
      </w:r>
    </w:p>
    <w:p w:rsidR="00EF3DEB" w:rsidRPr="00151D43" w:rsidRDefault="00EF3DEB" w:rsidP="00EF3DEB">
      <w:pPr>
        <w:widowControl w:val="0"/>
        <w:suppressLineNumbers/>
        <w:spacing w:after="0"/>
        <w:jc w:val="center"/>
        <w:rPr>
          <w:rFonts w:ascii="Times New Roman" w:eastAsia="Times New Roman" w:hAnsi="Times New Roman"/>
          <w:b/>
          <w:bCs/>
          <w:sz w:val="36"/>
          <w:szCs w:val="36"/>
          <w:lang w:eastAsia="ru-RU"/>
        </w:rPr>
      </w:pPr>
    </w:p>
    <w:p w:rsidR="00EF3DEB" w:rsidRPr="00151D43" w:rsidRDefault="00EF3DEB" w:rsidP="00EF3DEB">
      <w:pPr>
        <w:widowControl w:val="0"/>
        <w:suppressLineNumbers/>
        <w:spacing w:after="0"/>
        <w:jc w:val="center"/>
        <w:rPr>
          <w:rFonts w:ascii="Times New Roman" w:eastAsia="Times New Roman" w:hAnsi="Times New Roman"/>
          <w:b/>
          <w:bCs/>
          <w:sz w:val="36"/>
          <w:szCs w:val="36"/>
          <w:lang w:eastAsia="ru-RU"/>
        </w:rPr>
      </w:pPr>
    </w:p>
    <w:p w:rsidR="008047B5" w:rsidRPr="00151D43" w:rsidRDefault="008047B5" w:rsidP="008047B5">
      <w:pPr>
        <w:keepNext/>
        <w:keepLines/>
        <w:suppressLineNumbers/>
        <w:tabs>
          <w:tab w:val="left" w:leader="dot" w:pos="9356"/>
        </w:tabs>
        <w:suppressAutoHyphens/>
        <w:spacing w:before="60" w:after="0"/>
        <w:rPr>
          <w:rFonts w:ascii="Times New Roman" w:hAnsi="Times New Roman"/>
          <w:b/>
          <w:bCs/>
          <w:sz w:val="24"/>
          <w:szCs w:val="24"/>
          <w:lang w:eastAsia="ru-RU"/>
        </w:rPr>
        <w:sectPr w:rsidR="008047B5" w:rsidRPr="00151D43" w:rsidSect="008047B5">
          <w:footerReference w:type="default" r:id="rId9"/>
          <w:footnotePr>
            <w:numRestart w:val="eachPage"/>
          </w:footnotePr>
          <w:pgSz w:w="11907" w:h="16840" w:code="9"/>
          <w:pgMar w:top="1134" w:right="567" w:bottom="1134" w:left="1701" w:header="677" w:footer="562" w:gutter="0"/>
          <w:cols w:space="720"/>
          <w:titlePg/>
          <w:docGrid w:linePitch="326"/>
        </w:sectPr>
      </w:pPr>
    </w:p>
    <w:p w:rsidR="00EF3DEB" w:rsidRPr="00151D43" w:rsidRDefault="00EF3DEB" w:rsidP="00EF3DEB">
      <w:pPr>
        <w:pStyle w:val="afffffff2"/>
        <w:jc w:val="center"/>
        <w:rPr>
          <w:b/>
          <w:sz w:val="28"/>
          <w:szCs w:val="28"/>
        </w:rPr>
      </w:pPr>
      <w:bookmarkStart w:id="3" w:name="_Toc468960412"/>
      <w:r w:rsidRPr="00151D43">
        <w:rPr>
          <w:b/>
          <w:sz w:val="28"/>
          <w:szCs w:val="28"/>
        </w:rPr>
        <w:lastRenderedPageBreak/>
        <w:t>Содержание</w:t>
      </w:r>
      <w:bookmarkEnd w:id="0"/>
      <w:bookmarkEnd w:id="3"/>
    </w:p>
    <w:p w:rsidR="00C32EB4" w:rsidRPr="00C32EB4" w:rsidRDefault="00203FDF" w:rsidP="00BC19A5">
      <w:pPr>
        <w:pStyle w:val="1b"/>
        <w:tabs>
          <w:tab w:val="clear" w:pos="9639"/>
          <w:tab w:val="left" w:pos="9638"/>
        </w:tabs>
        <w:spacing w:line="240" w:lineRule="auto"/>
        <w:rPr>
          <w:rFonts w:eastAsiaTheme="minorEastAsia"/>
          <w:sz w:val="20"/>
          <w:szCs w:val="20"/>
          <w:lang w:eastAsia="ru-RU"/>
        </w:rPr>
      </w:pPr>
      <w:r w:rsidRPr="0027087D">
        <w:rPr>
          <w:rStyle w:val="aff0"/>
          <w:sz w:val="20"/>
          <w:szCs w:val="20"/>
          <w:u w:val="none"/>
        </w:rPr>
        <w:fldChar w:fldCharType="begin"/>
      </w:r>
      <w:r w:rsidR="006D6FA8" w:rsidRPr="0027087D">
        <w:rPr>
          <w:rStyle w:val="aff0"/>
          <w:sz w:val="20"/>
          <w:szCs w:val="20"/>
          <w:u w:val="none"/>
        </w:rPr>
        <w:instrText xml:space="preserve"> TOC \o "1-3" \h \z \u </w:instrText>
      </w:r>
      <w:r w:rsidRPr="0027087D">
        <w:rPr>
          <w:rStyle w:val="aff0"/>
          <w:sz w:val="20"/>
          <w:szCs w:val="20"/>
          <w:u w:val="none"/>
        </w:rPr>
        <w:fldChar w:fldCharType="separate"/>
      </w:r>
      <w:hyperlink w:anchor="_Toc468960412" w:history="1">
        <w:r w:rsidR="00C32EB4" w:rsidRPr="00C32EB4">
          <w:rPr>
            <w:rStyle w:val="aff0"/>
            <w:b/>
            <w:sz w:val="20"/>
            <w:szCs w:val="20"/>
          </w:rPr>
          <w:t>Содержание</w:t>
        </w:r>
        <w:r w:rsidR="00C32EB4" w:rsidRPr="00C32EB4">
          <w:rPr>
            <w:webHidden/>
            <w:sz w:val="20"/>
            <w:szCs w:val="20"/>
          </w:rPr>
          <w:tab/>
        </w:r>
        <w:r w:rsidR="00C32EB4">
          <w:rPr>
            <w:webHidden/>
            <w:sz w:val="20"/>
            <w:szCs w:val="20"/>
          </w:rPr>
          <w:t>………………………………………………………………………………………………………</w:t>
        </w:r>
        <w:r w:rsidRPr="00C32EB4">
          <w:rPr>
            <w:webHidden/>
            <w:sz w:val="20"/>
            <w:szCs w:val="20"/>
          </w:rPr>
          <w:fldChar w:fldCharType="begin"/>
        </w:r>
        <w:r w:rsidR="00C32EB4" w:rsidRPr="00C32EB4">
          <w:rPr>
            <w:webHidden/>
            <w:sz w:val="20"/>
            <w:szCs w:val="20"/>
          </w:rPr>
          <w:instrText xml:space="preserve"> PAGEREF _Toc468960412 \h </w:instrText>
        </w:r>
        <w:r w:rsidRPr="00C32EB4">
          <w:rPr>
            <w:webHidden/>
            <w:sz w:val="20"/>
            <w:szCs w:val="20"/>
          </w:rPr>
        </w:r>
        <w:r w:rsidRPr="00C32EB4">
          <w:rPr>
            <w:webHidden/>
            <w:sz w:val="20"/>
            <w:szCs w:val="20"/>
          </w:rPr>
          <w:fldChar w:fldCharType="separate"/>
        </w:r>
        <w:r w:rsidR="00BE38E8">
          <w:rPr>
            <w:webHidden/>
            <w:sz w:val="20"/>
            <w:szCs w:val="20"/>
          </w:rPr>
          <w:t>2</w:t>
        </w:r>
        <w:r w:rsidRPr="00C32EB4">
          <w:rPr>
            <w:webHidden/>
            <w:sz w:val="20"/>
            <w:szCs w:val="20"/>
          </w:rPr>
          <w:fldChar w:fldCharType="end"/>
        </w:r>
      </w:hyperlink>
    </w:p>
    <w:p w:rsidR="00C32EB4" w:rsidRPr="00C32EB4" w:rsidRDefault="00203FDF" w:rsidP="00BC19A5">
      <w:pPr>
        <w:pStyle w:val="1b"/>
        <w:spacing w:line="240" w:lineRule="auto"/>
        <w:rPr>
          <w:rFonts w:eastAsiaTheme="minorEastAsia"/>
          <w:sz w:val="20"/>
          <w:szCs w:val="20"/>
          <w:lang w:eastAsia="ru-RU"/>
        </w:rPr>
      </w:pPr>
      <w:hyperlink w:anchor="_Toc468960413" w:history="1">
        <w:r w:rsidR="00C32EB4" w:rsidRPr="00C32EB4">
          <w:rPr>
            <w:rStyle w:val="aff0"/>
            <w:b/>
            <w:sz w:val="20"/>
            <w:szCs w:val="20"/>
          </w:rPr>
          <w:t>Введение</w:t>
        </w:r>
        <w:r w:rsidR="00C32EB4" w:rsidRPr="00C32EB4">
          <w:rPr>
            <w:webHidden/>
            <w:sz w:val="20"/>
            <w:szCs w:val="20"/>
          </w:rPr>
          <w:tab/>
        </w:r>
        <w:r w:rsidR="00357845">
          <w:rPr>
            <w:webHidden/>
            <w:sz w:val="20"/>
            <w:szCs w:val="20"/>
          </w:rPr>
          <w:t>………………………………………………………………………………………………………</w:t>
        </w:r>
        <w:r w:rsidRPr="00C32EB4">
          <w:rPr>
            <w:webHidden/>
            <w:sz w:val="20"/>
            <w:szCs w:val="20"/>
          </w:rPr>
          <w:fldChar w:fldCharType="begin"/>
        </w:r>
        <w:r w:rsidR="00C32EB4" w:rsidRPr="00C32EB4">
          <w:rPr>
            <w:webHidden/>
            <w:sz w:val="20"/>
            <w:szCs w:val="20"/>
          </w:rPr>
          <w:instrText xml:space="preserve"> PAGEREF _Toc468960413 \h </w:instrText>
        </w:r>
        <w:r w:rsidRPr="00C32EB4">
          <w:rPr>
            <w:webHidden/>
            <w:sz w:val="20"/>
            <w:szCs w:val="20"/>
          </w:rPr>
        </w:r>
        <w:r w:rsidRPr="00C32EB4">
          <w:rPr>
            <w:webHidden/>
            <w:sz w:val="20"/>
            <w:szCs w:val="20"/>
          </w:rPr>
          <w:fldChar w:fldCharType="separate"/>
        </w:r>
        <w:r w:rsidR="00BE38E8">
          <w:rPr>
            <w:webHidden/>
            <w:sz w:val="20"/>
            <w:szCs w:val="20"/>
          </w:rPr>
          <w:t>5</w:t>
        </w:r>
        <w:r w:rsidRPr="00C32EB4">
          <w:rPr>
            <w:webHidden/>
            <w:sz w:val="20"/>
            <w:szCs w:val="20"/>
          </w:rPr>
          <w:fldChar w:fldCharType="end"/>
        </w:r>
      </w:hyperlink>
    </w:p>
    <w:p w:rsidR="00C32EB4" w:rsidRPr="00C32EB4" w:rsidRDefault="00203FDF" w:rsidP="00BC19A5">
      <w:pPr>
        <w:pStyle w:val="1b"/>
        <w:spacing w:line="240" w:lineRule="auto"/>
        <w:rPr>
          <w:rFonts w:eastAsiaTheme="minorEastAsia"/>
          <w:sz w:val="20"/>
          <w:szCs w:val="20"/>
          <w:lang w:eastAsia="ru-RU"/>
        </w:rPr>
      </w:pPr>
      <w:hyperlink w:anchor="_Toc468960414" w:history="1">
        <w:r w:rsidR="00C32EB4" w:rsidRPr="00C32EB4">
          <w:rPr>
            <w:rStyle w:val="aff0"/>
            <w:b/>
            <w:sz w:val="20"/>
            <w:szCs w:val="20"/>
          </w:rPr>
          <w:t>Нормативно-правовая база</w:t>
        </w:r>
        <w:r w:rsidR="00C32EB4" w:rsidRPr="00C32EB4">
          <w:rPr>
            <w:webHidden/>
            <w:sz w:val="20"/>
            <w:szCs w:val="20"/>
          </w:rPr>
          <w:tab/>
        </w:r>
        <w:r w:rsidRPr="00C32EB4">
          <w:rPr>
            <w:webHidden/>
            <w:sz w:val="20"/>
            <w:szCs w:val="20"/>
          </w:rPr>
          <w:fldChar w:fldCharType="begin"/>
        </w:r>
        <w:r w:rsidR="00C32EB4" w:rsidRPr="00C32EB4">
          <w:rPr>
            <w:webHidden/>
            <w:sz w:val="20"/>
            <w:szCs w:val="20"/>
          </w:rPr>
          <w:instrText xml:space="preserve"> PAGEREF _Toc468960414 \h </w:instrText>
        </w:r>
        <w:r w:rsidRPr="00C32EB4">
          <w:rPr>
            <w:webHidden/>
            <w:sz w:val="20"/>
            <w:szCs w:val="20"/>
          </w:rPr>
        </w:r>
        <w:r w:rsidRPr="00C32EB4">
          <w:rPr>
            <w:webHidden/>
            <w:sz w:val="20"/>
            <w:szCs w:val="20"/>
          </w:rPr>
          <w:fldChar w:fldCharType="separate"/>
        </w:r>
        <w:r w:rsidR="00BE38E8">
          <w:rPr>
            <w:webHidden/>
            <w:sz w:val="20"/>
            <w:szCs w:val="20"/>
          </w:rPr>
          <w:t>7</w:t>
        </w:r>
        <w:r w:rsidRPr="00C32EB4">
          <w:rPr>
            <w:webHidden/>
            <w:sz w:val="20"/>
            <w:szCs w:val="20"/>
          </w:rPr>
          <w:fldChar w:fldCharType="end"/>
        </w:r>
      </w:hyperlink>
    </w:p>
    <w:p w:rsidR="00C32EB4" w:rsidRPr="00C32EB4" w:rsidRDefault="00203FDF" w:rsidP="00BC19A5">
      <w:pPr>
        <w:pStyle w:val="1b"/>
        <w:spacing w:line="240" w:lineRule="auto"/>
        <w:rPr>
          <w:rFonts w:eastAsiaTheme="minorEastAsia"/>
          <w:sz w:val="20"/>
          <w:szCs w:val="20"/>
          <w:lang w:eastAsia="ru-RU"/>
        </w:rPr>
      </w:pPr>
      <w:hyperlink w:anchor="_Toc468960415" w:history="1">
        <w:r w:rsidR="00C32EB4" w:rsidRPr="00C32EB4">
          <w:rPr>
            <w:rStyle w:val="aff0"/>
            <w:b/>
            <w:sz w:val="20"/>
            <w:szCs w:val="20"/>
          </w:rPr>
          <w:t>Паспорт Схемы теплоснабжения муниципального образования город Заринск Алтайского края</w:t>
        </w:r>
        <w:r w:rsidR="00C32EB4" w:rsidRPr="00C32EB4">
          <w:rPr>
            <w:webHidden/>
            <w:sz w:val="20"/>
            <w:szCs w:val="20"/>
          </w:rPr>
          <w:tab/>
        </w:r>
        <w:r w:rsidRPr="00C32EB4">
          <w:rPr>
            <w:webHidden/>
            <w:sz w:val="20"/>
            <w:szCs w:val="20"/>
          </w:rPr>
          <w:fldChar w:fldCharType="begin"/>
        </w:r>
        <w:r w:rsidR="00C32EB4" w:rsidRPr="00C32EB4">
          <w:rPr>
            <w:webHidden/>
            <w:sz w:val="20"/>
            <w:szCs w:val="20"/>
          </w:rPr>
          <w:instrText xml:space="preserve"> PAGEREF _Toc468960415 \h </w:instrText>
        </w:r>
        <w:r w:rsidRPr="00C32EB4">
          <w:rPr>
            <w:webHidden/>
            <w:sz w:val="20"/>
            <w:szCs w:val="20"/>
          </w:rPr>
        </w:r>
        <w:r w:rsidRPr="00C32EB4">
          <w:rPr>
            <w:webHidden/>
            <w:sz w:val="20"/>
            <w:szCs w:val="20"/>
          </w:rPr>
          <w:fldChar w:fldCharType="separate"/>
        </w:r>
        <w:r w:rsidR="00BE38E8">
          <w:rPr>
            <w:webHidden/>
            <w:sz w:val="20"/>
            <w:szCs w:val="20"/>
          </w:rPr>
          <w:t>8</w:t>
        </w:r>
        <w:r w:rsidRPr="00C32EB4">
          <w:rPr>
            <w:webHidden/>
            <w:sz w:val="20"/>
            <w:szCs w:val="20"/>
          </w:rPr>
          <w:fldChar w:fldCharType="end"/>
        </w:r>
      </w:hyperlink>
    </w:p>
    <w:p w:rsidR="00C32EB4" w:rsidRPr="00C32EB4" w:rsidRDefault="00203FDF" w:rsidP="00BC19A5">
      <w:pPr>
        <w:pStyle w:val="1b"/>
        <w:spacing w:line="240" w:lineRule="auto"/>
        <w:rPr>
          <w:rFonts w:eastAsiaTheme="minorEastAsia"/>
          <w:sz w:val="20"/>
          <w:szCs w:val="20"/>
          <w:lang w:eastAsia="ru-RU"/>
        </w:rPr>
      </w:pPr>
      <w:hyperlink w:anchor="_Toc468960416" w:history="1">
        <w:r w:rsidR="00C32EB4" w:rsidRPr="00C32EB4">
          <w:rPr>
            <w:rStyle w:val="aff0"/>
            <w:sz w:val="20"/>
            <w:szCs w:val="20"/>
          </w:rPr>
          <w:t>Глава 1.</w:t>
        </w:r>
        <w:r w:rsidR="00C32EB4" w:rsidRPr="00C32EB4">
          <w:rPr>
            <w:rFonts w:eastAsiaTheme="minorEastAsia"/>
            <w:sz w:val="20"/>
            <w:szCs w:val="20"/>
            <w:lang w:eastAsia="ru-RU"/>
          </w:rPr>
          <w:tab/>
        </w:r>
        <w:r w:rsidR="00C32EB4" w:rsidRPr="00C32EB4">
          <w:rPr>
            <w:rStyle w:val="aff0"/>
            <w:sz w:val="20"/>
            <w:szCs w:val="20"/>
          </w:rPr>
          <w:t>Показатели перспективного спроса на тепловую энергию (мощность) и теплоноситель в установленных границах городского поселения</w:t>
        </w:r>
        <w:r w:rsidR="00C32EB4" w:rsidRPr="00C32EB4">
          <w:rPr>
            <w:webHidden/>
            <w:sz w:val="20"/>
            <w:szCs w:val="20"/>
          </w:rPr>
          <w:tab/>
        </w:r>
        <w:r w:rsidRPr="00C32EB4">
          <w:rPr>
            <w:webHidden/>
            <w:sz w:val="20"/>
            <w:szCs w:val="20"/>
          </w:rPr>
          <w:fldChar w:fldCharType="begin"/>
        </w:r>
        <w:r w:rsidR="00C32EB4" w:rsidRPr="00C32EB4">
          <w:rPr>
            <w:webHidden/>
            <w:sz w:val="20"/>
            <w:szCs w:val="20"/>
          </w:rPr>
          <w:instrText xml:space="preserve"> PAGEREF _Toc468960416 \h </w:instrText>
        </w:r>
        <w:r w:rsidRPr="00C32EB4">
          <w:rPr>
            <w:webHidden/>
            <w:sz w:val="20"/>
            <w:szCs w:val="20"/>
          </w:rPr>
        </w:r>
        <w:r w:rsidRPr="00C32EB4">
          <w:rPr>
            <w:webHidden/>
            <w:sz w:val="20"/>
            <w:szCs w:val="20"/>
          </w:rPr>
          <w:fldChar w:fldCharType="separate"/>
        </w:r>
        <w:r w:rsidR="00BE38E8">
          <w:rPr>
            <w:webHidden/>
            <w:sz w:val="20"/>
            <w:szCs w:val="20"/>
          </w:rPr>
          <w:t>9</w:t>
        </w:r>
        <w:r w:rsidRPr="00C32EB4">
          <w:rPr>
            <w:webHidden/>
            <w:sz w:val="20"/>
            <w:szCs w:val="20"/>
          </w:rPr>
          <w:fldChar w:fldCharType="end"/>
        </w:r>
      </w:hyperlink>
    </w:p>
    <w:p w:rsidR="00C32EB4" w:rsidRPr="00C32EB4" w:rsidRDefault="00203FDF" w:rsidP="00BC19A5">
      <w:pPr>
        <w:pStyle w:val="26"/>
        <w:spacing w:line="240" w:lineRule="auto"/>
        <w:jc w:val="both"/>
        <w:rPr>
          <w:rFonts w:ascii="Times New Roman" w:eastAsiaTheme="minorEastAsia" w:hAnsi="Times New Roman"/>
          <w:noProof/>
          <w:sz w:val="20"/>
          <w:szCs w:val="20"/>
          <w:lang w:eastAsia="ru-RU"/>
        </w:rPr>
      </w:pPr>
      <w:hyperlink w:anchor="_Toc468960417" w:history="1">
        <w:r w:rsidR="00C32EB4" w:rsidRPr="00C32EB4">
          <w:rPr>
            <w:rStyle w:val="aff0"/>
            <w:rFonts w:ascii="Times New Roman" w:hAnsi="Times New Roman"/>
            <w:noProof/>
            <w:sz w:val="20"/>
            <w:szCs w:val="20"/>
          </w:rPr>
          <w:t>1.1.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Площадь строительных фондов и приросты площади строительных фондов по расчетным элементам территориального деления и по зонам действия источников тепловой энергии (мощности) с разделением объектов нового строительства на многоквартирные жилые здания, индивидуальный жилищный фонд и общественные здания на каждом этапе и к окончанию планируемого периода</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_Toc468960417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9</w:t>
        </w:r>
        <w:r w:rsidRPr="00C32EB4">
          <w:rPr>
            <w:rFonts w:ascii="Times New Roman" w:hAnsi="Times New Roman"/>
            <w:noProof/>
            <w:webHidden/>
            <w:sz w:val="20"/>
            <w:szCs w:val="20"/>
          </w:rPr>
          <w:fldChar w:fldCharType="end"/>
        </w:r>
      </w:hyperlink>
    </w:p>
    <w:p w:rsidR="00C32EB4" w:rsidRPr="00C32EB4" w:rsidRDefault="00203FDF"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18" w:history="1">
        <w:r w:rsidR="00C32EB4" w:rsidRPr="00C32EB4">
          <w:rPr>
            <w:rStyle w:val="aff0"/>
            <w:rFonts w:ascii="Times New Roman" w:hAnsi="Times New Roman"/>
            <w:noProof/>
            <w:sz w:val="20"/>
            <w:szCs w:val="20"/>
          </w:rPr>
          <w:t>1.1.1.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Прогнозы приростов численности населения и площадей жилого фонда</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_Toc468960418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9</w:t>
        </w:r>
        <w:r w:rsidRPr="00C32EB4">
          <w:rPr>
            <w:rFonts w:ascii="Times New Roman" w:hAnsi="Times New Roman"/>
            <w:noProof/>
            <w:webHidden/>
            <w:sz w:val="20"/>
            <w:szCs w:val="20"/>
          </w:rPr>
          <w:fldChar w:fldCharType="end"/>
        </w:r>
      </w:hyperlink>
    </w:p>
    <w:p w:rsidR="00C32EB4" w:rsidRPr="00C32EB4" w:rsidRDefault="00203FDF"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19" w:history="1">
        <w:r w:rsidR="00C32EB4" w:rsidRPr="00C32EB4">
          <w:rPr>
            <w:rStyle w:val="aff0"/>
            <w:rFonts w:ascii="Times New Roman" w:hAnsi="Times New Roman"/>
            <w:noProof/>
            <w:sz w:val="20"/>
            <w:szCs w:val="20"/>
          </w:rPr>
          <w:t>1.1.2.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Прогнозы приростов площадей общественно-деловой застройки</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_Toc468960419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13</w:t>
        </w:r>
        <w:r w:rsidRPr="00C32EB4">
          <w:rPr>
            <w:rFonts w:ascii="Times New Roman" w:hAnsi="Times New Roman"/>
            <w:noProof/>
            <w:webHidden/>
            <w:sz w:val="20"/>
            <w:szCs w:val="20"/>
          </w:rPr>
          <w:fldChar w:fldCharType="end"/>
        </w:r>
      </w:hyperlink>
    </w:p>
    <w:p w:rsidR="00C32EB4" w:rsidRPr="00C32EB4" w:rsidRDefault="00203FDF"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20" w:history="1">
        <w:r w:rsidR="00C32EB4" w:rsidRPr="00C32EB4">
          <w:rPr>
            <w:rStyle w:val="aff0"/>
            <w:rFonts w:ascii="Times New Roman" w:hAnsi="Times New Roman"/>
            <w:noProof/>
            <w:sz w:val="20"/>
            <w:szCs w:val="20"/>
          </w:rPr>
          <w:t>1.1.3.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Прогнозы приростов промышленных площадей</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_Toc468960420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14</w:t>
        </w:r>
        <w:r w:rsidRPr="00C32EB4">
          <w:rPr>
            <w:rFonts w:ascii="Times New Roman" w:hAnsi="Times New Roman"/>
            <w:noProof/>
            <w:webHidden/>
            <w:sz w:val="20"/>
            <w:szCs w:val="20"/>
          </w:rPr>
          <w:fldChar w:fldCharType="end"/>
        </w:r>
      </w:hyperlink>
    </w:p>
    <w:p w:rsidR="00C32EB4" w:rsidRPr="00C32EB4" w:rsidRDefault="00203FDF" w:rsidP="00BC19A5">
      <w:pPr>
        <w:pStyle w:val="26"/>
        <w:spacing w:line="240" w:lineRule="auto"/>
        <w:jc w:val="both"/>
        <w:rPr>
          <w:rFonts w:ascii="Times New Roman" w:eastAsiaTheme="minorEastAsia" w:hAnsi="Times New Roman"/>
          <w:noProof/>
          <w:sz w:val="20"/>
          <w:szCs w:val="20"/>
          <w:lang w:eastAsia="ru-RU"/>
        </w:rPr>
      </w:pPr>
      <w:hyperlink w:anchor="_Toc468960421" w:history="1">
        <w:r w:rsidR="00C32EB4" w:rsidRPr="00C32EB4">
          <w:rPr>
            <w:rStyle w:val="aff0"/>
            <w:rFonts w:ascii="Times New Roman" w:hAnsi="Times New Roman"/>
            <w:noProof/>
            <w:sz w:val="20"/>
            <w:szCs w:val="20"/>
          </w:rPr>
          <w:t>1.2.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Объемы потребления тепловой энергии (мощности) и приросты потребления тепловой энергии (мощности) и теплоносителя с разделением по видам теплопотребления (отопление, вентиляция, горячее водоснабжение) в каждом расчетном элементе территориального деления и в зоне действия каждого из существующих или предлагаемых к новому строительству централизованных источников тепловой энергии (мощности) на каждом этапе и к окончанию планируемого периода</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_Toc468960421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15</w:t>
        </w:r>
        <w:r w:rsidRPr="00C32EB4">
          <w:rPr>
            <w:rFonts w:ascii="Times New Roman" w:hAnsi="Times New Roman"/>
            <w:noProof/>
            <w:webHidden/>
            <w:sz w:val="20"/>
            <w:szCs w:val="20"/>
          </w:rPr>
          <w:fldChar w:fldCharType="end"/>
        </w:r>
      </w:hyperlink>
    </w:p>
    <w:p w:rsidR="00C32EB4" w:rsidRPr="00C32EB4" w:rsidRDefault="00203FDF" w:rsidP="00BC19A5">
      <w:pPr>
        <w:pStyle w:val="26"/>
        <w:spacing w:line="240" w:lineRule="auto"/>
        <w:jc w:val="both"/>
        <w:rPr>
          <w:rFonts w:ascii="Times New Roman" w:eastAsiaTheme="minorEastAsia" w:hAnsi="Times New Roman"/>
          <w:noProof/>
          <w:sz w:val="20"/>
          <w:szCs w:val="20"/>
          <w:lang w:eastAsia="ru-RU"/>
        </w:rPr>
      </w:pPr>
      <w:hyperlink w:anchor="_Toc468960422" w:history="1">
        <w:r w:rsidR="00C32EB4" w:rsidRPr="00C32EB4">
          <w:rPr>
            <w:rStyle w:val="aff0"/>
            <w:rFonts w:ascii="Times New Roman" w:hAnsi="Times New Roman"/>
            <w:noProof/>
            <w:sz w:val="20"/>
            <w:szCs w:val="20"/>
          </w:rPr>
          <w:t>1.3.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Объемы потребления тепловой энергии (мощности) и приросты потребления тепловой энергии (мощности) и теплоносителя с разделением по видам теплопотребления (отопление, вентиляция, горячее водоснабжение) в расчетных элементах территориального деления и в зонах действия индивидуального теплоснабжения на каждом этапе, и к окончанию планируемого периода</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_Toc468960422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17</w:t>
        </w:r>
        <w:r w:rsidRPr="00C32EB4">
          <w:rPr>
            <w:rFonts w:ascii="Times New Roman" w:hAnsi="Times New Roman"/>
            <w:noProof/>
            <w:webHidden/>
            <w:sz w:val="20"/>
            <w:szCs w:val="20"/>
          </w:rPr>
          <w:fldChar w:fldCharType="end"/>
        </w:r>
      </w:hyperlink>
    </w:p>
    <w:p w:rsidR="00C32EB4" w:rsidRPr="00C32EB4" w:rsidRDefault="00203FDF" w:rsidP="00BC19A5">
      <w:pPr>
        <w:pStyle w:val="26"/>
        <w:spacing w:line="240" w:lineRule="auto"/>
        <w:jc w:val="both"/>
        <w:rPr>
          <w:rFonts w:ascii="Times New Roman" w:eastAsiaTheme="minorEastAsia" w:hAnsi="Times New Roman"/>
          <w:noProof/>
          <w:sz w:val="20"/>
          <w:szCs w:val="20"/>
          <w:lang w:eastAsia="ru-RU"/>
        </w:rPr>
      </w:pPr>
      <w:hyperlink w:anchor="_Toc468960423" w:history="1">
        <w:r w:rsidR="00C32EB4" w:rsidRPr="00C32EB4">
          <w:rPr>
            <w:rStyle w:val="aff0"/>
            <w:rFonts w:ascii="Times New Roman" w:hAnsi="Times New Roman"/>
            <w:noProof/>
            <w:sz w:val="20"/>
            <w:szCs w:val="20"/>
          </w:rPr>
          <w:t>1.4.</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производственными объектами, с разделением по видам теплопотребления (отопление, вентиляция, горячее водоснабжение, потребление тепла для обеспечения технологических процессов) и по видам теплоносителя (горячая вода и пар) в зоне действия  каждого из существующих или предлагаемых к новому строительству источников тепловой энергии (мощности) на каждом этапе и к окончанию планируемого периода</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_Toc468960423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19</w:t>
        </w:r>
        <w:r w:rsidRPr="00C32EB4">
          <w:rPr>
            <w:rFonts w:ascii="Times New Roman" w:hAnsi="Times New Roman"/>
            <w:noProof/>
            <w:webHidden/>
            <w:sz w:val="20"/>
            <w:szCs w:val="20"/>
          </w:rPr>
          <w:fldChar w:fldCharType="end"/>
        </w:r>
      </w:hyperlink>
    </w:p>
    <w:p w:rsidR="00C32EB4" w:rsidRPr="00C32EB4" w:rsidRDefault="00203FDF" w:rsidP="00BC19A5">
      <w:pPr>
        <w:pStyle w:val="1b"/>
        <w:spacing w:line="240" w:lineRule="auto"/>
        <w:rPr>
          <w:rFonts w:eastAsiaTheme="minorEastAsia"/>
          <w:sz w:val="20"/>
          <w:szCs w:val="20"/>
          <w:lang w:eastAsia="ru-RU"/>
        </w:rPr>
      </w:pPr>
      <w:hyperlink w:anchor="_Toc468960424" w:history="1">
        <w:r w:rsidR="00C32EB4" w:rsidRPr="00C32EB4">
          <w:rPr>
            <w:rStyle w:val="aff0"/>
            <w:sz w:val="20"/>
            <w:szCs w:val="20"/>
          </w:rPr>
          <w:t>Глава 2.</w:t>
        </w:r>
        <w:r w:rsidR="00C32EB4" w:rsidRPr="00C32EB4">
          <w:rPr>
            <w:rFonts w:eastAsiaTheme="minorEastAsia"/>
            <w:sz w:val="20"/>
            <w:szCs w:val="20"/>
            <w:lang w:eastAsia="ru-RU"/>
          </w:rPr>
          <w:tab/>
        </w:r>
        <w:r w:rsidR="00C32EB4" w:rsidRPr="00C32EB4">
          <w:rPr>
            <w:rStyle w:val="aff0"/>
            <w:sz w:val="20"/>
            <w:szCs w:val="20"/>
          </w:rPr>
          <w:t>Перспективные балансы тепловой мощности источников тепловой энергии и тепловой нагрузки потребителей</w:t>
        </w:r>
        <w:r w:rsidR="00C32EB4" w:rsidRPr="00C32EB4">
          <w:rPr>
            <w:webHidden/>
            <w:sz w:val="20"/>
            <w:szCs w:val="20"/>
          </w:rPr>
          <w:tab/>
        </w:r>
        <w:r w:rsidRPr="00C32EB4">
          <w:rPr>
            <w:webHidden/>
            <w:sz w:val="20"/>
            <w:szCs w:val="20"/>
          </w:rPr>
          <w:fldChar w:fldCharType="begin"/>
        </w:r>
        <w:r w:rsidR="00C32EB4" w:rsidRPr="00C32EB4">
          <w:rPr>
            <w:webHidden/>
            <w:sz w:val="20"/>
            <w:szCs w:val="20"/>
          </w:rPr>
          <w:instrText xml:space="preserve"> PAGEREF _Toc468960424 \h </w:instrText>
        </w:r>
        <w:r w:rsidRPr="00C32EB4">
          <w:rPr>
            <w:webHidden/>
            <w:sz w:val="20"/>
            <w:szCs w:val="20"/>
          </w:rPr>
        </w:r>
        <w:r w:rsidRPr="00C32EB4">
          <w:rPr>
            <w:webHidden/>
            <w:sz w:val="20"/>
            <w:szCs w:val="20"/>
          </w:rPr>
          <w:fldChar w:fldCharType="separate"/>
        </w:r>
        <w:r w:rsidR="00BE38E8">
          <w:rPr>
            <w:webHidden/>
            <w:sz w:val="20"/>
            <w:szCs w:val="20"/>
          </w:rPr>
          <w:t>20</w:t>
        </w:r>
        <w:r w:rsidRPr="00C32EB4">
          <w:rPr>
            <w:webHidden/>
            <w:sz w:val="20"/>
            <w:szCs w:val="20"/>
          </w:rPr>
          <w:fldChar w:fldCharType="end"/>
        </w:r>
      </w:hyperlink>
    </w:p>
    <w:p w:rsidR="00C32EB4" w:rsidRPr="00C32EB4" w:rsidRDefault="00203FDF" w:rsidP="00BC19A5">
      <w:pPr>
        <w:pStyle w:val="26"/>
        <w:spacing w:line="240" w:lineRule="auto"/>
        <w:jc w:val="both"/>
        <w:rPr>
          <w:rFonts w:ascii="Times New Roman" w:eastAsiaTheme="minorEastAsia" w:hAnsi="Times New Roman"/>
          <w:noProof/>
          <w:sz w:val="20"/>
          <w:szCs w:val="20"/>
          <w:lang w:eastAsia="ru-RU"/>
        </w:rPr>
      </w:pPr>
      <w:hyperlink w:anchor="_Toc468960425" w:history="1">
        <w:r w:rsidR="00C32EB4" w:rsidRPr="00C32EB4">
          <w:rPr>
            <w:rStyle w:val="aff0"/>
            <w:rFonts w:ascii="Times New Roman" w:hAnsi="Times New Roman"/>
            <w:noProof/>
            <w:sz w:val="20"/>
            <w:szCs w:val="20"/>
          </w:rPr>
          <w:t>2.1.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Радиус эффективного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_Toc468960425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20</w:t>
        </w:r>
        <w:r w:rsidRPr="00C32EB4">
          <w:rPr>
            <w:rFonts w:ascii="Times New Roman" w:hAnsi="Times New Roman"/>
            <w:noProof/>
            <w:webHidden/>
            <w:sz w:val="20"/>
            <w:szCs w:val="20"/>
          </w:rPr>
          <w:fldChar w:fldCharType="end"/>
        </w:r>
      </w:hyperlink>
    </w:p>
    <w:p w:rsidR="00C32EB4" w:rsidRPr="00C32EB4" w:rsidRDefault="00203FDF" w:rsidP="00BC19A5">
      <w:pPr>
        <w:pStyle w:val="26"/>
        <w:spacing w:line="240" w:lineRule="auto"/>
        <w:jc w:val="both"/>
        <w:rPr>
          <w:rFonts w:ascii="Times New Roman" w:eastAsiaTheme="minorEastAsia" w:hAnsi="Times New Roman"/>
          <w:noProof/>
          <w:sz w:val="20"/>
          <w:szCs w:val="20"/>
          <w:lang w:eastAsia="ru-RU"/>
        </w:rPr>
      </w:pPr>
      <w:hyperlink w:anchor="_Toc468960426" w:history="1">
        <w:r w:rsidR="00C32EB4" w:rsidRPr="00C32EB4">
          <w:rPr>
            <w:rStyle w:val="aff0"/>
            <w:rFonts w:ascii="Times New Roman" w:hAnsi="Times New Roman"/>
            <w:noProof/>
            <w:sz w:val="20"/>
            <w:szCs w:val="20"/>
          </w:rPr>
          <w:t>2.2.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Описание существующих и перспективных зон действия источников тепловой энергии, в том числе работающих на единую тепловую сеть, с выделенными (неизменными в течение отопительного сезона) зонами действия</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_Toc468960426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21</w:t>
        </w:r>
        <w:r w:rsidRPr="00C32EB4">
          <w:rPr>
            <w:rFonts w:ascii="Times New Roman" w:hAnsi="Times New Roman"/>
            <w:noProof/>
            <w:webHidden/>
            <w:sz w:val="20"/>
            <w:szCs w:val="20"/>
          </w:rPr>
          <w:fldChar w:fldCharType="end"/>
        </w:r>
      </w:hyperlink>
    </w:p>
    <w:p w:rsidR="00C32EB4" w:rsidRPr="00C32EB4" w:rsidRDefault="00203FDF" w:rsidP="00BC19A5">
      <w:pPr>
        <w:pStyle w:val="26"/>
        <w:spacing w:line="240" w:lineRule="auto"/>
        <w:jc w:val="both"/>
        <w:rPr>
          <w:rFonts w:ascii="Times New Roman" w:eastAsiaTheme="minorEastAsia" w:hAnsi="Times New Roman"/>
          <w:noProof/>
          <w:sz w:val="20"/>
          <w:szCs w:val="20"/>
          <w:lang w:eastAsia="ru-RU"/>
        </w:rPr>
      </w:pPr>
      <w:hyperlink w:anchor="_Toc468960427" w:history="1">
        <w:r w:rsidR="00C32EB4" w:rsidRPr="00C32EB4">
          <w:rPr>
            <w:rStyle w:val="aff0"/>
            <w:rFonts w:ascii="Times New Roman" w:hAnsi="Times New Roman"/>
            <w:noProof/>
            <w:sz w:val="20"/>
            <w:szCs w:val="20"/>
          </w:rPr>
          <w:t>2.3.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Описание существующих и перспективных зон действия индивидуальных источников тепловой энергии</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_Toc468960427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23</w:t>
        </w:r>
        <w:r w:rsidRPr="00C32EB4">
          <w:rPr>
            <w:rFonts w:ascii="Times New Roman" w:hAnsi="Times New Roman"/>
            <w:noProof/>
            <w:webHidden/>
            <w:sz w:val="20"/>
            <w:szCs w:val="20"/>
          </w:rPr>
          <w:fldChar w:fldCharType="end"/>
        </w:r>
      </w:hyperlink>
    </w:p>
    <w:p w:rsidR="00C32EB4" w:rsidRPr="00C32EB4" w:rsidRDefault="00203FDF" w:rsidP="00BC19A5">
      <w:pPr>
        <w:pStyle w:val="26"/>
        <w:spacing w:line="240" w:lineRule="auto"/>
        <w:jc w:val="both"/>
        <w:rPr>
          <w:rFonts w:ascii="Times New Roman" w:eastAsiaTheme="minorEastAsia" w:hAnsi="Times New Roman"/>
          <w:noProof/>
          <w:sz w:val="20"/>
          <w:szCs w:val="20"/>
          <w:lang w:eastAsia="ru-RU"/>
        </w:rPr>
      </w:pPr>
      <w:hyperlink w:anchor="_Toc468960428" w:history="1">
        <w:r w:rsidR="00C32EB4" w:rsidRPr="00C32EB4">
          <w:rPr>
            <w:rStyle w:val="aff0"/>
            <w:rFonts w:ascii="Times New Roman" w:hAnsi="Times New Roman"/>
            <w:noProof/>
            <w:sz w:val="20"/>
            <w:szCs w:val="20"/>
          </w:rPr>
          <w:t>2.4.</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Перспективные балансы располагаемой тепловой мощности и тепловой нагрузки в существующих и перспективных зонах действия источников тепловой энергии, в том числе работающих на единую тепловую сеть, с выделенными (неизменными в течение отопительного сезона) зонами действия на каждом этапе и к окончанию планируемого периода</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_Toc468960428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24</w:t>
        </w:r>
        <w:r w:rsidRPr="00C32EB4">
          <w:rPr>
            <w:rFonts w:ascii="Times New Roman" w:hAnsi="Times New Roman"/>
            <w:noProof/>
            <w:webHidden/>
            <w:sz w:val="20"/>
            <w:szCs w:val="20"/>
          </w:rPr>
          <w:fldChar w:fldCharType="end"/>
        </w:r>
      </w:hyperlink>
    </w:p>
    <w:p w:rsidR="00C32EB4" w:rsidRPr="00C32EB4" w:rsidRDefault="00203FDF"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29" w:history="1">
        <w:r w:rsidR="00C32EB4" w:rsidRPr="00C32EB4">
          <w:rPr>
            <w:rStyle w:val="aff0"/>
            <w:rFonts w:ascii="Times New Roman" w:hAnsi="Times New Roman"/>
            <w:noProof/>
            <w:sz w:val="20"/>
            <w:szCs w:val="20"/>
          </w:rPr>
          <w:t>2.4.1.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Существующие и перспективные балансы тепловой мощности по горячей воде</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_Toc468960429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24</w:t>
        </w:r>
        <w:r w:rsidRPr="00C32EB4">
          <w:rPr>
            <w:rFonts w:ascii="Times New Roman" w:hAnsi="Times New Roman"/>
            <w:noProof/>
            <w:webHidden/>
            <w:sz w:val="20"/>
            <w:szCs w:val="20"/>
          </w:rPr>
          <w:fldChar w:fldCharType="end"/>
        </w:r>
      </w:hyperlink>
    </w:p>
    <w:p w:rsidR="00C32EB4" w:rsidRPr="00C32EB4" w:rsidRDefault="00203FDF"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30" w:history="1">
        <w:r w:rsidR="00C32EB4" w:rsidRPr="00C32EB4">
          <w:rPr>
            <w:rStyle w:val="aff0"/>
            <w:rFonts w:ascii="Times New Roman" w:hAnsi="Times New Roman"/>
            <w:noProof/>
            <w:sz w:val="20"/>
            <w:szCs w:val="20"/>
          </w:rPr>
          <w:t>2.4.2.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Существующие и перспективные балансы тепловой мощности по пару</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_Toc468960430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27</w:t>
        </w:r>
        <w:r w:rsidRPr="00C32EB4">
          <w:rPr>
            <w:rFonts w:ascii="Times New Roman" w:hAnsi="Times New Roman"/>
            <w:noProof/>
            <w:webHidden/>
            <w:sz w:val="20"/>
            <w:szCs w:val="20"/>
          </w:rPr>
          <w:fldChar w:fldCharType="end"/>
        </w:r>
      </w:hyperlink>
    </w:p>
    <w:p w:rsidR="00C32EB4" w:rsidRPr="00C32EB4" w:rsidRDefault="00203FDF" w:rsidP="00BC19A5">
      <w:pPr>
        <w:pStyle w:val="1b"/>
        <w:spacing w:line="240" w:lineRule="auto"/>
        <w:rPr>
          <w:rFonts w:eastAsiaTheme="minorEastAsia"/>
          <w:sz w:val="20"/>
          <w:szCs w:val="20"/>
          <w:lang w:eastAsia="ru-RU"/>
        </w:rPr>
      </w:pPr>
      <w:hyperlink w:anchor="_Toc468960431" w:history="1">
        <w:r w:rsidR="00C32EB4" w:rsidRPr="00C32EB4">
          <w:rPr>
            <w:rStyle w:val="aff0"/>
            <w:sz w:val="20"/>
            <w:szCs w:val="20"/>
          </w:rPr>
          <w:t>Глава 3.</w:t>
        </w:r>
        <w:r w:rsidR="00C32EB4" w:rsidRPr="00C32EB4">
          <w:rPr>
            <w:rFonts w:eastAsiaTheme="minorEastAsia"/>
            <w:sz w:val="20"/>
            <w:szCs w:val="20"/>
            <w:lang w:eastAsia="ru-RU"/>
          </w:rPr>
          <w:tab/>
        </w:r>
        <w:r w:rsidR="00C32EB4" w:rsidRPr="00C32EB4">
          <w:rPr>
            <w:rStyle w:val="aff0"/>
            <w:sz w:val="20"/>
            <w:szCs w:val="20"/>
          </w:rPr>
          <w:t>Перспективные балансы теплоносителя</w:t>
        </w:r>
        <w:r w:rsidR="00C32EB4" w:rsidRPr="00C32EB4">
          <w:rPr>
            <w:webHidden/>
            <w:sz w:val="20"/>
            <w:szCs w:val="20"/>
          </w:rPr>
          <w:tab/>
        </w:r>
        <w:r w:rsidRPr="00C32EB4">
          <w:rPr>
            <w:webHidden/>
            <w:sz w:val="20"/>
            <w:szCs w:val="20"/>
          </w:rPr>
          <w:fldChar w:fldCharType="begin"/>
        </w:r>
        <w:r w:rsidR="00C32EB4" w:rsidRPr="00C32EB4">
          <w:rPr>
            <w:webHidden/>
            <w:sz w:val="20"/>
            <w:szCs w:val="20"/>
          </w:rPr>
          <w:instrText xml:space="preserve"> PAGEREF _Toc468960431 \h </w:instrText>
        </w:r>
        <w:r w:rsidRPr="00C32EB4">
          <w:rPr>
            <w:webHidden/>
            <w:sz w:val="20"/>
            <w:szCs w:val="20"/>
          </w:rPr>
        </w:r>
        <w:r w:rsidRPr="00C32EB4">
          <w:rPr>
            <w:webHidden/>
            <w:sz w:val="20"/>
            <w:szCs w:val="20"/>
          </w:rPr>
          <w:fldChar w:fldCharType="separate"/>
        </w:r>
        <w:r w:rsidR="00BE38E8">
          <w:rPr>
            <w:webHidden/>
            <w:sz w:val="20"/>
            <w:szCs w:val="20"/>
          </w:rPr>
          <w:t>34</w:t>
        </w:r>
        <w:r w:rsidRPr="00C32EB4">
          <w:rPr>
            <w:webHidden/>
            <w:sz w:val="20"/>
            <w:szCs w:val="20"/>
          </w:rPr>
          <w:fldChar w:fldCharType="end"/>
        </w:r>
      </w:hyperlink>
    </w:p>
    <w:p w:rsidR="00C32EB4" w:rsidRPr="00C32EB4" w:rsidRDefault="00203FDF" w:rsidP="00BC19A5">
      <w:pPr>
        <w:pStyle w:val="26"/>
        <w:spacing w:line="240" w:lineRule="auto"/>
        <w:jc w:val="both"/>
        <w:rPr>
          <w:rFonts w:ascii="Times New Roman" w:eastAsiaTheme="minorEastAsia" w:hAnsi="Times New Roman"/>
          <w:noProof/>
          <w:sz w:val="20"/>
          <w:szCs w:val="20"/>
          <w:lang w:eastAsia="ru-RU"/>
        </w:rPr>
      </w:pPr>
      <w:hyperlink w:anchor="_Toc468960432" w:history="1">
        <w:r w:rsidR="00C32EB4" w:rsidRPr="00C32EB4">
          <w:rPr>
            <w:rStyle w:val="aff0"/>
            <w:rFonts w:ascii="Times New Roman" w:hAnsi="Times New Roman"/>
            <w:noProof/>
            <w:sz w:val="20"/>
            <w:szCs w:val="20"/>
          </w:rPr>
          <w:t>3.1.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_Toc468960432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34</w:t>
        </w:r>
        <w:r w:rsidRPr="00C32EB4">
          <w:rPr>
            <w:rFonts w:ascii="Times New Roman" w:hAnsi="Times New Roman"/>
            <w:noProof/>
            <w:webHidden/>
            <w:sz w:val="20"/>
            <w:szCs w:val="20"/>
          </w:rPr>
          <w:fldChar w:fldCharType="end"/>
        </w:r>
      </w:hyperlink>
    </w:p>
    <w:p w:rsidR="00C32EB4" w:rsidRPr="00C32EB4" w:rsidRDefault="00203FDF" w:rsidP="00BC19A5">
      <w:pPr>
        <w:pStyle w:val="26"/>
        <w:spacing w:line="240" w:lineRule="auto"/>
        <w:jc w:val="both"/>
        <w:rPr>
          <w:rFonts w:ascii="Times New Roman" w:eastAsiaTheme="minorEastAsia" w:hAnsi="Times New Roman"/>
          <w:noProof/>
          <w:sz w:val="20"/>
          <w:szCs w:val="20"/>
          <w:lang w:eastAsia="ru-RU"/>
        </w:rPr>
      </w:pPr>
      <w:hyperlink w:anchor="_Toc468960433" w:history="1">
        <w:r w:rsidR="00C32EB4" w:rsidRPr="00C32EB4">
          <w:rPr>
            <w:rStyle w:val="aff0"/>
            <w:rFonts w:ascii="Times New Roman" w:hAnsi="Times New Roman"/>
            <w:noProof/>
            <w:sz w:val="20"/>
            <w:szCs w:val="20"/>
          </w:rPr>
          <w:t>3.2.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_Toc468960433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34</w:t>
        </w:r>
        <w:r w:rsidRPr="00C32EB4">
          <w:rPr>
            <w:rFonts w:ascii="Times New Roman" w:hAnsi="Times New Roman"/>
            <w:noProof/>
            <w:webHidden/>
            <w:sz w:val="20"/>
            <w:szCs w:val="20"/>
          </w:rPr>
          <w:fldChar w:fldCharType="end"/>
        </w:r>
      </w:hyperlink>
    </w:p>
    <w:p w:rsidR="00C32EB4" w:rsidRPr="00C32EB4" w:rsidRDefault="00203FDF" w:rsidP="00BC19A5">
      <w:pPr>
        <w:pStyle w:val="1b"/>
        <w:spacing w:line="240" w:lineRule="auto"/>
        <w:rPr>
          <w:rFonts w:eastAsiaTheme="minorEastAsia"/>
          <w:sz w:val="20"/>
          <w:szCs w:val="20"/>
          <w:lang w:eastAsia="ru-RU"/>
        </w:rPr>
      </w:pPr>
      <w:hyperlink w:anchor="_Toc468960434" w:history="1">
        <w:r w:rsidR="00C32EB4" w:rsidRPr="00C32EB4">
          <w:rPr>
            <w:rStyle w:val="aff0"/>
            <w:sz w:val="20"/>
            <w:szCs w:val="20"/>
          </w:rPr>
          <w:t>Глава 4.</w:t>
        </w:r>
        <w:r w:rsidR="00C32EB4" w:rsidRPr="00C32EB4">
          <w:rPr>
            <w:rFonts w:eastAsiaTheme="minorEastAsia"/>
            <w:sz w:val="20"/>
            <w:szCs w:val="20"/>
            <w:lang w:eastAsia="ru-RU"/>
          </w:rPr>
          <w:tab/>
        </w:r>
        <w:r w:rsidR="00C32EB4" w:rsidRPr="00C32EB4">
          <w:rPr>
            <w:rStyle w:val="aff0"/>
            <w:sz w:val="20"/>
            <w:szCs w:val="20"/>
          </w:rPr>
          <w:t>Предложения по строительству, реконструкции и техническому перевооружению источников тепловой энергии</w:t>
        </w:r>
        <w:r w:rsidR="00C32EB4" w:rsidRPr="00C32EB4">
          <w:rPr>
            <w:webHidden/>
            <w:sz w:val="20"/>
            <w:szCs w:val="20"/>
          </w:rPr>
          <w:tab/>
        </w:r>
        <w:r w:rsidRPr="00C32EB4">
          <w:rPr>
            <w:webHidden/>
            <w:sz w:val="20"/>
            <w:szCs w:val="20"/>
          </w:rPr>
          <w:fldChar w:fldCharType="begin"/>
        </w:r>
        <w:r w:rsidR="00C32EB4" w:rsidRPr="00C32EB4">
          <w:rPr>
            <w:webHidden/>
            <w:sz w:val="20"/>
            <w:szCs w:val="20"/>
          </w:rPr>
          <w:instrText xml:space="preserve"> PAGEREF _Toc468960434 \h </w:instrText>
        </w:r>
        <w:r w:rsidRPr="00C32EB4">
          <w:rPr>
            <w:webHidden/>
            <w:sz w:val="20"/>
            <w:szCs w:val="20"/>
          </w:rPr>
        </w:r>
        <w:r w:rsidRPr="00C32EB4">
          <w:rPr>
            <w:webHidden/>
            <w:sz w:val="20"/>
            <w:szCs w:val="20"/>
          </w:rPr>
          <w:fldChar w:fldCharType="separate"/>
        </w:r>
        <w:r w:rsidR="00BE38E8">
          <w:rPr>
            <w:webHidden/>
            <w:sz w:val="20"/>
            <w:szCs w:val="20"/>
          </w:rPr>
          <w:t>38</w:t>
        </w:r>
        <w:r w:rsidRPr="00C32EB4">
          <w:rPr>
            <w:webHidden/>
            <w:sz w:val="20"/>
            <w:szCs w:val="20"/>
          </w:rPr>
          <w:fldChar w:fldCharType="end"/>
        </w:r>
      </w:hyperlink>
    </w:p>
    <w:p w:rsidR="00C32EB4" w:rsidRPr="00C32EB4" w:rsidRDefault="00203FDF" w:rsidP="00BC19A5">
      <w:pPr>
        <w:pStyle w:val="26"/>
        <w:spacing w:line="240" w:lineRule="auto"/>
        <w:jc w:val="both"/>
        <w:rPr>
          <w:rFonts w:ascii="Times New Roman" w:eastAsiaTheme="minorEastAsia" w:hAnsi="Times New Roman"/>
          <w:noProof/>
          <w:sz w:val="20"/>
          <w:szCs w:val="20"/>
          <w:lang w:eastAsia="ru-RU"/>
        </w:rPr>
      </w:pPr>
      <w:hyperlink w:anchor="_Toc468960435" w:history="1">
        <w:r w:rsidR="00C32EB4" w:rsidRPr="00C32EB4">
          <w:rPr>
            <w:rStyle w:val="aff0"/>
            <w:rFonts w:ascii="Times New Roman" w:hAnsi="Times New Roman"/>
            <w:noProof/>
            <w:sz w:val="20"/>
            <w:szCs w:val="20"/>
          </w:rPr>
          <w:t>4.1.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строительству источников тепловой энергии, обеспечивающих перспективную тепловую нагрузку на вновь осваиваемых территориях городского округа, для которых отсутствует возможность или целесообразность передачи тепловой энергии от существующих и реконструируемых источников тепловой энергии (мощности)</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_Toc468960435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38</w:t>
        </w:r>
        <w:r w:rsidRPr="00C32EB4">
          <w:rPr>
            <w:rFonts w:ascii="Times New Roman" w:hAnsi="Times New Roman"/>
            <w:noProof/>
            <w:webHidden/>
            <w:sz w:val="20"/>
            <w:szCs w:val="20"/>
          </w:rPr>
          <w:fldChar w:fldCharType="end"/>
        </w:r>
      </w:hyperlink>
    </w:p>
    <w:p w:rsidR="00C32EB4" w:rsidRPr="00C32EB4" w:rsidRDefault="00203FDF" w:rsidP="00BC19A5">
      <w:pPr>
        <w:pStyle w:val="26"/>
        <w:spacing w:line="240" w:lineRule="auto"/>
        <w:jc w:val="both"/>
        <w:rPr>
          <w:rFonts w:ascii="Times New Roman" w:eastAsiaTheme="minorEastAsia" w:hAnsi="Times New Roman"/>
          <w:noProof/>
          <w:sz w:val="20"/>
          <w:szCs w:val="20"/>
          <w:lang w:eastAsia="ru-RU"/>
        </w:rPr>
      </w:pPr>
      <w:hyperlink w:anchor="_Toc468960436" w:history="1">
        <w:r w:rsidR="00C32EB4" w:rsidRPr="00C32EB4">
          <w:rPr>
            <w:rStyle w:val="aff0"/>
            <w:rFonts w:ascii="Times New Roman" w:hAnsi="Times New Roman"/>
            <w:noProof/>
            <w:sz w:val="20"/>
            <w:szCs w:val="20"/>
          </w:rPr>
          <w:t>4.2.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реконструкции источников тепловой энергии (мощности) и теплоносителя, обеспечивающих приросты перспективной тепловой нагрузки в существующих и расширяемых зонах действия источников тепловой энергии (мощности) и теплоносителя</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_Toc468960436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40</w:t>
        </w:r>
        <w:r w:rsidRPr="00C32EB4">
          <w:rPr>
            <w:rFonts w:ascii="Times New Roman" w:hAnsi="Times New Roman"/>
            <w:noProof/>
            <w:webHidden/>
            <w:sz w:val="20"/>
            <w:szCs w:val="20"/>
          </w:rPr>
          <w:fldChar w:fldCharType="end"/>
        </w:r>
      </w:hyperlink>
    </w:p>
    <w:p w:rsidR="00C32EB4" w:rsidRPr="00C32EB4" w:rsidRDefault="00203FDF" w:rsidP="00BC19A5">
      <w:pPr>
        <w:pStyle w:val="26"/>
        <w:spacing w:line="240" w:lineRule="auto"/>
        <w:jc w:val="both"/>
        <w:rPr>
          <w:rFonts w:ascii="Times New Roman" w:eastAsiaTheme="minorEastAsia" w:hAnsi="Times New Roman"/>
          <w:noProof/>
          <w:sz w:val="20"/>
          <w:szCs w:val="20"/>
          <w:lang w:eastAsia="ru-RU"/>
        </w:rPr>
      </w:pPr>
      <w:hyperlink w:anchor="_Toc468960437" w:history="1">
        <w:r w:rsidR="00C32EB4" w:rsidRPr="00C32EB4">
          <w:rPr>
            <w:rStyle w:val="aff0"/>
            <w:rFonts w:ascii="Times New Roman" w:hAnsi="Times New Roman"/>
            <w:noProof/>
            <w:sz w:val="20"/>
            <w:szCs w:val="20"/>
          </w:rPr>
          <w:t>4.3.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техническому перевооружению источников тепловой энергии (мощности) и теплоносителя с целью повышения эффективности работы системы теплоснабжения</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_Toc468960437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41</w:t>
        </w:r>
        <w:r w:rsidRPr="00C32EB4">
          <w:rPr>
            <w:rFonts w:ascii="Times New Roman" w:hAnsi="Times New Roman"/>
            <w:noProof/>
            <w:webHidden/>
            <w:sz w:val="20"/>
            <w:szCs w:val="20"/>
          </w:rPr>
          <w:fldChar w:fldCharType="end"/>
        </w:r>
      </w:hyperlink>
    </w:p>
    <w:p w:rsidR="00C32EB4" w:rsidRPr="00C32EB4" w:rsidRDefault="00203FDF"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38" w:history="1">
        <w:r w:rsidR="00C32EB4" w:rsidRPr="00C32EB4">
          <w:rPr>
            <w:rStyle w:val="aff0"/>
            <w:rFonts w:ascii="Times New Roman" w:hAnsi="Times New Roman"/>
            <w:noProof/>
            <w:sz w:val="20"/>
            <w:szCs w:val="20"/>
          </w:rPr>
          <w:t>4.3.1.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Котельная «База» эксплуатационной ответственности ООО «ЖКУ»</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_Toc468960438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41</w:t>
        </w:r>
        <w:r w:rsidRPr="00C32EB4">
          <w:rPr>
            <w:rFonts w:ascii="Times New Roman" w:hAnsi="Times New Roman"/>
            <w:noProof/>
            <w:webHidden/>
            <w:sz w:val="20"/>
            <w:szCs w:val="20"/>
          </w:rPr>
          <w:fldChar w:fldCharType="end"/>
        </w:r>
      </w:hyperlink>
    </w:p>
    <w:p w:rsidR="00C32EB4" w:rsidRPr="00C32EB4" w:rsidRDefault="00203FDF"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39" w:history="1">
        <w:r w:rsidR="00C32EB4" w:rsidRPr="00C32EB4">
          <w:rPr>
            <w:rStyle w:val="aff0"/>
            <w:rFonts w:ascii="Times New Roman" w:hAnsi="Times New Roman"/>
            <w:noProof/>
            <w:sz w:val="20"/>
            <w:szCs w:val="20"/>
          </w:rPr>
          <w:t>4.3.2.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Котельная «Гостиница» эксплуатационной ответственности ООО «ЖКУ»</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_Toc468960439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42</w:t>
        </w:r>
        <w:r w:rsidRPr="00C32EB4">
          <w:rPr>
            <w:rFonts w:ascii="Times New Roman" w:hAnsi="Times New Roman"/>
            <w:noProof/>
            <w:webHidden/>
            <w:sz w:val="20"/>
            <w:szCs w:val="20"/>
          </w:rPr>
          <w:fldChar w:fldCharType="end"/>
        </w:r>
      </w:hyperlink>
    </w:p>
    <w:p w:rsidR="00C32EB4" w:rsidRPr="00C32EB4" w:rsidRDefault="00203FDF"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40" w:history="1">
        <w:r w:rsidR="00C32EB4" w:rsidRPr="00C32EB4">
          <w:rPr>
            <w:rStyle w:val="aff0"/>
            <w:rFonts w:ascii="Times New Roman" w:hAnsi="Times New Roman"/>
            <w:noProof/>
            <w:sz w:val="20"/>
            <w:szCs w:val="20"/>
          </w:rPr>
          <w:t>4.3.3.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Котельные «Лесокомбинат» и «Теремок» эксплуатационной ответственности ООО «ЖКУ»</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_Toc468960440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43</w:t>
        </w:r>
        <w:r w:rsidRPr="00C32EB4">
          <w:rPr>
            <w:rFonts w:ascii="Times New Roman" w:hAnsi="Times New Roman"/>
            <w:noProof/>
            <w:webHidden/>
            <w:sz w:val="20"/>
            <w:szCs w:val="20"/>
          </w:rPr>
          <w:fldChar w:fldCharType="end"/>
        </w:r>
      </w:hyperlink>
    </w:p>
    <w:p w:rsidR="00C32EB4" w:rsidRPr="00C32EB4" w:rsidRDefault="00203FDF"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41" w:history="1">
        <w:r w:rsidR="00C32EB4" w:rsidRPr="00C32EB4">
          <w:rPr>
            <w:rStyle w:val="aff0"/>
            <w:rFonts w:ascii="Times New Roman" w:hAnsi="Times New Roman"/>
            <w:noProof/>
            <w:sz w:val="20"/>
            <w:szCs w:val="20"/>
          </w:rPr>
          <w:t>4.3.4.</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Котельная МУП «</w:t>
        </w:r>
        <w:r w:rsidR="00717563">
          <w:rPr>
            <w:rStyle w:val="aff0"/>
            <w:rFonts w:ascii="Times New Roman" w:hAnsi="Times New Roman"/>
            <w:noProof/>
            <w:sz w:val="20"/>
            <w:szCs w:val="20"/>
          </w:rPr>
          <w:t>Стабильность</w:t>
        </w:r>
        <w:r w:rsidR="00C32EB4" w:rsidRPr="00C32EB4">
          <w:rPr>
            <w:rStyle w:val="aff0"/>
            <w:rFonts w:ascii="Times New Roman" w:hAnsi="Times New Roman"/>
            <w:noProof/>
            <w:sz w:val="20"/>
            <w:szCs w:val="20"/>
          </w:rPr>
          <w:t>»</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_Toc468960441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43</w:t>
        </w:r>
        <w:r w:rsidRPr="00C32EB4">
          <w:rPr>
            <w:rFonts w:ascii="Times New Roman" w:hAnsi="Times New Roman"/>
            <w:noProof/>
            <w:webHidden/>
            <w:sz w:val="20"/>
            <w:szCs w:val="20"/>
          </w:rPr>
          <w:fldChar w:fldCharType="end"/>
        </w:r>
      </w:hyperlink>
    </w:p>
    <w:p w:rsidR="00C32EB4" w:rsidRPr="00C32EB4" w:rsidRDefault="00203FDF"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42" w:history="1">
        <w:r w:rsidR="00C32EB4" w:rsidRPr="00C32EB4">
          <w:rPr>
            <w:rStyle w:val="aff0"/>
            <w:rFonts w:ascii="Times New Roman" w:hAnsi="Times New Roman"/>
            <w:noProof/>
            <w:sz w:val="20"/>
            <w:szCs w:val="20"/>
          </w:rPr>
          <w:t>4.3.5.</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Котельная ГУП ДХ АК «</w:t>
        </w:r>
        <w:r w:rsidR="00717563">
          <w:rPr>
            <w:rStyle w:val="aff0"/>
            <w:rFonts w:ascii="Times New Roman" w:hAnsi="Times New Roman"/>
            <w:noProof/>
            <w:sz w:val="20"/>
            <w:szCs w:val="20"/>
          </w:rPr>
          <w:t>Северо-Восточное ДСУ</w:t>
        </w:r>
        <w:r w:rsidR="00142212">
          <w:rPr>
            <w:rStyle w:val="aff0"/>
            <w:rFonts w:ascii="Times New Roman" w:hAnsi="Times New Roman"/>
            <w:noProof/>
            <w:sz w:val="20"/>
            <w:szCs w:val="20"/>
          </w:rPr>
          <w:t>»</w:t>
        </w:r>
        <w:r w:rsidR="00717563">
          <w:rPr>
            <w:rStyle w:val="aff0"/>
            <w:rFonts w:ascii="Times New Roman" w:hAnsi="Times New Roman"/>
            <w:noProof/>
            <w:sz w:val="20"/>
            <w:szCs w:val="20"/>
          </w:rPr>
          <w:t xml:space="preserve"> «филиал Заринский»</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_Toc468960442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44</w:t>
        </w:r>
        <w:r w:rsidRPr="00C32EB4">
          <w:rPr>
            <w:rFonts w:ascii="Times New Roman" w:hAnsi="Times New Roman"/>
            <w:noProof/>
            <w:webHidden/>
            <w:sz w:val="20"/>
            <w:szCs w:val="20"/>
          </w:rPr>
          <w:fldChar w:fldCharType="end"/>
        </w:r>
      </w:hyperlink>
    </w:p>
    <w:p w:rsidR="00C32EB4" w:rsidRPr="00C32EB4" w:rsidRDefault="00203FDF" w:rsidP="00BC19A5">
      <w:pPr>
        <w:pStyle w:val="26"/>
        <w:spacing w:line="240" w:lineRule="auto"/>
        <w:jc w:val="both"/>
        <w:rPr>
          <w:rFonts w:ascii="Times New Roman" w:eastAsiaTheme="minorEastAsia" w:hAnsi="Times New Roman"/>
          <w:noProof/>
          <w:sz w:val="20"/>
          <w:szCs w:val="20"/>
          <w:lang w:eastAsia="ru-RU"/>
        </w:rPr>
      </w:pPr>
      <w:hyperlink w:anchor="_Toc468960443" w:history="1">
        <w:r w:rsidR="00C32EB4" w:rsidRPr="00C32EB4">
          <w:rPr>
            <w:rStyle w:val="aff0"/>
            <w:rFonts w:ascii="Times New Roman" w:hAnsi="Times New Roman"/>
            <w:noProof/>
            <w:sz w:val="20"/>
            <w:szCs w:val="20"/>
          </w:rPr>
          <w:t>4.4.</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Обоснование перспективных балансов тепловой мощности</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_Toc468960443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46</w:t>
        </w:r>
        <w:r w:rsidRPr="00C32EB4">
          <w:rPr>
            <w:rFonts w:ascii="Times New Roman" w:hAnsi="Times New Roman"/>
            <w:noProof/>
            <w:webHidden/>
            <w:sz w:val="20"/>
            <w:szCs w:val="20"/>
          </w:rPr>
          <w:fldChar w:fldCharType="end"/>
        </w:r>
      </w:hyperlink>
    </w:p>
    <w:p w:rsidR="00C32EB4" w:rsidRPr="00C32EB4" w:rsidRDefault="00203FDF" w:rsidP="00BC19A5">
      <w:pPr>
        <w:pStyle w:val="26"/>
        <w:spacing w:line="240" w:lineRule="auto"/>
        <w:jc w:val="both"/>
        <w:rPr>
          <w:rFonts w:ascii="Times New Roman" w:eastAsiaTheme="minorEastAsia" w:hAnsi="Times New Roman"/>
          <w:noProof/>
          <w:sz w:val="20"/>
          <w:szCs w:val="20"/>
          <w:lang w:eastAsia="ru-RU"/>
        </w:rPr>
      </w:pPr>
      <w:hyperlink w:anchor="_Toc468960444" w:history="1">
        <w:r w:rsidR="00C32EB4" w:rsidRPr="00C32EB4">
          <w:rPr>
            <w:rStyle w:val="aff0"/>
            <w:rFonts w:ascii="Times New Roman" w:hAnsi="Times New Roman"/>
            <w:noProof/>
            <w:sz w:val="20"/>
            <w:szCs w:val="20"/>
          </w:rPr>
          <w:t>4.5.</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_Toc468960444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48</w:t>
        </w:r>
        <w:r w:rsidRPr="00C32EB4">
          <w:rPr>
            <w:rFonts w:ascii="Times New Roman" w:hAnsi="Times New Roman"/>
            <w:noProof/>
            <w:webHidden/>
            <w:sz w:val="20"/>
            <w:szCs w:val="20"/>
          </w:rPr>
          <w:fldChar w:fldCharType="end"/>
        </w:r>
      </w:hyperlink>
    </w:p>
    <w:p w:rsidR="00C32EB4" w:rsidRPr="00C32EB4" w:rsidRDefault="00203FDF" w:rsidP="00BC19A5">
      <w:pPr>
        <w:pStyle w:val="26"/>
        <w:spacing w:line="240" w:lineRule="auto"/>
        <w:jc w:val="both"/>
        <w:rPr>
          <w:rFonts w:ascii="Times New Roman" w:eastAsiaTheme="minorEastAsia" w:hAnsi="Times New Roman"/>
          <w:noProof/>
          <w:sz w:val="20"/>
          <w:szCs w:val="20"/>
          <w:lang w:eastAsia="ru-RU"/>
        </w:rPr>
      </w:pPr>
      <w:hyperlink w:anchor="_Toc468960445" w:history="1">
        <w:r w:rsidR="00C32EB4" w:rsidRPr="00C32EB4">
          <w:rPr>
            <w:rStyle w:val="aff0"/>
            <w:rFonts w:ascii="Times New Roman" w:hAnsi="Times New Roman"/>
            <w:noProof/>
            <w:sz w:val="20"/>
            <w:szCs w:val="20"/>
          </w:rPr>
          <w:t>4.6.</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Меры по переоборудованию котельных в источники комбинированной выработки электрической и тепловой энергии для каждого этапа и к окончанию планируемого периода</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_Toc468960445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49</w:t>
        </w:r>
        <w:r w:rsidRPr="00C32EB4">
          <w:rPr>
            <w:rFonts w:ascii="Times New Roman" w:hAnsi="Times New Roman"/>
            <w:noProof/>
            <w:webHidden/>
            <w:sz w:val="20"/>
            <w:szCs w:val="20"/>
          </w:rPr>
          <w:fldChar w:fldCharType="end"/>
        </w:r>
      </w:hyperlink>
    </w:p>
    <w:p w:rsidR="00C32EB4" w:rsidRPr="00C32EB4" w:rsidRDefault="00203FDF" w:rsidP="00BC19A5">
      <w:pPr>
        <w:pStyle w:val="26"/>
        <w:spacing w:line="240" w:lineRule="auto"/>
        <w:jc w:val="both"/>
        <w:rPr>
          <w:rFonts w:ascii="Times New Roman" w:eastAsiaTheme="minorEastAsia" w:hAnsi="Times New Roman"/>
          <w:noProof/>
          <w:sz w:val="20"/>
          <w:szCs w:val="20"/>
          <w:lang w:eastAsia="ru-RU"/>
        </w:rPr>
      </w:pPr>
      <w:hyperlink w:anchor="_Toc468960446" w:history="1">
        <w:r w:rsidR="00C32EB4" w:rsidRPr="00C32EB4">
          <w:rPr>
            <w:rStyle w:val="aff0"/>
            <w:rFonts w:ascii="Times New Roman" w:hAnsi="Times New Roman"/>
            <w:noProof/>
            <w:sz w:val="20"/>
            <w:szCs w:val="20"/>
          </w:rPr>
          <w:t>4.7.</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на каждом этапе и к окончанию планируемого периода</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_Toc468960446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49</w:t>
        </w:r>
        <w:r w:rsidRPr="00C32EB4">
          <w:rPr>
            <w:rFonts w:ascii="Times New Roman" w:hAnsi="Times New Roman"/>
            <w:noProof/>
            <w:webHidden/>
            <w:sz w:val="20"/>
            <w:szCs w:val="20"/>
          </w:rPr>
          <w:fldChar w:fldCharType="end"/>
        </w:r>
      </w:hyperlink>
    </w:p>
    <w:p w:rsidR="00C32EB4" w:rsidRPr="00C32EB4" w:rsidRDefault="00203FDF" w:rsidP="00BC19A5">
      <w:pPr>
        <w:pStyle w:val="26"/>
        <w:spacing w:line="240" w:lineRule="auto"/>
        <w:jc w:val="both"/>
        <w:rPr>
          <w:rFonts w:ascii="Times New Roman" w:eastAsiaTheme="minorEastAsia" w:hAnsi="Times New Roman"/>
          <w:noProof/>
          <w:sz w:val="20"/>
          <w:szCs w:val="20"/>
          <w:lang w:eastAsia="ru-RU"/>
        </w:rPr>
      </w:pPr>
      <w:hyperlink w:anchor="_Toc468960447" w:history="1">
        <w:r w:rsidR="00C32EB4" w:rsidRPr="00C32EB4">
          <w:rPr>
            <w:rStyle w:val="aff0"/>
            <w:rFonts w:ascii="Times New Roman" w:hAnsi="Times New Roman"/>
            <w:noProof/>
            <w:sz w:val="20"/>
            <w:szCs w:val="20"/>
          </w:rPr>
          <w:t>4.8.</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поставляющими тепловую энергию в данной систем теплоснабжения на каждом этапе планируемого периода</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_Toc468960447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49</w:t>
        </w:r>
        <w:r w:rsidRPr="00C32EB4">
          <w:rPr>
            <w:rFonts w:ascii="Times New Roman" w:hAnsi="Times New Roman"/>
            <w:noProof/>
            <w:webHidden/>
            <w:sz w:val="20"/>
            <w:szCs w:val="20"/>
          </w:rPr>
          <w:fldChar w:fldCharType="end"/>
        </w:r>
      </w:hyperlink>
    </w:p>
    <w:p w:rsidR="00C32EB4" w:rsidRPr="00C32EB4" w:rsidRDefault="00203FDF" w:rsidP="00BC19A5">
      <w:pPr>
        <w:pStyle w:val="26"/>
        <w:spacing w:line="240" w:lineRule="auto"/>
        <w:jc w:val="both"/>
        <w:rPr>
          <w:rFonts w:ascii="Times New Roman" w:eastAsiaTheme="minorEastAsia" w:hAnsi="Times New Roman"/>
          <w:noProof/>
          <w:sz w:val="20"/>
          <w:szCs w:val="20"/>
          <w:lang w:eastAsia="ru-RU"/>
        </w:rPr>
      </w:pPr>
      <w:hyperlink w:anchor="_Toc468960448" w:history="1">
        <w:r w:rsidR="00C32EB4" w:rsidRPr="00C32EB4">
          <w:rPr>
            <w:rStyle w:val="aff0"/>
            <w:rFonts w:ascii="Times New Roman" w:hAnsi="Times New Roman"/>
            <w:noProof/>
            <w:sz w:val="20"/>
            <w:szCs w:val="20"/>
          </w:rPr>
          <w:t>4.9.</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Решения о выборе оптимального температурного графика отпуска теплотой энергии для каждого источника тепловой энергии или группы источников в системе теплоснабжения, работающей на общую тепловую сеть, устанавливаемой для каждого этапа, и оценку затрат при необходимости его изменения</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_Toc468960448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50</w:t>
        </w:r>
        <w:r w:rsidRPr="00C32EB4">
          <w:rPr>
            <w:rFonts w:ascii="Times New Roman" w:hAnsi="Times New Roman"/>
            <w:noProof/>
            <w:webHidden/>
            <w:sz w:val="20"/>
            <w:szCs w:val="20"/>
          </w:rPr>
          <w:fldChar w:fldCharType="end"/>
        </w:r>
      </w:hyperlink>
    </w:p>
    <w:p w:rsidR="00C32EB4" w:rsidRPr="00C32EB4" w:rsidRDefault="00203FDF" w:rsidP="00BC19A5">
      <w:pPr>
        <w:pStyle w:val="26"/>
        <w:spacing w:line="240" w:lineRule="auto"/>
        <w:jc w:val="both"/>
        <w:rPr>
          <w:rFonts w:ascii="Times New Roman" w:eastAsiaTheme="minorEastAsia" w:hAnsi="Times New Roman"/>
          <w:noProof/>
          <w:sz w:val="20"/>
          <w:szCs w:val="20"/>
          <w:lang w:eastAsia="ru-RU"/>
        </w:rPr>
      </w:pPr>
      <w:hyperlink w:anchor="_Toc468960449" w:history="1">
        <w:r w:rsidR="00C32EB4" w:rsidRPr="00C32EB4">
          <w:rPr>
            <w:rStyle w:val="aff0"/>
            <w:rFonts w:ascii="Times New Roman" w:hAnsi="Times New Roman"/>
            <w:noProof/>
            <w:sz w:val="20"/>
            <w:szCs w:val="20"/>
          </w:rPr>
          <w:t>4.10.</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перспективной установленной тепловой мощности каждого источника тепловой энергии (мощности) и теплоносителя с учетом аварийного и перспективного резерва тепловой энергии (мощности) с предложениями по утверждению срока ввода в эксплуатацию новых мощностей</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_Toc468960449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50</w:t>
        </w:r>
        <w:r w:rsidRPr="00C32EB4">
          <w:rPr>
            <w:rFonts w:ascii="Times New Roman" w:hAnsi="Times New Roman"/>
            <w:noProof/>
            <w:webHidden/>
            <w:sz w:val="20"/>
            <w:szCs w:val="20"/>
          </w:rPr>
          <w:fldChar w:fldCharType="end"/>
        </w:r>
      </w:hyperlink>
    </w:p>
    <w:p w:rsidR="00C32EB4" w:rsidRPr="00C32EB4" w:rsidRDefault="00203FDF" w:rsidP="00BC19A5">
      <w:pPr>
        <w:pStyle w:val="1b"/>
        <w:spacing w:line="240" w:lineRule="auto"/>
        <w:rPr>
          <w:rFonts w:eastAsiaTheme="minorEastAsia"/>
          <w:sz w:val="20"/>
          <w:szCs w:val="20"/>
          <w:lang w:eastAsia="ru-RU"/>
        </w:rPr>
      </w:pPr>
      <w:hyperlink w:anchor="_Toc468960450" w:history="1">
        <w:r w:rsidR="00C32EB4" w:rsidRPr="00C32EB4">
          <w:rPr>
            <w:rStyle w:val="aff0"/>
            <w:sz w:val="20"/>
            <w:szCs w:val="20"/>
          </w:rPr>
          <w:t>Глава 5.</w:t>
        </w:r>
        <w:r w:rsidR="00C32EB4" w:rsidRPr="00C32EB4">
          <w:rPr>
            <w:rFonts w:eastAsiaTheme="minorEastAsia"/>
            <w:sz w:val="20"/>
            <w:szCs w:val="20"/>
            <w:lang w:eastAsia="ru-RU"/>
          </w:rPr>
          <w:tab/>
        </w:r>
        <w:r w:rsidR="00C32EB4" w:rsidRPr="00C32EB4">
          <w:rPr>
            <w:rStyle w:val="aff0"/>
            <w:sz w:val="20"/>
            <w:szCs w:val="20"/>
          </w:rPr>
          <w:t>Предложения по строительству и реконструкции тепловых сетей</w:t>
        </w:r>
        <w:r w:rsidR="00C32EB4" w:rsidRPr="00C32EB4">
          <w:rPr>
            <w:webHidden/>
            <w:sz w:val="20"/>
            <w:szCs w:val="20"/>
          </w:rPr>
          <w:tab/>
        </w:r>
        <w:r w:rsidRPr="00C32EB4">
          <w:rPr>
            <w:webHidden/>
            <w:sz w:val="20"/>
            <w:szCs w:val="20"/>
          </w:rPr>
          <w:fldChar w:fldCharType="begin"/>
        </w:r>
        <w:r w:rsidR="00C32EB4" w:rsidRPr="00C32EB4">
          <w:rPr>
            <w:webHidden/>
            <w:sz w:val="20"/>
            <w:szCs w:val="20"/>
          </w:rPr>
          <w:instrText xml:space="preserve"> PAGEREF _Toc468960450 \h </w:instrText>
        </w:r>
        <w:r w:rsidRPr="00C32EB4">
          <w:rPr>
            <w:webHidden/>
            <w:sz w:val="20"/>
            <w:szCs w:val="20"/>
          </w:rPr>
        </w:r>
        <w:r w:rsidRPr="00C32EB4">
          <w:rPr>
            <w:webHidden/>
            <w:sz w:val="20"/>
            <w:szCs w:val="20"/>
          </w:rPr>
          <w:fldChar w:fldCharType="separate"/>
        </w:r>
        <w:r w:rsidR="00BE38E8">
          <w:rPr>
            <w:webHidden/>
            <w:sz w:val="20"/>
            <w:szCs w:val="20"/>
          </w:rPr>
          <w:t>51</w:t>
        </w:r>
        <w:r w:rsidRPr="00C32EB4">
          <w:rPr>
            <w:webHidden/>
            <w:sz w:val="20"/>
            <w:szCs w:val="20"/>
          </w:rPr>
          <w:fldChar w:fldCharType="end"/>
        </w:r>
      </w:hyperlink>
    </w:p>
    <w:p w:rsidR="00C32EB4" w:rsidRPr="00C32EB4" w:rsidRDefault="00203FDF" w:rsidP="00BC19A5">
      <w:pPr>
        <w:pStyle w:val="26"/>
        <w:spacing w:line="240" w:lineRule="auto"/>
        <w:jc w:val="both"/>
        <w:rPr>
          <w:rFonts w:ascii="Times New Roman" w:eastAsiaTheme="minorEastAsia" w:hAnsi="Times New Roman"/>
          <w:noProof/>
          <w:sz w:val="20"/>
          <w:szCs w:val="20"/>
          <w:lang w:eastAsia="ru-RU"/>
        </w:rPr>
      </w:pPr>
      <w:hyperlink w:anchor="_Toc468960451" w:history="1">
        <w:r w:rsidR="00C32EB4" w:rsidRPr="00C32EB4">
          <w:rPr>
            <w:rStyle w:val="aff0"/>
            <w:rFonts w:ascii="Times New Roman" w:hAnsi="Times New Roman"/>
            <w:noProof/>
            <w:sz w:val="20"/>
            <w:szCs w:val="20"/>
          </w:rPr>
          <w:t>5.1.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(мощности) и теплоносителя (использование существующих резервов)</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_Toc468960451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51</w:t>
        </w:r>
        <w:r w:rsidRPr="00C32EB4">
          <w:rPr>
            <w:rFonts w:ascii="Times New Roman" w:hAnsi="Times New Roman"/>
            <w:noProof/>
            <w:webHidden/>
            <w:sz w:val="20"/>
            <w:szCs w:val="20"/>
          </w:rPr>
          <w:fldChar w:fldCharType="end"/>
        </w:r>
      </w:hyperlink>
    </w:p>
    <w:p w:rsidR="00C32EB4" w:rsidRPr="00C32EB4" w:rsidRDefault="00203FDF" w:rsidP="00BC19A5">
      <w:pPr>
        <w:pStyle w:val="26"/>
        <w:spacing w:line="240" w:lineRule="auto"/>
        <w:jc w:val="both"/>
        <w:rPr>
          <w:rFonts w:ascii="Times New Roman" w:eastAsiaTheme="minorEastAsia" w:hAnsi="Times New Roman"/>
          <w:noProof/>
          <w:sz w:val="20"/>
          <w:szCs w:val="20"/>
          <w:lang w:eastAsia="ru-RU"/>
        </w:rPr>
      </w:pPr>
      <w:hyperlink w:anchor="_Toc468960452" w:history="1">
        <w:r w:rsidR="00C32EB4" w:rsidRPr="00C32EB4">
          <w:rPr>
            <w:rStyle w:val="aff0"/>
            <w:rFonts w:ascii="Times New Roman" w:hAnsi="Times New Roman"/>
            <w:noProof/>
            <w:sz w:val="20"/>
            <w:szCs w:val="20"/>
          </w:rPr>
          <w:t>5.2.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строительству тепловых сетей для обеспечения перспективных приростов тепловой нагрузки во вновь осваиваемых районах под жилищную, комплексную или производственную застройку</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_Toc468960452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51</w:t>
        </w:r>
        <w:r w:rsidRPr="00C32EB4">
          <w:rPr>
            <w:rFonts w:ascii="Times New Roman" w:hAnsi="Times New Roman"/>
            <w:noProof/>
            <w:webHidden/>
            <w:sz w:val="20"/>
            <w:szCs w:val="20"/>
          </w:rPr>
          <w:fldChar w:fldCharType="end"/>
        </w:r>
      </w:hyperlink>
    </w:p>
    <w:p w:rsidR="00C32EB4" w:rsidRPr="00C32EB4" w:rsidRDefault="00203FDF" w:rsidP="00BC19A5">
      <w:pPr>
        <w:pStyle w:val="26"/>
        <w:spacing w:line="240" w:lineRule="auto"/>
        <w:jc w:val="both"/>
        <w:rPr>
          <w:rFonts w:ascii="Times New Roman" w:eastAsiaTheme="minorEastAsia" w:hAnsi="Times New Roman"/>
          <w:noProof/>
          <w:sz w:val="20"/>
          <w:szCs w:val="20"/>
          <w:lang w:eastAsia="ru-RU"/>
        </w:rPr>
      </w:pPr>
      <w:hyperlink w:anchor="_Toc468960453" w:history="1">
        <w:r w:rsidR="00C32EB4" w:rsidRPr="00C32EB4">
          <w:rPr>
            <w:rStyle w:val="aff0"/>
            <w:rFonts w:ascii="Times New Roman" w:hAnsi="Times New Roman"/>
            <w:noProof/>
            <w:sz w:val="20"/>
            <w:szCs w:val="20"/>
          </w:rPr>
          <w:t>5.3.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строительству и реконструкции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_Toc468960453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51</w:t>
        </w:r>
        <w:r w:rsidRPr="00C32EB4">
          <w:rPr>
            <w:rFonts w:ascii="Times New Roman" w:hAnsi="Times New Roman"/>
            <w:noProof/>
            <w:webHidden/>
            <w:sz w:val="20"/>
            <w:szCs w:val="20"/>
          </w:rPr>
          <w:fldChar w:fldCharType="end"/>
        </w:r>
      </w:hyperlink>
    </w:p>
    <w:p w:rsidR="00C32EB4" w:rsidRPr="00C32EB4" w:rsidRDefault="00203FDF" w:rsidP="00BC19A5">
      <w:pPr>
        <w:pStyle w:val="26"/>
        <w:spacing w:line="240" w:lineRule="auto"/>
        <w:jc w:val="both"/>
        <w:rPr>
          <w:rFonts w:ascii="Times New Roman" w:eastAsiaTheme="minorEastAsia" w:hAnsi="Times New Roman"/>
          <w:noProof/>
          <w:sz w:val="20"/>
          <w:szCs w:val="20"/>
          <w:lang w:eastAsia="ru-RU"/>
        </w:rPr>
      </w:pPr>
      <w:hyperlink w:anchor="_Toc468960454" w:history="1">
        <w:r w:rsidR="00C32EB4" w:rsidRPr="00C32EB4">
          <w:rPr>
            <w:rStyle w:val="aff0"/>
            <w:rFonts w:ascii="Times New Roman" w:hAnsi="Times New Roman"/>
            <w:noProof/>
            <w:sz w:val="20"/>
            <w:szCs w:val="20"/>
          </w:rPr>
          <w:t>5.4.</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строительству и реконструкции тепловых сетей для обеспечения нормативной надежности и безопасности теплоснабжения в том числе с учетом резервирования системы теплоснабжения, бесперебойной работы тепловых сетей и систем теплоснабжения в целом, живучести тепловых сетей</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_Toc468960454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52</w:t>
        </w:r>
        <w:r w:rsidRPr="00C32EB4">
          <w:rPr>
            <w:rFonts w:ascii="Times New Roman" w:hAnsi="Times New Roman"/>
            <w:noProof/>
            <w:webHidden/>
            <w:sz w:val="20"/>
            <w:szCs w:val="20"/>
          </w:rPr>
          <w:fldChar w:fldCharType="end"/>
        </w:r>
      </w:hyperlink>
    </w:p>
    <w:p w:rsidR="00C32EB4" w:rsidRPr="00C32EB4" w:rsidRDefault="00203FDF" w:rsidP="00BC19A5">
      <w:pPr>
        <w:pStyle w:val="26"/>
        <w:spacing w:line="240" w:lineRule="auto"/>
        <w:jc w:val="both"/>
        <w:rPr>
          <w:rFonts w:ascii="Times New Roman" w:eastAsiaTheme="minorEastAsia" w:hAnsi="Times New Roman"/>
          <w:noProof/>
          <w:sz w:val="20"/>
          <w:szCs w:val="20"/>
          <w:lang w:eastAsia="ru-RU"/>
        </w:rPr>
      </w:pPr>
      <w:hyperlink w:anchor="_Toc468960455" w:history="1">
        <w:r w:rsidR="00C32EB4" w:rsidRPr="00C32EB4">
          <w:rPr>
            <w:rStyle w:val="aff0"/>
            <w:rFonts w:ascii="Times New Roman" w:hAnsi="Times New Roman"/>
            <w:noProof/>
            <w:sz w:val="20"/>
            <w:szCs w:val="20"/>
          </w:rPr>
          <w:t>5.5.</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_Toc468960455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52</w:t>
        </w:r>
        <w:r w:rsidRPr="00C32EB4">
          <w:rPr>
            <w:rFonts w:ascii="Times New Roman" w:hAnsi="Times New Roman"/>
            <w:noProof/>
            <w:webHidden/>
            <w:sz w:val="20"/>
            <w:szCs w:val="20"/>
          </w:rPr>
          <w:fldChar w:fldCharType="end"/>
        </w:r>
      </w:hyperlink>
    </w:p>
    <w:p w:rsidR="00C32EB4" w:rsidRPr="00C32EB4" w:rsidRDefault="00203FDF" w:rsidP="00BC19A5">
      <w:pPr>
        <w:pStyle w:val="26"/>
        <w:spacing w:line="240" w:lineRule="auto"/>
        <w:jc w:val="both"/>
        <w:rPr>
          <w:rFonts w:ascii="Times New Roman" w:eastAsiaTheme="minorEastAsia" w:hAnsi="Times New Roman"/>
          <w:noProof/>
          <w:sz w:val="20"/>
          <w:szCs w:val="20"/>
          <w:lang w:eastAsia="ru-RU"/>
        </w:rPr>
      </w:pPr>
      <w:hyperlink w:anchor="_Toc468960456" w:history="1">
        <w:r w:rsidR="00C32EB4" w:rsidRPr="00C32EB4">
          <w:rPr>
            <w:rStyle w:val="aff0"/>
            <w:rFonts w:ascii="Times New Roman" w:hAnsi="Times New Roman"/>
            <w:noProof/>
            <w:sz w:val="20"/>
            <w:szCs w:val="20"/>
          </w:rPr>
          <w:t>5.6.</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Реконструкция тепловых сетей, подлежащих замене в связи с исчерпанием эксплуатационного ресурса</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_Toc468960456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52</w:t>
        </w:r>
        <w:r w:rsidRPr="00C32EB4">
          <w:rPr>
            <w:rFonts w:ascii="Times New Roman" w:hAnsi="Times New Roman"/>
            <w:noProof/>
            <w:webHidden/>
            <w:sz w:val="20"/>
            <w:szCs w:val="20"/>
          </w:rPr>
          <w:fldChar w:fldCharType="end"/>
        </w:r>
      </w:hyperlink>
    </w:p>
    <w:p w:rsidR="00C32EB4" w:rsidRPr="00C32EB4" w:rsidRDefault="00203FDF"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57" w:history="1">
        <w:r w:rsidR="00C32EB4" w:rsidRPr="00C32EB4">
          <w:rPr>
            <w:rStyle w:val="aff0"/>
            <w:rFonts w:ascii="Times New Roman" w:hAnsi="Times New Roman"/>
            <w:noProof/>
            <w:sz w:val="20"/>
            <w:szCs w:val="20"/>
          </w:rPr>
          <w:t>5.6.1.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Реконструкция тепловых сетей в системах теплоснабжени</w:t>
        </w:r>
        <w:r w:rsidR="00175FE3">
          <w:rPr>
            <w:rStyle w:val="aff0"/>
            <w:rFonts w:ascii="Times New Roman" w:hAnsi="Times New Roman"/>
            <w:noProof/>
            <w:sz w:val="20"/>
            <w:szCs w:val="20"/>
          </w:rPr>
          <w:t xml:space="preserve">я от котельных ООО «ЖКУ» и ТЭЦ </w:t>
        </w:r>
        <w:r w:rsidR="00C32EB4" w:rsidRPr="00C32EB4">
          <w:rPr>
            <w:rStyle w:val="aff0"/>
            <w:rFonts w:ascii="Times New Roman" w:hAnsi="Times New Roman"/>
            <w:noProof/>
            <w:sz w:val="20"/>
            <w:szCs w:val="20"/>
          </w:rPr>
          <w:t>АО «Алтай-Кокс»</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_Toc468960457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53</w:t>
        </w:r>
        <w:r w:rsidRPr="00C32EB4">
          <w:rPr>
            <w:rFonts w:ascii="Times New Roman" w:hAnsi="Times New Roman"/>
            <w:noProof/>
            <w:webHidden/>
            <w:sz w:val="20"/>
            <w:szCs w:val="20"/>
          </w:rPr>
          <w:fldChar w:fldCharType="end"/>
        </w:r>
      </w:hyperlink>
    </w:p>
    <w:p w:rsidR="00C32EB4" w:rsidRPr="00C32EB4" w:rsidRDefault="00203FDF"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58" w:history="1">
        <w:r w:rsidR="00C32EB4" w:rsidRPr="00C32EB4">
          <w:rPr>
            <w:rStyle w:val="aff0"/>
            <w:rFonts w:ascii="Times New Roman" w:hAnsi="Times New Roman"/>
            <w:noProof/>
            <w:sz w:val="20"/>
            <w:szCs w:val="20"/>
          </w:rPr>
          <w:t>5.6.2.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Реконструкция тепловых сетей в системе теплоснабжения от котельной МУП «</w:t>
        </w:r>
        <w:r w:rsidR="00717563">
          <w:rPr>
            <w:rStyle w:val="aff0"/>
            <w:rFonts w:ascii="Times New Roman" w:hAnsi="Times New Roman"/>
            <w:noProof/>
            <w:sz w:val="20"/>
            <w:szCs w:val="20"/>
          </w:rPr>
          <w:t>Стабильность</w:t>
        </w:r>
        <w:r w:rsidR="00C32EB4" w:rsidRPr="00C32EB4">
          <w:rPr>
            <w:rStyle w:val="aff0"/>
            <w:rFonts w:ascii="Times New Roman" w:hAnsi="Times New Roman"/>
            <w:noProof/>
            <w:sz w:val="20"/>
            <w:szCs w:val="20"/>
          </w:rPr>
          <w:t>»</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_Toc468960458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53</w:t>
        </w:r>
        <w:r w:rsidRPr="00C32EB4">
          <w:rPr>
            <w:rFonts w:ascii="Times New Roman" w:hAnsi="Times New Roman"/>
            <w:noProof/>
            <w:webHidden/>
            <w:sz w:val="20"/>
            <w:szCs w:val="20"/>
          </w:rPr>
          <w:fldChar w:fldCharType="end"/>
        </w:r>
      </w:hyperlink>
    </w:p>
    <w:p w:rsidR="00C32EB4" w:rsidRPr="00C32EB4" w:rsidRDefault="00203FDF" w:rsidP="00BC19A5">
      <w:pPr>
        <w:pStyle w:val="32"/>
        <w:tabs>
          <w:tab w:val="left" w:pos="1320"/>
          <w:tab w:val="right" w:leader="dot" w:pos="9628"/>
        </w:tabs>
        <w:spacing w:line="240" w:lineRule="auto"/>
        <w:jc w:val="both"/>
        <w:rPr>
          <w:rFonts w:ascii="Times New Roman" w:eastAsiaTheme="minorEastAsia" w:hAnsi="Times New Roman"/>
          <w:noProof/>
          <w:sz w:val="20"/>
          <w:szCs w:val="20"/>
          <w:lang w:eastAsia="ru-RU"/>
        </w:rPr>
      </w:pPr>
      <w:hyperlink w:anchor="_Toc468960459" w:history="1">
        <w:r w:rsidR="00C32EB4" w:rsidRPr="00C32EB4">
          <w:rPr>
            <w:rStyle w:val="aff0"/>
            <w:rFonts w:ascii="Times New Roman" w:hAnsi="Times New Roman"/>
            <w:noProof/>
            <w:sz w:val="20"/>
            <w:szCs w:val="20"/>
          </w:rPr>
          <w:t>5.6.3.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Реконструкция тепловых сетей в системе теплоснабжения от котельной ГУП ДХ АК «Северо-Восточное ДСУ» «филиал Заринский»</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_Toc468960459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54</w:t>
        </w:r>
        <w:r w:rsidRPr="00C32EB4">
          <w:rPr>
            <w:rFonts w:ascii="Times New Roman" w:hAnsi="Times New Roman"/>
            <w:noProof/>
            <w:webHidden/>
            <w:sz w:val="20"/>
            <w:szCs w:val="20"/>
          </w:rPr>
          <w:fldChar w:fldCharType="end"/>
        </w:r>
      </w:hyperlink>
    </w:p>
    <w:p w:rsidR="00C32EB4" w:rsidRPr="00C32EB4" w:rsidRDefault="00203FDF" w:rsidP="00BC19A5">
      <w:pPr>
        <w:pStyle w:val="26"/>
        <w:spacing w:line="240" w:lineRule="auto"/>
        <w:jc w:val="both"/>
        <w:rPr>
          <w:rFonts w:ascii="Times New Roman" w:eastAsiaTheme="minorEastAsia" w:hAnsi="Times New Roman"/>
          <w:noProof/>
          <w:sz w:val="20"/>
          <w:szCs w:val="20"/>
          <w:lang w:eastAsia="ru-RU"/>
        </w:rPr>
      </w:pPr>
      <w:hyperlink w:anchor="_Toc468960460" w:history="1">
        <w:r w:rsidR="00C32EB4" w:rsidRPr="00C32EB4">
          <w:rPr>
            <w:rStyle w:val="aff0"/>
            <w:rFonts w:ascii="Times New Roman" w:hAnsi="Times New Roman"/>
            <w:noProof/>
            <w:sz w:val="20"/>
            <w:szCs w:val="20"/>
          </w:rPr>
          <w:t>5.7 Модернизация подкачивающих станций в связи с окончанием эксплуатационного ресурса</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_Toc468960460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55</w:t>
        </w:r>
        <w:r w:rsidRPr="00C32EB4">
          <w:rPr>
            <w:rFonts w:ascii="Times New Roman" w:hAnsi="Times New Roman"/>
            <w:noProof/>
            <w:webHidden/>
            <w:sz w:val="20"/>
            <w:szCs w:val="20"/>
          </w:rPr>
          <w:fldChar w:fldCharType="end"/>
        </w:r>
      </w:hyperlink>
    </w:p>
    <w:p w:rsidR="00C32EB4" w:rsidRPr="00C32EB4" w:rsidRDefault="00203FDF" w:rsidP="00BC19A5">
      <w:pPr>
        <w:pStyle w:val="1b"/>
        <w:spacing w:line="240" w:lineRule="auto"/>
        <w:rPr>
          <w:rFonts w:eastAsiaTheme="minorEastAsia"/>
          <w:sz w:val="20"/>
          <w:szCs w:val="20"/>
          <w:lang w:eastAsia="ru-RU"/>
        </w:rPr>
      </w:pPr>
      <w:hyperlink w:anchor="_Toc468960461" w:history="1">
        <w:r w:rsidR="00C32EB4" w:rsidRPr="00C32EB4">
          <w:rPr>
            <w:rStyle w:val="aff0"/>
            <w:sz w:val="20"/>
            <w:szCs w:val="20"/>
          </w:rPr>
          <w:t>Глава 6.</w:t>
        </w:r>
        <w:r w:rsidR="00C32EB4" w:rsidRPr="00C32EB4">
          <w:rPr>
            <w:rFonts w:eastAsiaTheme="minorEastAsia"/>
            <w:sz w:val="20"/>
            <w:szCs w:val="20"/>
            <w:lang w:eastAsia="ru-RU"/>
          </w:rPr>
          <w:tab/>
        </w:r>
        <w:r w:rsidR="00C32EB4" w:rsidRPr="00C32EB4">
          <w:rPr>
            <w:rStyle w:val="aff0"/>
            <w:sz w:val="20"/>
            <w:szCs w:val="20"/>
          </w:rPr>
          <w:t>Перспективные топливные балансы для каждого источника тепловой энергии (мощности) и теплоносителя, расположенных в границах городского поселения по видам основного и аварийного топлива на каждом этапе планируемого периода</w:t>
        </w:r>
        <w:r w:rsidR="00C32EB4" w:rsidRPr="00C32EB4">
          <w:rPr>
            <w:webHidden/>
            <w:sz w:val="20"/>
            <w:szCs w:val="20"/>
          </w:rPr>
          <w:tab/>
        </w:r>
        <w:r w:rsidRPr="00C32EB4">
          <w:rPr>
            <w:webHidden/>
            <w:sz w:val="20"/>
            <w:szCs w:val="20"/>
          </w:rPr>
          <w:fldChar w:fldCharType="begin"/>
        </w:r>
        <w:r w:rsidR="00C32EB4" w:rsidRPr="00C32EB4">
          <w:rPr>
            <w:webHidden/>
            <w:sz w:val="20"/>
            <w:szCs w:val="20"/>
          </w:rPr>
          <w:instrText xml:space="preserve"> PAGEREF _Toc468960461 \h </w:instrText>
        </w:r>
        <w:r w:rsidRPr="00C32EB4">
          <w:rPr>
            <w:webHidden/>
            <w:sz w:val="20"/>
            <w:szCs w:val="20"/>
          </w:rPr>
        </w:r>
        <w:r w:rsidRPr="00C32EB4">
          <w:rPr>
            <w:webHidden/>
            <w:sz w:val="20"/>
            <w:szCs w:val="20"/>
          </w:rPr>
          <w:fldChar w:fldCharType="separate"/>
        </w:r>
        <w:r w:rsidR="00BE38E8">
          <w:rPr>
            <w:webHidden/>
            <w:sz w:val="20"/>
            <w:szCs w:val="20"/>
          </w:rPr>
          <w:t>56</w:t>
        </w:r>
        <w:r w:rsidRPr="00C32EB4">
          <w:rPr>
            <w:webHidden/>
            <w:sz w:val="20"/>
            <w:szCs w:val="20"/>
          </w:rPr>
          <w:fldChar w:fldCharType="end"/>
        </w:r>
      </w:hyperlink>
    </w:p>
    <w:p w:rsidR="00C32EB4" w:rsidRPr="00C32EB4" w:rsidRDefault="00203FDF" w:rsidP="00BC19A5">
      <w:pPr>
        <w:pStyle w:val="1b"/>
        <w:spacing w:line="240" w:lineRule="auto"/>
        <w:rPr>
          <w:rFonts w:eastAsiaTheme="minorEastAsia"/>
          <w:sz w:val="20"/>
          <w:szCs w:val="20"/>
          <w:lang w:eastAsia="ru-RU"/>
        </w:rPr>
      </w:pPr>
      <w:hyperlink w:anchor="_Toc468960462" w:history="1">
        <w:r w:rsidR="00C32EB4" w:rsidRPr="00C32EB4">
          <w:rPr>
            <w:rStyle w:val="aff0"/>
            <w:sz w:val="20"/>
            <w:szCs w:val="20"/>
          </w:rPr>
          <w:t>Глава 7.</w:t>
        </w:r>
        <w:r w:rsidR="00C32EB4" w:rsidRPr="00C32EB4">
          <w:rPr>
            <w:rFonts w:eastAsiaTheme="minorEastAsia"/>
            <w:sz w:val="20"/>
            <w:szCs w:val="20"/>
            <w:lang w:eastAsia="ru-RU"/>
          </w:rPr>
          <w:tab/>
        </w:r>
        <w:r w:rsidR="00C32EB4" w:rsidRPr="00C32EB4">
          <w:rPr>
            <w:rStyle w:val="aff0"/>
            <w:sz w:val="20"/>
            <w:szCs w:val="20"/>
          </w:rPr>
          <w:t>Инвестиции в строительство, реконструкцию и техническое перевооружение</w:t>
        </w:r>
        <w:r w:rsidR="00C32EB4" w:rsidRPr="00C32EB4">
          <w:rPr>
            <w:webHidden/>
            <w:sz w:val="20"/>
            <w:szCs w:val="20"/>
          </w:rPr>
          <w:tab/>
        </w:r>
        <w:r w:rsidRPr="00C32EB4">
          <w:rPr>
            <w:webHidden/>
            <w:sz w:val="20"/>
            <w:szCs w:val="20"/>
          </w:rPr>
          <w:fldChar w:fldCharType="begin"/>
        </w:r>
        <w:r w:rsidR="00C32EB4" w:rsidRPr="00C32EB4">
          <w:rPr>
            <w:webHidden/>
            <w:sz w:val="20"/>
            <w:szCs w:val="20"/>
          </w:rPr>
          <w:instrText xml:space="preserve"> PAGEREF _Toc468960462 \h </w:instrText>
        </w:r>
        <w:r w:rsidRPr="00C32EB4">
          <w:rPr>
            <w:webHidden/>
            <w:sz w:val="20"/>
            <w:szCs w:val="20"/>
          </w:rPr>
        </w:r>
        <w:r w:rsidRPr="00C32EB4">
          <w:rPr>
            <w:webHidden/>
            <w:sz w:val="20"/>
            <w:szCs w:val="20"/>
          </w:rPr>
          <w:fldChar w:fldCharType="separate"/>
        </w:r>
        <w:r w:rsidR="00BE38E8">
          <w:rPr>
            <w:webHidden/>
            <w:sz w:val="20"/>
            <w:szCs w:val="20"/>
          </w:rPr>
          <w:t>57</w:t>
        </w:r>
        <w:r w:rsidRPr="00C32EB4">
          <w:rPr>
            <w:webHidden/>
            <w:sz w:val="20"/>
            <w:szCs w:val="20"/>
          </w:rPr>
          <w:fldChar w:fldCharType="end"/>
        </w:r>
      </w:hyperlink>
    </w:p>
    <w:p w:rsidR="00C32EB4" w:rsidRPr="00C32EB4" w:rsidRDefault="00203FDF" w:rsidP="00BC19A5">
      <w:pPr>
        <w:pStyle w:val="26"/>
        <w:spacing w:line="240" w:lineRule="auto"/>
        <w:jc w:val="both"/>
        <w:rPr>
          <w:rFonts w:ascii="Times New Roman" w:eastAsiaTheme="minorEastAsia" w:hAnsi="Times New Roman"/>
          <w:noProof/>
          <w:sz w:val="20"/>
          <w:szCs w:val="20"/>
          <w:lang w:eastAsia="ru-RU"/>
        </w:rPr>
      </w:pPr>
      <w:hyperlink w:anchor="_Toc468960463" w:history="1">
        <w:r w:rsidR="00C32EB4" w:rsidRPr="00C32EB4">
          <w:rPr>
            <w:rStyle w:val="aff0"/>
            <w:rFonts w:ascii="Times New Roman" w:hAnsi="Times New Roman"/>
            <w:noProof/>
            <w:sz w:val="20"/>
            <w:szCs w:val="20"/>
          </w:rPr>
          <w:t>7.1.</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Решения по величине необходимых инвестиций в строительство, реконструкцию и техническое перевооружение источников тепловой энергии (мощности) и теплоносителя на каждом этапе планируемого периода</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_Toc468960463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57</w:t>
        </w:r>
        <w:r w:rsidRPr="00C32EB4">
          <w:rPr>
            <w:rFonts w:ascii="Times New Roman" w:hAnsi="Times New Roman"/>
            <w:noProof/>
            <w:webHidden/>
            <w:sz w:val="20"/>
            <w:szCs w:val="20"/>
          </w:rPr>
          <w:fldChar w:fldCharType="end"/>
        </w:r>
      </w:hyperlink>
    </w:p>
    <w:p w:rsidR="00C32EB4" w:rsidRPr="00C32EB4" w:rsidRDefault="00203FDF" w:rsidP="00BC19A5">
      <w:pPr>
        <w:pStyle w:val="26"/>
        <w:spacing w:line="240" w:lineRule="auto"/>
        <w:jc w:val="both"/>
        <w:rPr>
          <w:rFonts w:ascii="Times New Roman" w:eastAsiaTheme="minorEastAsia" w:hAnsi="Times New Roman"/>
          <w:noProof/>
          <w:sz w:val="20"/>
          <w:szCs w:val="20"/>
          <w:lang w:eastAsia="ru-RU"/>
        </w:rPr>
      </w:pPr>
      <w:hyperlink w:anchor="_Toc468960464" w:history="1">
        <w:r w:rsidR="00C32EB4" w:rsidRPr="00C32EB4">
          <w:rPr>
            <w:rStyle w:val="aff0"/>
            <w:rFonts w:ascii="Times New Roman" w:hAnsi="Times New Roman"/>
            <w:noProof/>
            <w:sz w:val="20"/>
            <w:szCs w:val="20"/>
          </w:rPr>
          <w:t>7.2.</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Решения по величине необходимых инвестиций в новое строительство, реконструкцию и техническое перевооружение тепловых сетей, насосных станций и тепловых пунктов на каждом этапе планируемого периода</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_Toc468960464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59</w:t>
        </w:r>
        <w:r w:rsidRPr="00C32EB4">
          <w:rPr>
            <w:rFonts w:ascii="Times New Roman" w:hAnsi="Times New Roman"/>
            <w:noProof/>
            <w:webHidden/>
            <w:sz w:val="20"/>
            <w:szCs w:val="20"/>
          </w:rPr>
          <w:fldChar w:fldCharType="end"/>
        </w:r>
      </w:hyperlink>
    </w:p>
    <w:p w:rsidR="00C32EB4" w:rsidRPr="00C32EB4" w:rsidRDefault="00203FDF" w:rsidP="00BC19A5">
      <w:pPr>
        <w:pStyle w:val="26"/>
        <w:spacing w:line="240" w:lineRule="auto"/>
        <w:jc w:val="both"/>
        <w:rPr>
          <w:rFonts w:ascii="Times New Roman" w:eastAsiaTheme="minorEastAsia" w:hAnsi="Times New Roman"/>
          <w:noProof/>
          <w:sz w:val="20"/>
          <w:szCs w:val="20"/>
          <w:lang w:eastAsia="ru-RU"/>
        </w:rPr>
      </w:pPr>
      <w:hyperlink w:anchor="_Toc468960465" w:history="1">
        <w:r w:rsidR="00C32EB4" w:rsidRPr="00C32EB4">
          <w:rPr>
            <w:rStyle w:val="aff0"/>
            <w:rFonts w:ascii="Times New Roman" w:hAnsi="Times New Roman"/>
            <w:noProof/>
            <w:sz w:val="20"/>
            <w:szCs w:val="20"/>
          </w:rPr>
          <w:t>7.3.</w:t>
        </w:r>
        <w:r w:rsidR="00C32EB4" w:rsidRPr="00C32EB4">
          <w:rPr>
            <w:rFonts w:ascii="Times New Roman" w:eastAsiaTheme="minorEastAsia" w:hAnsi="Times New Roman"/>
            <w:noProof/>
            <w:sz w:val="20"/>
            <w:szCs w:val="20"/>
            <w:lang w:eastAsia="ru-RU"/>
          </w:rPr>
          <w:tab/>
        </w:r>
        <w:r w:rsidR="00C32EB4" w:rsidRPr="00C32EB4">
          <w:rPr>
            <w:rStyle w:val="aff0"/>
            <w:rFonts w:ascii="Times New Roman" w:hAnsi="Times New Roman"/>
            <w:noProof/>
            <w:sz w:val="20"/>
            <w:szCs w:val="20"/>
          </w:rPr>
          <w:t>Решения по величине инвестиций, связанных с изменениями температурного графика и гидравлического режима работы системы теплоснабжения</w:t>
        </w:r>
        <w:r w:rsidR="00C32EB4" w:rsidRPr="00C32EB4">
          <w:rPr>
            <w:rFonts w:ascii="Times New Roman" w:hAnsi="Times New Roman"/>
            <w:noProof/>
            <w:webHidden/>
            <w:sz w:val="20"/>
            <w:szCs w:val="20"/>
          </w:rPr>
          <w:tab/>
        </w:r>
        <w:r w:rsidRPr="00C32EB4">
          <w:rPr>
            <w:rFonts w:ascii="Times New Roman" w:hAnsi="Times New Roman"/>
            <w:noProof/>
            <w:webHidden/>
            <w:sz w:val="20"/>
            <w:szCs w:val="20"/>
          </w:rPr>
          <w:fldChar w:fldCharType="begin"/>
        </w:r>
        <w:r w:rsidR="00C32EB4" w:rsidRPr="00C32EB4">
          <w:rPr>
            <w:rFonts w:ascii="Times New Roman" w:hAnsi="Times New Roman"/>
            <w:noProof/>
            <w:webHidden/>
            <w:sz w:val="20"/>
            <w:szCs w:val="20"/>
          </w:rPr>
          <w:instrText xml:space="preserve"> PAGEREF _Toc468960465 \h </w:instrText>
        </w:r>
        <w:r w:rsidRPr="00C32EB4">
          <w:rPr>
            <w:rFonts w:ascii="Times New Roman" w:hAnsi="Times New Roman"/>
            <w:noProof/>
            <w:webHidden/>
            <w:sz w:val="20"/>
            <w:szCs w:val="20"/>
          </w:rPr>
        </w:r>
        <w:r w:rsidRPr="00C32EB4">
          <w:rPr>
            <w:rFonts w:ascii="Times New Roman" w:hAnsi="Times New Roman"/>
            <w:noProof/>
            <w:webHidden/>
            <w:sz w:val="20"/>
            <w:szCs w:val="20"/>
          </w:rPr>
          <w:fldChar w:fldCharType="separate"/>
        </w:r>
        <w:r w:rsidR="00BE38E8">
          <w:rPr>
            <w:rFonts w:ascii="Times New Roman" w:hAnsi="Times New Roman"/>
            <w:noProof/>
            <w:webHidden/>
            <w:sz w:val="20"/>
            <w:szCs w:val="20"/>
          </w:rPr>
          <w:t>59</w:t>
        </w:r>
        <w:r w:rsidRPr="00C32EB4">
          <w:rPr>
            <w:rFonts w:ascii="Times New Roman" w:hAnsi="Times New Roman"/>
            <w:noProof/>
            <w:webHidden/>
            <w:sz w:val="20"/>
            <w:szCs w:val="20"/>
          </w:rPr>
          <w:fldChar w:fldCharType="end"/>
        </w:r>
      </w:hyperlink>
    </w:p>
    <w:p w:rsidR="00C32EB4" w:rsidRPr="00C32EB4" w:rsidRDefault="00203FDF" w:rsidP="00BC19A5">
      <w:pPr>
        <w:pStyle w:val="1b"/>
        <w:spacing w:line="240" w:lineRule="auto"/>
        <w:rPr>
          <w:rFonts w:eastAsiaTheme="minorEastAsia"/>
          <w:sz w:val="20"/>
          <w:szCs w:val="20"/>
          <w:lang w:eastAsia="ru-RU"/>
        </w:rPr>
      </w:pPr>
      <w:hyperlink w:anchor="_Toc468960466" w:history="1">
        <w:r w:rsidR="00C32EB4" w:rsidRPr="00C32EB4">
          <w:rPr>
            <w:rStyle w:val="aff0"/>
            <w:sz w:val="20"/>
            <w:szCs w:val="20"/>
          </w:rPr>
          <w:t>Глава 8.</w:t>
        </w:r>
        <w:r w:rsidR="00C32EB4" w:rsidRPr="00C32EB4">
          <w:rPr>
            <w:rFonts w:eastAsiaTheme="minorEastAsia"/>
            <w:sz w:val="20"/>
            <w:szCs w:val="20"/>
            <w:lang w:eastAsia="ru-RU"/>
          </w:rPr>
          <w:tab/>
        </w:r>
        <w:r w:rsidR="00C32EB4" w:rsidRPr="00C32EB4">
          <w:rPr>
            <w:rStyle w:val="aff0"/>
            <w:sz w:val="20"/>
            <w:szCs w:val="20"/>
          </w:rPr>
          <w:t>Решение об установлении единой теплоснабжающей организации должно быть в соответствии с критериями определения единой теплоснабжающей организации, установленных в Правилах организации теплоснабжения, утвержденных Правительством Российской Федерации</w:t>
        </w:r>
        <w:r w:rsidR="00C32EB4" w:rsidRPr="00C32EB4">
          <w:rPr>
            <w:webHidden/>
            <w:sz w:val="20"/>
            <w:szCs w:val="20"/>
          </w:rPr>
          <w:tab/>
        </w:r>
        <w:r w:rsidRPr="00C32EB4">
          <w:rPr>
            <w:webHidden/>
            <w:sz w:val="20"/>
            <w:szCs w:val="20"/>
          </w:rPr>
          <w:fldChar w:fldCharType="begin"/>
        </w:r>
        <w:r w:rsidR="00C32EB4" w:rsidRPr="00C32EB4">
          <w:rPr>
            <w:webHidden/>
            <w:sz w:val="20"/>
            <w:szCs w:val="20"/>
          </w:rPr>
          <w:instrText xml:space="preserve"> PAGEREF _Toc468960466 \h </w:instrText>
        </w:r>
        <w:r w:rsidRPr="00C32EB4">
          <w:rPr>
            <w:webHidden/>
            <w:sz w:val="20"/>
            <w:szCs w:val="20"/>
          </w:rPr>
        </w:r>
        <w:r w:rsidRPr="00C32EB4">
          <w:rPr>
            <w:webHidden/>
            <w:sz w:val="20"/>
            <w:szCs w:val="20"/>
          </w:rPr>
          <w:fldChar w:fldCharType="separate"/>
        </w:r>
        <w:r w:rsidR="00BE38E8">
          <w:rPr>
            <w:webHidden/>
            <w:sz w:val="20"/>
            <w:szCs w:val="20"/>
          </w:rPr>
          <w:t>63</w:t>
        </w:r>
        <w:r w:rsidRPr="00C32EB4">
          <w:rPr>
            <w:webHidden/>
            <w:sz w:val="20"/>
            <w:szCs w:val="20"/>
          </w:rPr>
          <w:fldChar w:fldCharType="end"/>
        </w:r>
      </w:hyperlink>
    </w:p>
    <w:p w:rsidR="00C32EB4" w:rsidRPr="00C32EB4" w:rsidRDefault="00203FDF" w:rsidP="00BC19A5">
      <w:pPr>
        <w:pStyle w:val="1b"/>
        <w:spacing w:line="240" w:lineRule="auto"/>
        <w:rPr>
          <w:rFonts w:eastAsiaTheme="minorEastAsia"/>
          <w:sz w:val="20"/>
          <w:szCs w:val="20"/>
          <w:lang w:eastAsia="ru-RU"/>
        </w:rPr>
      </w:pPr>
      <w:hyperlink w:anchor="_Toc468960467" w:history="1">
        <w:r w:rsidR="00C32EB4" w:rsidRPr="00C32EB4">
          <w:rPr>
            <w:rStyle w:val="aff0"/>
            <w:sz w:val="20"/>
            <w:szCs w:val="20"/>
          </w:rPr>
          <w:t>Глава 9.</w:t>
        </w:r>
        <w:r w:rsidR="00C32EB4" w:rsidRPr="00C32EB4">
          <w:rPr>
            <w:rFonts w:eastAsiaTheme="minorEastAsia"/>
            <w:sz w:val="20"/>
            <w:szCs w:val="20"/>
            <w:lang w:eastAsia="ru-RU"/>
          </w:rPr>
          <w:tab/>
        </w:r>
        <w:r w:rsidR="00C32EB4" w:rsidRPr="00C32EB4">
          <w:rPr>
            <w:rStyle w:val="aff0"/>
            <w:sz w:val="20"/>
            <w:szCs w:val="20"/>
          </w:rPr>
          <w:t>Решения о распределении тепловой нагрузки между источниками тепловой энергии</w:t>
        </w:r>
        <w:r w:rsidR="00C32EB4" w:rsidRPr="00C32EB4">
          <w:rPr>
            <w:webHidden/>
            <w:sz w:val="20"/>
            <w:szCs w:val="20"/>
          </w:rPr>
          <w:tab/>
        </w:r>
        <w:r w:rsidRPr="00C32EB4">
          <w:rPr>
            <w:webHidden/>
            <w:sz w:val="20"/>
            <w:szCs w:val="20"/>
          </w:rPr>
          <w:fldChar w:fldCharType="begin"/>
        </w:r>
        <w:r w:rsidR="00C32EB4" w:rsidRPr="00C32EB4">
          <w:rPr>
            <w:webHidden/>
            <w:sz w:val="20"/>
            <w:szCs w:val="20"/>
          </w:rPr>
          <w:instrText xml:space="preserve"> PAGEREF _Toc468960467 \h </w:instrText>
        </w:r>
        <w:r w:rsidRPr="00C32EB4">
          <w:rPr>
            <w:webHidden/>
            <w:sz w:val="20"/>
            <w:szCs w:val="20"/>
          </w:rPr>
        </w:r>
        <w:r w:rsidRPr="00C32EB4">
          <w:rPr>
            <w:webHidden/>
            <w:sz w:val="20"/>
            <w:szCs w:val="20"/>
          </w:rPr>
          <w:fldChar w:fldCharType="separate"/>
        </w:r>
        <w:r w:rsidR="00BE38E8">
          <w:rPr>
            <w:webHidden/>
            <w:sz w:val="20"/>
            <w:szCs w:val="20"/>
          </w:rPr>
          <w:t>68</w:t>
        </w:r>
        <w:r w:rsidRPr="00C32EB4">
          <w:rPr>
            <w:webHidden/>
            <w:sz w:val="20"/>
            <w:szCs w:val="20"/>
          </w:rPr>
          <w:fldChar w:fldCharType="end"/>
        </w:r>
      </w:hyperlink>
    </w:p>
    <w:p w:rsidR="00C32EB4" w:rsidRDefault="00203FDF" w:rsidP="00BC19A5">
      <w:pPr>
        <w:pStyle w:val="1b"/>
        <w:spacing w:line="240" w:lineRule="auto"/>
        <w:rPr>
          <w:rFonts w:asciiTheme="minorHAnsi" w:eastAsiaTheme="minorEastAsia" w:hAnsiTheme="minorHAnsi" w:cstheme="minorBidi"/>
          <w:sz w:val="22"/>
          <w:szCs w:val="22"/>
          <w:lang w:eastAsia="ru-RU"/>
        </w:rPr>
      </w:pPr>
      <w:hyperlink w:anchor="_Toc468960468" w:history="1">
        <w:r w:rsidR="00C32EB4" w:rsidRPr="00C32EB4">
          <w:rPr>
            <w:rStyle w:val="aff0"/>
            <w:sz w:val="20"/>
            <w:szCs w:val="20"/>
          </w:rPr>
          <w:t>Глава 10.</w:t>
        </w:r>
        <w:r w:rsidR="00C32EB4" w:rsidRPr="00C32EB4">
          <w:rPr>
            <w:rFonts w:eastAsiaTheme="minorEastAsia"/>
            <w:sz w:val="20"/>
            <w:szCs w:val="20"/>
            <w:lang w:eastAsia="ru-RU"/>
          </w:rPr>
          <w:tab/>
        </w:r>
        <w:r w:rsidR="00C32EB4" w:rsidRPr="00C32EB4">
          <w:rPr>
            <w:rStyle w:val="aff0"/>
            <w:sz w:val="20"/>
            <w:szCs w:val="20"/>
          </w:rPr>
          <w:t>Решения по бесхозяйственным тепловым сетям</w:t>
        </w:r>
        <w:r w:rsidR="00C32EB4" w:rsidRPr="00C32EB4">
          <w:rPr>
            <w:webHidden/>
            <w:sz w:val="20"/>
            <w:szCs w:val="20"/>
          </w:rPr>
          <w:tab/>
        </w:r>
        <w:r w:rsidRPr="00C32EB4">
          <w:rPr>
            <w:webHidden/>
            <w:sz w:val="20"/>
            <w:szCs w:val="20"/>
          </w:rPr>
          <w:fldChar w:fldCharType="begin"/>
        </w:r>
        <w:r w:rsidR="00C32EB4" w:rsidRPr="00C32EB4">
          <w:rPr>
            <w:webHidden/>
            <w:sz w:val="20"/>
            <w:szCs w:val="20"/>
          </w:rPr>
          <w:instrText xml:space="preserve"> PAGEREF _Toc468960468 \h </w:instrText>
        </w:r>
        <w:r w:rsidRPr="00C32EB4">
          <w:rPr>
            <w:webHidden/>
            <w:sz w:val="20"/>
            <w:szCs w:val="20"/>
          </w:rPr>
        </w:r>
        <w:r w:rsidRPr="00C32EB4">
          <w:rPr>
            <w:webHidden/>
            <w:sz w:val="20"/>
            <w:szCs w:val="20"/>
          </w:rPr>
          <w:fldChar w:fldCharType="separate"/>
        </w:r>
        <w:r w:rsidR="00BE38E8">
          <w:rPr>
            <w:webHidden/>
            <w:sz w:val="20"/>
            <w:szCs w:val="20"/>
          </w:rPr>
          <w:t>71</w:t>
        </w:r>
        <w:r w:rsidRPr="00C32EB4">
          <w:rPr>
            <w:webHidden/>
            <w:sz w:val="20"/>
            <w:szCs w:val="20"/>
          </w:rPr>
          <w:fldChar w:fldCharType="end"/>
        </w:r>
      </w:hyperlink>
    </w:p>
    <w:p w:rsidR="006D6FA8" w:rsidRPr="00151D43" w:rsidRDefault="00203FDF" w:rsidP="0027087D">
      <w:pPr>
        <w:pStyle w:val="1b"/>
        <w:tabs>
          <w:tab w:val="clear" w:pos="1134"/>
        </w:tabs>
        <w:spacing w:line="240" w:lineRule="auto"/>
        <w:ind w:right="1133"/>
        <w:contextualSpacing/>
        <w:rPr>
          <w:sz w:val="20"/>
          <w:szCs w:val="20"/>
        </w:rPr>
        <w:sectPr w:rsidR="006D6FA8" w:rsidRPr="00151D43" w:rsidSect="00BA0513">
          <w:headerReference w:type="default" r:id="rId10"/>
          <w:pgSz w:w="11906" w:h="16838"/>
          <w:pgMar w:top="1134" w:right="567" w:bottom="1134" w:left="1701" w:header="708" w:footer="708" w:gutter="0"/>
          <w:pgNumType w:start="2"/>
          <w:cols w:space="708"/>
          <w:docGrid w:linePitch="360"/>
        </w:sectPr>
      </w:pPr>
      <w:r w:rsidRPr="0027087D">
        <w:rPr>
          <w:rStyle w:val="aff0"/>
          <w:sz w:val="20"/>
          <w:szCs w:val="20"/>
          <w:u w:val="none"/>
        </w:rPr>
        <w:fldChar w:fldCharType="end"/>
      </w:r>
    </w:p>
    <w:p w:rsidR="000833ED" w:rsidRPr="00151D43" w:rsidRDefault="000833ED" w:rsidP="000833ED">
      <w:pPr>
        <w:pStyle w:val="afffffff2"/>
        <w:jc w:val="center"/>
        <w:rPr>
          <w:b/>
          <w:sz w:val="28"/>
          <w:szCs w:val="28"/>
        </w:rPr>
      </w:pPr>
      <w:bookmarkStart w:id="4" w:name="_Toc404853892"/>
      <w:bookmarkStart w:id="5" w:name="_Toc468960413"/>
      <w:bookmarkStart w:id="6" w:name="_Toc386569102"/>
      <w:bookmarkStart w:id="7" w:name="_Toc328665483"/>
      <w:bookmarkEnd w:id="1"/>
      <w:bookmarkEnd w:id="2"/>
      <w:r w:rsidRPr="00151D43">
        <w:rPr>
          <w:b/>
          <w:sz w:val="28"/>
          <w:szCs w:val="28"/>
        </w:rPr>
        <w:t>Введение</w:t>
      </w:r>
      <w:bookmarkEnd w:id="4"/>
      <w:bookmarkEnd w:id="5"/>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В современных условиях повышение эффективности использования энергетических ресурсов и энергосбережение становится одним из важнейших факторов экономического роста и социального развития России. Это подтверждается вступившим в силу 23 ноября 2009 года Федеральным законом РФ № 261 «Об энергосбережении и повышении энергетической эффективности».</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По данным Минэнерго потенциал энергосбережения в России составляет около 400 млн. тонн условного топлива в год, что составляет не менее 40 процентов внутреннего потребления энергии в стране. Одна треть энергосбережения находится в ТЭК, особенно в системах теплоснабжения. Затраты органического топлива на теплоснабжение составляют более 40% от всего используемого в стране, т.е. почти столько же, сколько тратится на все остальные отрасли промышленности, транспорт и т. д. Потребление топлива на нужды теплоснабжения сопоставимо со всем топливным экспортом страны.</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Экономию тепловой энергии в сфере теплоснабжения можно достичь как за счет совершенствования источников тепловой энергии, тепловых сетей, теплопотребляющих установок, так и за счет улучшения характеристик отапливаемых объектов, зданий и сооружений.</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Проблема обеспечения тепловой энергией городов России, в связи с суровыми климатическими условиями, по своей значимости сравнима с проблемой обеспечения населения продовольствием и является задачей большой государственной важности.</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Вместе с тем, на сегодняшний день экономика России стабильно растет. За последние годы были выбраны все резервы тепловой мощности, образовавшие в период экономического спада 1991 – 1997 годов, и потребление тепла достигло уровня 1990 года, а потребление электрической энергии, в некоторых регионах превысило этот уровень. Возникла необходимость в понимании того, будет ли обеспечен дальнейший рост экономики адекватным ростом энергетики и, что более важно, что нужно сделать в энергетике и топливоснабжении для того, чтобы обеспечить будущий рост.</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До недавнего времени, регулирование в сфере теплоснабжения производилось федеральными законами от 26 марта 2003 года № 35-ФЗ «Об электроэнергетике», от 30 декабря 2004 года № 210-ФЗ «Об основах регулирования тарифов организаций коммунального комплекса», от 14 апреля 1995 года № 41-ФЗ «О государственном регулировании тарифов на электрическую и тепловую энергию в Российской Федерации». Однако регулирование отношений в сфере теплоснабжения назвать всеобъемлющим было нельзя.</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В связи с чем, 27 июля 2010 года был принят Федеральный закон №190-ФЗ «О теплоснабжении». Федеральный закон устанавливает правовые основы экономических отношений, возникающих в связи с производством, передачей, потреблением тепловой энергии, тепловой мощности, теплоносителя с использованием систем теплоснабжения, созданием, функционированием и развитием таких систем, а также определяет полномочия органов государственной власти, органов местного самоуправления поселений, городских округов по регулированию и контролю в сфере теплоснабжения, права и обязанности потребителей тепловой энергии, теплоснабжающих организаций, теплосетевых организаций.</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 xml:space="preserve">Федеральный закон вводит понятие схемы теплоснабжения, согласно которому: </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b/>
          <w:sz w:val="24"/>
          <w:szCs w:val="24"/>
        </w:rPr>
        <w:t xml:space="preserve">Схема теплоснабжения поселения, </w:t>
      </w:r>
      <w:hyperlink r:id="rId11" w:tooltip="Городской округ" w:history="1">
        <w:r w:rsidRPr="00151D43">
          <w:rPr>
            <w:rFonts w:ascii="Times New Roman" w:hAnsi="Times New Roman"/>
            <w:b/>
            <w:sz w:val="24"/>
            <w:szCs w:val="24"/>
          </w:rPr>
          <w:t>городского округа</w:t>
        </w:r>
      </w:hyperlink>
      <w:r w:rsidRPr="00151D43">
        <w:rPr>
          <w:rFonts w:ascii="Times New Roman" w:hAnsi="Times New Roman"/>
          <w:sz w:val="24"/>
          <w:szCs w:val="24"/>
        </w:rPr>
        <w:t xml:space="preserve"> — документ, содержащий предпроектные материалы по обоснованию эффективного и безопасного функционирования системы</w:t>
      </w:r>
      <w:hyperlink r:id="rId12" w:tooltip="Теплоснабжение" w:history="1">
        <w:r w:rsidRPr="00151D43">
          <w:rPr>
            <w:rFonts w:ascii="Times New Roman" w:hAnsi="Times New Roman"/>
            <w:sz w:val="24"/>
            <w:szCs w:val="24"/>
          </w:rPr>
          <w:t>теплоснабжения</w:t>
        </w:r>
      </w:hyperlink>
      <w:r w:rsidRPr="00151D43">
        <w:rPr>
          <w:rFonts w:ascii="Times New Roman" w:hAnsi="Times New Roman"/>
          <w:sz w:val="24"/>
          <w:szCs w:val="24"/>
        </w:rPr>
        <w:t>, её развития с учетом правового регулирования в области</w:t>
      </w:r>
      <w:hyperlink r:id="rId13" w:tooltip="Энергосбережение" w:history="1">
        <w:r w:rsidRPr="00151D43">
          <w:rPr>
            <w:rFonts w:ascii="Times New Roman" w:hAnsi="Times New Roman"/>
            <w:sz w:val="24"/>
            <w:szCs w:val="24"/>
          </w:rPr>
          <w:t>энергосбережения и повышения энергетической эффективности</w:t>
        </w:r>
      </w:hyperlink>
      <w:r w:rsidRPr="00151D43">
        <w:rPr>
          <w:rFonts w:ascii="Times New Roman" w:hAnsi="Times New Roman"/>
          <w:sz w:val="24"/>
          <w:szCs w:val="24"/>
        </w:rPr>
        <w:t>.</w:t>
      </w:r>
    </w:p>
    <w:p w:rsidR="000833ED" w:rsidRPr="00151D43" w:rsidRDefault="000833ED" w:rsidP="000833ED">
      <w:pPr>
        <w:pStyle w:val="afffffff2"/>
        <w:jc w:val="center"/>
        <w:rPr>
          <w:b/>
          <w:sz w:val="28"/>
          <w:szCs w:val="28"/>
        </w:rPr>
      </w:pPr>
      <w:bookmarkStart w:id="8" w:name="_Toc404853893"/>
      <w:bookmarkStart w:id="9" w:name="_Toc468960414"/>
      <w:r w:rsidRPr="00151D43">
        <w:rPr>
          <w:b/>
          <w:sz w:val="28"/>
          <w:szCs w:val="28"/>
        </w:rPr>
        <w:t>Нормативно-правовая база</w:t>
      </w:r>
      <w:bookmarkEnd w:id="8"/>
      <w:bookmarkEnd w:id="9"/>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Схема теплоснабжения разработана с учетом следующих нормативно-правовых актов и нормативно-технической документации:</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Федеральный закон от 27.07.2010 № 190-ФЗ «О теплоснабжении»;</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Постановление Правительства РФ от 22.02.2012 № 154 «О требованиях к схемам теплоснабжения, порядку их разработки и утверждения»;</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Методические рекомендации по разработке схем теплоснабжения, утвержденные приказом Министерства энергетики РФ и Министерства регионального развития РФ от 29.12.2012 № 565/667;</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СП 41-101-95 «Проектирование тепловых пунктов»;</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СП 124.13330.2012 «Тепловые сети. Актуализированная редакция СНиП 41-02-2003»;</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ПТЭ электрических станций и сетей (РД 153-34.0-20.501-2003);</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РД 50-34.698-90 «Комплекс стандартов и руководящих документов на автоматизированные системы»;</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МДС 81-35.2004 «Методика определения стоимости строительной продукции на территории Российской Федерации»;</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МДС 81-33.2004 «Методические указания по определению величины накладных расходов в строительстве»;</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МДС 81-25.2001 «Методические указания по определению величины сметной прибыли в строительстве».</w:t>
      </w:r>
    </w:p>
    <w:p w:rsidR="000833ED" w:rsidRPr="00151D43" w:rsidRDefault="000833ED" w:rsidP="000833ED">
      <w:pPr>
        <w:pStyle w:val="afff"/>
        <w:spacing w:line="360" w:lineRule="auto"/>
        <w:ind w:left="0" w:firstLine="567"/>
        <w:jc w:val="both"/>
        <w:rPr>
          <w:rFonts w:ascii="Times New Roman" w:hAnsi="Times New Roman"/>
          <w:sz w:val="24"/>
          <w:szCs w:val="24"/>
        </w:rPr>
      </w:pPr>
    </w:p>
    <w:p w:rsidR="000833ED" w:rsidRPr="00151D43" w:rsidRDefault="000833ED" w:rsidP="000833ED">
      <w:pPr>
        <w:pStyle w:val="afffffff2"/>
        <w:jc w:val="center"/>
        <w:rPr>
          <w:b/>
          <w:sz w:val="28"/>
          <w:szCs w:val="28"/>
        </w:rPr>
      </w:pPr>
      <w:bookmarkStart w:id="10" w:name="_Toc404853894"/>
      <w:bookmarkStart w:id="11" w:name="_Toc468960415"/>
      <w:r w:rsidRPr="00151D43">
        <w:rPr>
          <w:b/>
          <w:sz w:val="28"/>
          <w:szCs w:val="28"/>
        </w:rPr>
        <w:t>Паспорт Схемы теплоснабжения муниципального образования город Заринск Алтайского края</w:t>
      </w:r>
      <w:bookmarkEnd w:id="10"/>
      <w:bookmarkEnd w:id="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35"/>
        <w:gridCol w:w="7619"/>
      </w:tblGrid>
      <w:tr w:rsidR="000833ED" w:rsidRPr="00151D43" w:rsidTr="00534233">
        <w:trPr>
          <w:trHeight w:val="20"/>
        </w:trPr>
        <w:tc>
          <w:tcPr>
            <w:tcW w:w="1134" w:type="pct"/>
            <w:shd w:val="clear" w:color="auto" w:fill="4F81BD" w:themeFill="accent1"/>
            <w:vAlign w:val="center"/>
          </w:tcPr>
          <w:p w:rsidR="000833ED" w:rsidRPr="00151D43" w:rsidRDefault="000833ED" w:rsidP="00534233">
            <w:pPr>
              <w:spacing w:after="0" w:line="240" w:lineRule="auto"/>
              <w:jc w:val="center"/>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Наименование</w:t>
            </w:r>
          </w:p>
        </w:tc>
        <w:tc>
          <w:tcPr>
            <w:tcW w:w="3866" w:type="pct"/>
            <w:vAlign w:val="center"/>
          </w:tcPr>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Схема теплоснабжения муниципального образования город Заринск Алтайского края</w:t>
            </w:r>
          </w:p>
        </w:tc>
      </w:tr>
      <w:tr w:rsidR="000833ED" w:rsidRPr="00151D43" w:rsidTr="00534233">
        <w:trPr>
          <w:trHeight w:val="20"/>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Основание для разработки</w:t>
            </w:r>
          </w:p>
        </w:tc>
        <w:tc>
          <w:tcPr>
            <w:tcW w:w="3866" w:type="pct"/>
            <w:vAlign w:val="center"/>
          </w:tcPr>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Федеральный закон от 27 июля 2010 года №190-ФЗ «О теплоснабжении»;</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Постановление Правительства РФ от 22 февраля 2012 г. №154 «О требованиях к схемам теплоснабжения, порядку их разработки и утверждения»;</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Постановление  Правительства РФ от 08.08.2012г. №808 « Об организации теплоснабжения в Российской Федерации и внесении изменений в некоторые акты Правительства Российской Федерации»;</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Федеральный закон от 23.11.2009 г.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tc>
      </w:tr>
      <w:tr w:rsidR="000833ED" w:rsidRPr="00151D43" w:rsidTr="00534233">
        <w:trPr>
          <w:trHeight w:val="643"/>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Заказчик</w:t>
            </w:r>
          </w:p>
        </w:tc>
        <w:tc>
          <w:tcPr>
            <w:tcW w:w="3866" w:type="pct"/>
            <w:vAlign w:val="center"/>
          </w:tcPr>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Комитет по управлению городским хозяйством, промышленностью, транспортом и связью администрации города Заринска</w:t>
            </w:r>
          </w:p>
        </w:tc>
      </w:tr>
      <w:tr w:rsidR="000833ED" w:rsidRPr="00151D43" w:rsidTr="00534233">
        <w:trPr>
          <w:trHeight w:val="523"/>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Исполнители</w:t>
            </w:r>
          </w:p>
        </w:tc>
        <w:tc>
          <w:tcPr>
            <w:tcW w:w="3866" w:type="pct"/>
            <w:vAlign w:val="center"/>
          </w:tcPr>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«Электронсервис»</w:t>
            </w:r>
          </w:p>
        </w:tc>
      </w:tr>
      <w:tr w:rsidR="000833ED" w:rsidRPr="00151D43" w:rsidTr="00534233">
        <w:trPr>
          <w:trHeight w:val="20"/>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Цель разработки Схемы</w:t>
            </w:r>
          </w:p>
        </w:tc>
        <w:tc>
          <w:tcPr>
            <w:tcW w:w="3866" w:type="pct"/>
            <w:vAlign w:val="center"/>
          </w:tcPr>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Разработка схемы теплоснабжения муниципального образования город Заринск Алтайского края на период до 2029 года с целью обеспечения спроса на тепловую энергию (мощность), теплоноситель и обеспечения надежного теплоснабжения наиболее экономичным способом при минимальном воздействии на окружающую среду, экономического стимулирования развития систем теплоснабжения и внедрения энергосберегающих технологий</w:t>
            </w:r>
          </w:p>
        </w:tc>
      </w:tr>
      <w:tr w:rsidR="000833ED" w:rsidRPr="00151D43" w:rsidTr="00534233">
        <w:trPr>
          <w:trHeight w:val="20"/>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Основные принципы разработки Схемы</w:t>
            </w:r>
          </w:p>
        </w:tc>
        <w:tc>
          <w:tcPr>
            <w:tcW w:w="3866" w:type="pct"/>
            <w:vAlign w:val="center"/>
          </w:tcPr>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bookmarkStart w:id="12" w:name="автотранспорт"/>
            <w:bookmarkStart w:id="13" w:name="паспорт"/>
            <w:bookmarkEnd w:id="12"/>
            <w:bookmarkEnd w:id="13"/>
            <w:r w:rsidRPr="00151D43">
              <w:rPr>
                <w:rFonts w:ascii="Times New Roman" w:eastAsia="Times New Roman" w:hAnsi="Times New Roman"/>
                <w:color w:val="000000"/>
                <w:sz w:val="20"/>
                <w:szCs w:val="20"/>
                <w:lang w:eastAsia="ru-RU"/>
              </w:rPr>
              <w:t xml:space="preserve"> Обеспечение безопасности и надежности теплоснабжения потребителей в соответствии с требованиями технических регламентов;</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Обеспечение приоритетного использования комбинированной выработки тепловой и электрической энергии для организации теплоснабжения с учетом экономической обоснованности;</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Соблюдение баланса экономических интересов теплоснабжающих организаций и интересов потребителей;</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Минимизация затрат на теплоснабжение в расчете на единицу тепловой энергии для потребителя в долгосрочной перспективе;</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Обеспечение недискриминационных и стабильных условий осуществления предпринимательской деятельности в сфере теплоснабжения;</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Согласование схем теплоснабжения с иными программами развития сетей инженерно-технического обеспечения, а также с программами газификации поселений, городских округов.</w:t>
            </w:r>
          </w:p>
        </w:tc>
      </w:tr>
      <w:tr w:rsidR="000833ED" w:rsidRPr="00151D43" w:rsidTr="00534233">
        <w:trPr>
          <w:trHeight w:val="20"/>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 xml:space="preserve">Срок реализации </w:t>
            </w:r>
          </w:p>
        </w:tc>
        <w:tc>
          <w:tcPr>
            <w:tcW w:w="3866" w:type="pct"/>
            <w:vAlign w:val="center"/>
          </w:tcPr>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2015 – 2029 годы с выделением трех этапов:</w:t>
            </w:r>
          </w:p>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этап – 2015 – 2019 гг. (ежегодно);</w:t>
            </w:r>
          </w:p>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этап – 2020 – 2024 гг.;</w:t>
            </w:r>
          </w:p>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этап – 2025 – 2029 гг.</w:t>
            </w:r>
          </w:p>
        </w:tc>
      </w:tr>
      <w:tr w:rsidR="000833ED" w:rsidRPr="00151D43" w:rsidTr="00534233">
        <w:trPr>
          <w:trHeight w:val="20"/>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Состав отчетной документации</w:t>
            </w:r>
          </w:p>
        </w:tc>
        <w:tc>
          <w:tcPr>
            <w:tcW w:w="3866" w:type="pct"/>
            <w:vAlign w:val="center"/>
          </w:tcPr>
          <w:p w:rsidR="000833ED" w:rsidRPr="00151D43" w:rsidRDefault="000833ED" w:rsidP="000833ED">
            <w:pPr>
              <w:pStyle w:val="afff"/>
              <w:numPr>
                <w:ilvl w:val="0"/>
                <w:numId w:val="44"/>
              </w:numPr>
              <w:tabs>
                <w:tab w:val="left" w:pos="356"/>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Пояснительная записка (утверждаемая часть);</w:t>
            </w:r>
          </w:p>
          <w:p w:rsidR="000833ED" w:rsidRPr="00151D43" w:rsidRDefault="000833ED" w:rsidP="000833ED">
            <w:pPr>
              <w:pStyle w:val="afff"/>
              <w:numPr>
                <w:ilvl w:val="0"/>
                <w:numId w:val="44"/>
              </w:numPr>
              <w:tabs>
                <w:tab w:val="left" w:pos="356"/>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Обосновывающие материалы</w:t>
            </w:r>
          </w:p>
        </w:tc>
      </w:tr>
    </w:tbl>
    <w:p w:rsidR="000833ED" w:rsidRPr="00151D43" w:rsidRDefault="000833ED" w:rsidP="000833ED">
      <w:pPr>
        <w:pStyle w:val="afff"/>
        <w:spacing w:line="360" w:lineRule="auto"/>
        <w:ind w:left="0" w:firstLine="567"/>
        <w:jc w:val="both"/>
        <w:rPr>
          <w:rFonts w:ascii="Times New Roman" w:hAnsi="Times New Roman"/>
          <w:sz w:val="24"/>
          <w:szCs w:val="24"/>
        </w:rPr>
      </w:pPr>
    </w:p>
    <w:p w:rsidR="004C0F48" w:rsidRPr="00D6454D" w:rsidRDefault="00357A88" w:rsidP="0073785A">
      <w:pPr>
        <w:pStyle w:val="18"/>
        <w:tabs>
          <w:tab w:val="clear" w:pos="1560"/>
        </w:tabs>
        <w:spacing w:after="120" w:line="360" w:lineRule="auto"/>
        <w:ind w:left="0" w:firstLine="709"/>
        <w:jc w:val="both"/>
        <w:rPr>
          <w:caps w:val="0"/>
          <w:sz w:val="24"/>
          <w:szCs w:val="24"/>
        </w:rPr>
      </w:pPr>
      <w:bookmarkStart w:id="14" w:name="_Toc468960416"/>
      <w:r w:rsidRPr="00D6454D">
        <w:rPr>
          <w:caps w:val="0"/>
          <w:sz w:val="24"/>
          <w:szCs w:val="24"/>
        </w:rPr>
        <w:t>Показатели перспективного</w:t>
      </w:r>
      <w:r w:rsidR="004C0F48" w:rsidRPr="00D6454D">
        <w:rPr>
          <w:caps w:val="0"/>
          <w:sz w:val="24"/>
          <w:szCs w:val="24"/>
        </w:rPr>
        <w:t xml:space="preserve"> спрос</w:t>
      </w:r>
      <w:r w:rsidRPr="00D6454D">
        <w:rPr>
          <w:caps w:val="0"/>
          <w:sz w:val="24"/>
          <w:szCs w:val="24"/>
        </w:rPr>
        <w:t>а</w:t>
      </w:r>
      <w:r w:rsidR="004C0F48" w:rsidRPr="00D6454D">
        <w:rPr>
          <w:caps w:val="0"/>
          <w:sz w:val="24"/>
          <w:szCs w:val="24"/>
        </w:rPr>
        <w:t xml:space="preserve"> на тепловую </w:t>
      </w:r>
      <w:r w:rsidRPr="00D6454D">
        <w:rPr>
          <w:caps w:val="0"/>
          <w:sz w:val="24"/>
          <w:szCs w:val="24"/>
        </w:rPr>
        <w:t>энергию (</w:t>
      </w:r>
      <w:r w:rsidR="004C0F48" w:rsidRPr="00D6454D">
        <w:rPr>
          <w:caps w:val="0"/>
          <w:sz w:val="24"/>
          <w:szCs w:val="24"/>
        </w:rPr>
        <w:t>мощность</w:t>
      </w:r>
      <w:r w:rsidRPr="00D6454D">
        <w:rPr>
          <w:caps w:val="0"/>
          <w:sz w:val="24"/>
          <w:szCs w:val="24"/>
        </w:rPr>
        <w:t>)</w:t>
      </w:r>
      <w:r w:rsidR="004C0F48" w:rsidRPr="00D6454D">
        <w:rPr>
          <w:caps w:val="0"/>
          <w:sz w:val="24"/>
          <w:szCs w:val="24"/>
        </w:rPr>
        <w:t xml:space="preserve"> и </w:t>
      </w:r>
      <w:r w:rsidR="00175FE3" w:rsidRPr="00D6454D">
        <w:rPr>
          <w:caps w:val="0"/>
          <w:sz w:val="24"/>
          <w:szCs w:val="24"/>
        </w:rPr>
        <w:t>теплоносителе</w:t>
      </w:r>
      <w:r w:rsidR="00175FE3">
        <w:rPr>
          <w:caps w:val="0"/>
          <w:sz w:val="24"/>
          <w:szCs w:val="24"/>
        </w:rPr>
        <w:t>й</w:t>
      </w:r>
      <w:r w:rsidR="006A66D4" w:rsidRPr="00D6454D">
        <w:rPr>
          <w:caps w:val="0"/>
          <w:sz w:val="24"/>
          <w:szCs w:val="24"/>
        </w:rPr>
        <w:t xml:space="preserve"> установленных границах </w:t>
      </w:r>
      <w:bookmarkEnd w:id="6"/>
      <w:r w:rsidR="00CB1E86" w:rsidRPr="00D6454D">
        <w:rPr>
          <w:caps w:val="0"/>
          <w:sz w:val="24"/>
          <w:szCs w:val="24"/>
        </w:rPr>
        <w:t>городского поселения</w:t>
      </w:r>
      <w:bookmarkEnd w:id="14"/>
    </w:p>
    <w:p w:rsidR="008D537E" w:rsidRPr="00D6454D" w:rsidRDefault="008D537E" w:rsidP="002F6A52">
      <w:pPr>
        <w:pStyle w:val="11a"/>
        <w:numPr>
          <w:ilvl w:val="2"/>
          <w:numId w:val="23"/>
        </w:numPr>
        <w:ind w:left="0" w:firstLine="709"/>
      </w:pPr>
      <w:bookmarkStart w:id="15" w:name="_Toc468960417"/>
      <w:r w:rsidRPr="00D6454D">
        <w:t>Площадь строительных фондов и приросты площади строительных фондов по расчетным элементам территориального деления и по зонам действия источников тепловой энергии (мощности) с разделением объектов нового строительства на многоквартирные жилые здания, индивидуальный жилищный фонд и общественные здания на каждом этапе и к окончанию планируемого периода</w:t>
      </w:r>
      <w:bookmarkEnd w:id="15"/>
    </w:p>
    <w:p w:rsidR="000833ED" w:rsidRPr="00D6454D" w:rsidRDefault="000833ED" w:rsidP="00770594">
      <w:pPr>
        <w:pStyle w:val="1110"/>
        <w:numPr>
          <w:ilvl w:val="2"/>
          <w:numId w:val="63"/>
        </w:numPr>
        <w:tabs>
          <w:tab w:val="left" w:pos="1134"/>
        </w:tabs>
        <w:ind w:left="0" w:firstLine="709"/>
        <w:rPr>
          <w:sz w:val="24"/>
          <w:szCs w:val="24"/>
        </w:rPr>
      </w:pPr>
      <w:bookmarkStart w:id="16" w:name="_Toc404853959"/>
      <w:bookmarkStart w:id="17" w:name="_Toc468960418"/>
      <w:r w:rsidRPr="00D6454D">
        <w:rPr>
          <w:sz w:val="24"/>
          <w:szCs w:val="24"/>
        </w:rPr>
        <w:t>Прогнозы приростов численности населения и площадей жилого фонда</w:t>
      </w:r>
      <w:bookmarkEnd w:id="16"/>
      <w:bookmarkEnd w:id="17"/>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В проекте Генерального плана г. Заринска были разработаны мероприятия по развитию жилищного фонда. Общий объем жилищного фонда по городскому поселению в целом определялся по проектным этапам на основе расчетной численности населения и нормы обеспеченности общей площадью на одного жителя.</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Прогноз численности населения выполнен по методу линейной экстраполяции, который является более достоверным и корректным методом (метод передвижек). Данный метод учитывает ряд демографических факторов, влияющих на изменение численности населения, половозрастной состав населения, миграцию населения, среднюю продолжительность жизни, коэффициент дожития по каждой половозрастной группе. Методологически этот метод прогноза является наиболее полным способом оценки прогнозной численности населения.</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Таким образом, в г. Заринске имеются большие резервы демографического потенциала и улучшения демографической ситуации посредством улучшения репродуктивного здоровья населения, сокращения младенческой смертности и особенно смертности населения в трудоспособном возрасте.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Для достижения предполагаемого уровня развития социальной системы необходимо осуществить комплекс мероприятий, а именно:</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 разработка и воплощение в жизнь мер, устраняющих негативное влияние факторов внешней среды на развитие демографической ситуации;</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 проведение мероприятий, способствующих укреплению института семьи и брака, формированию у молодежи ответственности за воспитание детей, уважительного отношения к старшему поколению;</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 усиление мер по охране репродуктивной функции женщин от неблагоприятных производственных факторов;</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 помощь молодым специалистам при трудоустройстве с целью закрепления их в г. Заринске.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В проекте Генерального плана не отражены прогнозы перспективной численности населения города. Для объективного составления прогнозов следует обратиться к данным о численности населения за ретроспективный период.</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 xml:space="preserve">Динамика изменения численности населения за ретроспективный период, а также прогнозируемые значения численности в течение расчетного периода разработки Схемы теплоснабжения представлены на рисунке </w:t>
      </w:r>
      <w:r w:rsidR="00B876AB" w:rsidRPr="00151D43">
        <w:rPr>
          <w:rFonts w:ascii="Times New Roman" w:eastAsiaTheme="minorEastAsia" w:hAnsi="Times New Roman"/>
          <w:sz w:val="24"/>
          <w:szCs w:val="24"/>
          <w:lang w:eastAsia="ru-RU"/>
        </w:rPr>
        <w:t>1</w:t>
      </w:r>
      <w:r w:rsidRPr="00151D43">
        <w:rPr>
          <w:rFonts w:ascii="Times New Roman" w:eastAsiaTheme="minorEastAsia" w:hAnsi="Times New Roman"/>
          <w:sz w:val="24"/>
          <w:szCs w:val="24"/>
          <w:lang w:eastAsia="ru-RU"/>
        </w:rPr>
        <w:t>.</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Как видно из диаграммы, начиная 1994-1995 гг. наблюдается отрицательная динамика изменения численности городского населения, которая поддерживается и до нынешнего времени.</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В проекте Генерального плана заложен ряд мероприятий направленных на повышение привлекательности проживания в г. Заринске. В связи с этим можно выделить 2 сценария изменения численности городского населения:</w:t>
      </w:r>
    </w:p>
    <w:p w:rsidR="000833ED" w:rsidRPr="00151D43" w:rsidRDefault="000833ED" w:rsidP="00770594">
      <w:pPr>
        <w:numPr>
          <w:ilvl w:val="0"/>
          <w:numId w:val="61"/>
        </w:numPr>
        <w:tabs>
          <w:tab w:val="left" w:pos="1134"/>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Пессимистичный сценарий, подразумевающий снижение численности населения в соответствии с существующими темпами. При данном сценарии численность города к 2030г. будет снижена до 44 тыс. чел.;</w:t>
      </w:r>
    </w:p>
    <w:p w:rsidR="000833ED" w:rsidRPr="00151D43" w:rsidRDefault="000833ED" w:rsidP="00770594">
      <w:pPr>
        <w:numPr>
          <w:ilvl w:val="0"/>
          <w:numId w:val="61"/>
        </w:numPr>
        <w:tabs>
          <w:tab w:val="left" w:pos="1134"/>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Оптимистичный сценарий, при котором численность населения до 2030 г. останется на нынешнем уровне, либо будет увеличиваться. При реализации мероприятий, направленных на повышение привлекательности проживания в г. Заринске численность населения к 2030 г. может увеличиться и будет составлять порядка 50 тыс. чел.</w:t>
      </w:r>
    </w:p>
    <w:p w:rsidR="000833ED" w:rsidRPr="00151D43" w:rsidRDefault="000833ED" w:rsidP="000833ED">
      <w:pPr>
        <w:tabs>
          <w:tab w:val="left" w:pos="1134"/>
        </w:tabs>
        <w:snapToGrid w:val="0"/>
        <w:spacing w:after="0" w:line="360" w:lineRule="auto"/>
        <w:ind w:firstLine="709"/>
        <w:contextualSpacing/>
        <w:jc w:val="both"/>
        <w:rPr>
          <w:rFonts w:ascii="Times New Roman" w:eastAsiaTheme="minorEastAsia" w:hAnsi="Times New Roman"/>
          <w:sz w:val="24"/>
          <w:szCs w:val="24"/>
          <w:lang w:eastAsia="ru-RU"/>
        </w:rPr>
      </w:pPr>
    </w:p>
    <w:p w:rsidR="000833ED" w:rsidRPr="00151D43" w:rsidRDefault="000833ED" w:rsidP="000833ED">
      <w:pPr>
        <w:tabs>
          <w:tab w:val="left" w:pos="1134"/>
        </w:tabs>
        <w:spacing w:after="0" w:line="360" w:lineRule="auto"/>
        <w:ind w:firstLine="709"/>
        <w:jc w:val="center"/>
        <w:rPr>
          <w:rFonts w:ascii="Times New Roman" w:eastAsiaTheme="minorHAnsi" w:hAnsi="Times New Roman"/>
          <w:iCs/>
          <w:sz w:val="24"/>
          <w:szCs w:val="24"/>
        </w:rPr>
        <w:sectPr w:rsidR="000833ED" w:rsidRPr="00151D43" w:rsidSect="00534233">
          <w:pgSz w:w="11906" w:h="16838"/>
          <w:pgMar w:top="1134" w:right="567" w:bottom="1134" w:left="1701" w:header="708" w:footer="708" w:gutter="0"/>
          <w:cols w:space="708"/>
          <w:docGrid w:linePitch="360"/>
        </w:sectPr>
      </w:pPr>
    </w:p>
    <w:p w:rsidR="000833ED" w:rsidRPr="00151D43" w:rsidRDefault="000833ED" w:rsidP="000833ED">
      <w:pPr>
        <w:spacing w:after="0" w:line="360" w:lineRule="auto"/>
        <w:jc w:val="center"/>
        <w:rPr>
          <w:rFonts w:ascii="Times New Roman" w:eastAsiaTheme="minorHAnsi" w:hAnsi="Times New Roman"/>
          <w:iCs/>
          <w:sz w:val="24"/>
          <w:szCs w:val="24"/>
        </w:rPr>
      </w:pPr>
      <w:r w:rsidRPr="00151D43">
        <w:rPr>
          <w:rFonts w:ascii="Times New Roman" w:eastAsiaTheme="minorHAnsi" w:hAnsi="Times New Roman"/>
          <w:iCs/>
          <w:noProof/>
          <w:sz w:val="26"/>
          <w:szCs w:val="26"/>
          <w:lang w:eastAsia="ru-RU"/>
        </w:rPr>
        <w:drawing>
          <wp:inline distT="0" distB="0" distL="0" distR="0">
            <wp:extent cx="9062113" cy="5117911"/>
            <wp:effectExtent l="0" t="0" r="5715" b="698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34233" w:rsidRPr="00151D43" w:rsidRDefault="00534233" w:rsidP="00534233">
      <w:pPr>
        <w:pStyle w:val="affffff"/>
        <w:numPr>
          <w:ilvl w:val="0"/>
          <w:numId w:val="39"/>
        </w:numPr>
        <w:spacing w:after="200" w:line="276" w:lineRule="auto"/>
        <w:ind w:left="0" w:firstLine="0"/>
        <w:rPr>
          <w:b w:val="0"/>
          <w:sz w:val="24"/>
          <w:szCs w:val="24"/>
        </w:rPr>
      </w:pPr>
      <w:r w:rsidRPr="00151D43">
        <w:rPr>
          <w:b w:val="0"/>
          <w:sz w:val="24"/>
          <w:szCs w:val="24"/>
        </w:rPr>
        <w:t>Показатели численности населения в течение расчетного периода разработки Схемы теплоснабжения</w:t>
      </w:r>
    </w:p>
    <w:p w:rsidR="00534233" w:rsidRPr="00151D43" w:rsidRDefault="00534233" w:rsidP="00534233">
      <w:pPr>
        <w:pStyle w:val="affffff"/>
        <w:numPr>
          <w:ilvl w:val="0"/>
          <w:numId w:val="39"/>
        </w:numPr>
        <w:spacing w:after="200" w:line="276" w:lineRule="auto"/>
        <w:ind w:left="0" w:firstLine="0"/>
        <w:rPr>
          <w:b w:val="0"/>
          <w:sz w:val="24"/>
          <w:szCs w:val="24"/>
        </w:rPr>
        <w:sectPr w:rsidR="00534233" w:rsidRPr="00151D43" w:rsidSect="00534233">
          <w:pgSz w:w="16838" w:h="11906" w:orient="landscape"/>
          <w:pgMar w:top="851" w:right="567" w:bottom="1134" w:left="1418" w:header="709" w:footer="709" w:gutter="0"/>
          <w:cols w:space="708"/>
          <w:docGrid w:linePitch="360"/>
        </w:sectPr>
      </w:pP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Обеспечение населения качественным жильем является одной из важнейших социальных задач, стоящих перед муниципалитетом. Капитальное исполнение, полное инженерное обеспечение, создание предпосылок для эффективного развития жилищного строительства с использованием собственных ресурсов – это приоритетные цели в жилищной сфере.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Муниципальная жилищная политика – совокупность систематических решений и мероприятий, направленных на удовлетворение потребностей населения в жилье.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Перечень вопросов в сфере муниципальной жилищной политики, решение которых обеспечивают муниципальные органы власти:</w:t>
      </w:r>
    </w:p>
    <w:p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учет (мониторинг) жилищного фонда;</w:t>
      </w:r>
    </w:p>
    <w:p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определение существующей обеспеченности жильем населения муниципального образования;</w:t>
      </w:r>
    </w:p>
    <w:p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установление нормативов жилищной обеспеченности, учитывающих местные условия муниципального образования;</w:t>
      </w:r>
    </w:p>
    <w:p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организация жилищного строительства (вопросы его содержания относятся к жилищно-коммунальному комплексу) за счет всех источников финансирования;</w:t>
      </w:r>
    </w:p>
    <w:p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формирование нормативно-правовой базы в жилищной сфере.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Учитывая демографический прогноз, планируется развитие значительного количества жилого фонда. Расчетная жилищная обеспеченность к окончанию расчетного периода разработки Генерального плана составит 23 м</w:t>
      </w:r>
      <w:r w:rsidRPr="00151D43">
        <w:rPr>
          <w:rFonts w:ascii="Times New Roman" w:eastAsiaTheme="minorEastAsia" w:hAnsi="Times New Roman"/>
          <w:sz w:val="24"/>
          <w:szCs w:val="24"/>
          <w:vertAlign w:val="superscript"/>
          <w:lang w:eastAsia="ru-RU"/>
        </w:rPr>
        <w:t>2</w:t>
      </w:r>
      <w:r w:rsidRPr="00151D43">
        <w:rPr>
          <w:rFonts w:ascii="Times New Roman" w:eastAsiaTheme="minorEastAsia" w:hAnsi="Times New Roman"/>
          <w:sz w:val="24"/>
          <w:szCs w:val="24"/>
          <w:lang w:eastAsia="ru-RU"/>
        </w:rPr>
        <w:t>/чел.</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Тенденции ввода жилья за последние годы указывают на то, что в перспективе ввод жилого фонда будет осуществляться за счет малоэтажного жилищного строительства. Размер земельных участков в жилых зонах индивидуального жилищного строительства варьируется от 6 до 40 соток, что объясняется тем, что земельные участки формировались безо всяких проектных планов, каждый раз в индивидуальном порядке.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b/>
          <w:sz w:val="24"/>
          <w:szCs w:val="24"/>
          <w:lang w:eastAsia="ru-RU"/>
        </w:rPr>
      </w:pPr>
      <w:r w:rsidRPr="00151D43">
        <w:rPr>
          <w:rFonts w:ascii="Times New Roman" w:eastAsiaTheme="minorEastAsia" w:hAnsi="Times New Roman"/>
          <w:b/>
          <w:sz w:val="24"/>
          <w:szCs w:val="24"/>
          <w:lang w:eastAsia="ru-RU"/>
        </w:rPr>
        <w:t>Направления развития жилищного строительства</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При планировании решения вопросов, связанных с обеспечением потребности населения в жилищном фонде, выделяются следующие направления:</w:t>
      </w:r>
    </w:p>
    <w:p w:rsidR="000833ED" w:rsidRPr="00151D43" w:rsidRDefault="000833ED" w:rsidP="00770594">
      <w:pPr>
        <w:numPr>
          <w:ilvl w:val="0"/>
          <w:numId w:val="47"/>
        </w:numPr>
        <w:snapToGrid w:val="0"/>
        <w:spacing w:after="0" w:line="360" w:lineRule="auto"/>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Строительство нового жилья на свободных территориях.</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Подготовку к строительству нового жилья следует осуществлять в соответствии с Градостроительным кодексом РФ. Выполнить топографическую съемку на планируемые территории, разработать, согласовать и утвердить проекты планировки и межевания, произвести обеспечение территории инженерными коммуникациями и дорожной сетью и только после этого выделять участки под жилищное строительство.</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 xml:space="preserve">В связи с тем, что Схема теплоснабжения разрабатывается на 15 лет, приросты жилого фонда будут иметь показатели согласно таблице </w:t>
      </w:r>
      <w:r w:rsidR="00B876AB" w:rsidRPr="00151D43">
        <w:rPr>
          <w:rFonts w:ascii="Times New Roman" w:eastAsiaTheme="minorEastAsia" w:hAnsi="Times New Roman"/>
          <w:sz w:val="24"/>
          <w:szCs w:val="24"/>
          <w:lang w:eastAsia="ru-RU"/>
        </w:rPr>
        <w:t>1</w:t>
      </w:r>
      <w:r w:rsidRPr="00151D43">
        <w:rPr>
          <w:rFonts w:ascii="Times New Roman" w:eastAsiaTheme="minorEastAsia" w:hAnsi="Times New Roman"/>
          <w:sz w:val="24"/>
          <w:szCs w:val="24"/>
          <w:lang w:eastAsia="ru-RU"/>
        </w:rPr>
        <w:t>.</w:t>
      </w:r>
    </w:p>
    <w:p w:rsidR="00534233" w:rsidRPr="00151D43" w:rsidRDefault="00534233" w:rsidP="00534233">
      <w:pPr>
        <w:pStyle w:val="affffff3"/>
        <w:keepLines/>
        <w:numPr>
          <w:ilvl w:val="0"/>
          <w:numId w:val="40"/>
        </w:numPr>
        <w:spacing w:before="240" w:after="120"/>
        <w:ind w:left="0" w:firstLine="0"/>
        <w:jc w:val="both"/>
        <w:rPr>
          <w:b w:val="0"/>
          <w:sz w:val="24"/>
          <w:szCs w:val="24"/>
        </w:rPr>
      </w:pPr>
      <w:r w:rsidRPr="00151D43">
        <w:rPr>
          <w:b w:val="0"/>
          <w:sz w:val="24"/>
          <w:szCs w:val="24"/>
        </w:rPr>
        <w:t>Планируемый объем жилого фонда на расчетный период разработки Схемы теплоснабжения (2015-2029 гг.)</w:t>
      </w:r>
    </w:p>
    <w:tbl>
      <w:tblPr>
        <w:tblStyle w:val="141"/>
        <w:tblW w:w="5000" w:type="pct"/>
        <w:tblLook w:val="04A0"/>
      </w:tblPr>
      <w:tblGrid>
        <w:gridCol w:w="4961"/>
        <w:gridCol w:w="4893"/>
      </w:tblGrid>
      <w:tr w:rsidR="000833ED" w:rsidRPr="00151D43" w:rsidTr="00534233">
        <w:trPr>
          <w:trHeight w:val="20"/>
        </w:trPr>
        <w:tc>
          <w:tcPr>
            <w:tcW w:w="2517" w:type="pct"/>
            <w:shd w:val="clear" w:color="auto" w:fill="548DD4" w:themeFill="text2" w:themeFillTint="99"/>
            <w:vAlign w:val="center"/>
          </w:tcPr>
          <w:p w:rsidR="000833ED" w:rsidRPr="00151D43" w:rsidRDefault="000833ED" w:rsidP="000833ED">
            <w:pPr>
              <w:spacing w:after="0" w:line="240" w:lineRule="auto"/>
              <w:jc w:val="center"/>
              <w:rPr>
                <w:rFonts w:ascii="Times New Roman" w:eastAsiaTheme="minorEastAsia" w:hAnsi="Times New Roman" w:cs="Times New Roman"/>
                <w:b/>
                <w:sz w:val="20"/>
                <w:szCs w:val="20"/>
                <w:highlight w:val="yellow"/>
                <w:lang w:eastAsia="ru-RU"/>
              </w:rPr>
            </w:pPr>
            <w:r w:rsidRPr="00151D43">
              <w:rPr>
                <w:rFonts w:ascii="Times New Roman" w:eastAsiaTheme="minorEastAsia" w:hAnsi="Times New Roman" w:cs="Times New Roman"/>
                <w:b/>
                <w:sz w:val="20"/>
                <w:szCs w:val="20"/>
                <w:lang w:eastAsia="ru-RU"/>
              </w:rPr>
              <w:t>Жилищное строительство</w:t>
            </w:r>
          </w:p>
        </w:tc>
        <w:tc>
          <w:tcPr>
            <w:tcW w:w="2483" w:type="pct"/>
            <w:shd w:val="clear" w:color="auto" w:fill="548DD4" w:themeFill="text2" w:themeFillTint="99"/>
            <w:vAlign w:val="center"/>
          </w:tcPr>
          <w:p w:rsidR="000833ED" w:rsidRPr="00151D43" w:rsidRDefault="000833ED" w:rsidP="000833ED">
            <w:pPr>
              <w:spacing w:after="0" w:line="240" w:lineRule="auto"/>
              <w:jc w:val="center"/>
              <w:rPr>
                <w:rFonts w:ascii="Times New Roman" w:eastAsiaTheme="minorEastAsia" w:hAnsi="Times New Roman" w:cs="Times New Roman"/>
                <w:b/>
                <w:sz w:val="20"/>
                <w:szCs w:val="20"/>
                <w:lang w:eastAsia="ru-RU"/>
              </w:rPr>
            </w:pPr>
            <w:r w:rsidRPr="00151D43">
              <w:rPr>
                <w:rFonts w:ascii="Times New Roman" w:eastAsiaTheme="minorEastAsia" w:hAnsi="Times New Roman" w:cs="Times New Roman"/>
                <w:b/>
                <w:sz w:val="20"/>
                <w:szCs w:val="20"/>
                <w:lang w:eastAsia="ru-RU"/>
              </w:rPr>
              <w:t>Планируемый объем жилого фонда, м</w:t>
            </w:r>
            <w:r w:rsidRPr="00151D43">
              <w:rPr>
                <w:rFonts w:ascii="Times New Roman" w:eastAsiaTheme="minorEastAsia" w:hAnsi="Times New Roman" w:cs="Times New Roman"/>
                <w:b/>
                <w:sz w:val="20"/>
                <w:szCs w:val="20"/>
                <w:vertAlign w:val="superscript"/>
                <w:lang w:eastAsia="ru-RU"/>
              </w:rPr>
              <w:t>2</w:t>
            </w:r>
          </w:p>
        </w:tc>
      </w:tr>
      <w:tr w:rsidR="000833ED" w:rsidRPr="00151D43" w:rsidTr="00534233">
        <w:trPr>
          <w:trHeight w:val="20"/>
        </w:trPr>
        <w:tc>
          <w:tcPr>
            <w:tcW w:w="2517" w:type="pct"/>
            <w:vAlign w:val="center"/>
          </w:tcPr>
          <w:p w:rsidR="000833ED" w:rsidRPr="00151D43" w:rsidRDefault="000833ED" w:rsidP="000833ED">
            <w:pPr>
              <w:spacing w:after="0" w:line="240" w:lineRule="auto"/>
              <w:jc w:val="center"/>
              <w:rPr>
                <w:rFonts w:ascii="Times New Roman" w:eastAsiaTheme="minorEastAsia" w:hAnsi="Times New Roman" w:cs="Times New Roman"/>
                <w:sz w:val="20"/>
                <w:szCs w:val="20"/>
                <w:lang w:eastAsia="ru-RU"/>
              </w:rPr>
            </w:pPr>
            <w:r w:rsidRPr="00151D43">
              <w:rPr>
                <w:rFonts w:ascii="Times New Roman" w:eastAsiaTheme="minorEastAsia" w:hAnsi="Times New Roman" w:cs="Times New Roman"/>
                <w:sz w:val="20"/>
                <w:szCs w:val="20"/>
                <w:lang w:eastAsia="ru-RU"/>
              </w:rPr>
              <w:t>Индивидуальное</w:t>
            </w:r>
          </w:p>
        </w:tc>
        <w:tc>
          <w:tcPr>
            <w:tcW w:w="2483" w:type="pct"/>
            <w:vAlign w:val="center"/>
          </w:tcPr>
          <w:p w:rsidR="000833ED" w:rsidRPr="00151D43" w:rsidRDefault="000833ED" w:rsidP="000833ED">
            <w:pPr>
              <w:spacing w:after="0" w:line="240" w:lineRule="auto"/>
              <w:jc w:val="center"/>
              <w:rPr>
                <w:rFonts w:ascii="Times New Roman" w:eastAsiaTheme="minorEastAsia" w:hAnsi="Times New Roman" w:cs="Times New Roman"/>
                <w:sz w:val="20"/>
                <w:szCs w:val="20"/>
                <w:lang w:eastAsia="ru-RU"/>
              </w:rPr>
            </w:pPr>
            <w:r w:rsidRPr="00151D43">
              <w:rPr>
                <w:rFonts w:ascii="Times New Roman" w:eastAsiaTheme="minorEastAsia" w:hAnsi="Times New Roman" w:cs="Times New Roman"/>
                <w:sz w:val="20"/>
                <w:szCs w:val="20"/>
                <w:lang w:eastAsia="ru-RU"/>
              </w:rPr>
              <w:t>115 980</w:t>
            </w:r>
          </w:p>
        </w:tc>
      </w:tr>
      <w:tr w:rsidR="000833ED" w:rsidRPr="00151D43" w:rsidTr="00534233">
        <w:trPr>
          <w:trHeight w:val="20"/>
        </w:trPr>
        <w:tc>
          <w:tcPr>
            <w:tcW w:w="2517" w:type="pct"/>
            <w:vAlign w:val="center"/>
          </w:tcPr>
          <w:p w:rsidR="000833ED" w:rsidRPr="00151D43" w:rsidRDefault="000833ED" w:rsidP="000833ED">
            <w:pPr>
              <w:spacing w:after="0" w:line="240" w:lineRule="auto"/>
              <w:jc w:val="center"/>
              <w:rPr>
                <w:rFonts w:ascii="Times New Roman" w:eastAsiaTheme="minorEastAsia" w:hAnsi="Times New Roman" w:cs="Times New Roman"/>
                <w:sz w:val="20"/>
                <w:szCs w:val="20"/>
                <w:lang w:eastAsia="ru-RU"/>
              </w:rPr>
            </w:pPr>
            <w:r w:rsidRPr="00151D43">
              <w:rPr>
                <w:rFonts w:ascii="Times New Roman" w:eastAsiaTheme="minorEastAsia" w:hAnsi="Times New Roman" w:cs="Times New Roman"/>
                <w:sz w:val="20"/>
                <w:szCs w:val="20"/>
                <w:lang w:eastAsia="ru-RU"/>
              </w:rPr>
              <w:t>Малоэтажное</w:t>
            </w:r>
          </w:p>
        </w:tc>
        <w:tc>
          <w:tcPr>
            <w:tcW w:w="2483" w:type="pct"/>
            <w:vAlign w:val="center"/>
          </w:tcPr>
          <w:p w:rsidR="000833ED" w:rsidRPr="00151D43" w:rsidRDefault="000833ED" w:rsidP="000833ED">
            <w:pPr>
              <w:spacing w:after="0" w:line="240" w:lineRule="auto"/>
              <w:jc w:val="center"/>
              <w:rPr>
                <w:rFonts w:ascii="Times New Roman" w:eastAsiaTheme="minorEastAsia" w:hAnsi="Times New Roman" w:cs="Times New Roman"/>
                <w:sz w:val="20"/>
                <w:szCs w:val="20"/>
                <w:lang w:eastAsia="ru-RU"/>
              </w:rPr>
            </w:pPr>
            <w:r w:rsidRPr="00151D43">
              <w:rPr>
                <w:rFonts w:ascii="Times New Roman" w:eastAsiaTheme="minorEastAsia" w:hAnsi="Times New Roman" w:cs="Times New Roman"/>
                <w:sz w:val="20"/>
                <w:szCs w:val="20"/>
                <w:lang w:eastAsia="ru-RU"/>
              </w:rPr>
              <w:t>77 320</w:t>
            </w:r>
          </w:p>
        </w:tc>
      </w:tr>
      <w:tr w:rsidR="000833ED" w:rsidRPr="00151D43" w:rsidTr="00534233">
        <w:trPr>
          <w:trHeight w:val="20"/>
        </w:trPr>
        <w:tc>
          <w:tcPr>
            <w:tcW w:w="2517" w:type="pct"/>
            <w:vAlign w:val="center"/>
          </w:tcPr>
          <w:p w:rsidR="000833ED" w:rsidRPr="00151D43" w:rsidRDefault="000833ED" w:rsidP="000833ED">
            <w:pPr>
              <w:spacing w:after="0" w:line="240" w:lineRule="auto"/>
              <w:jc w:val="center"/>
              <w:rPr>
                <w:rFonts w:ascii="Times New Roman" w:eastAsiaTheme="minorEastAsia" w:hAnsi="Times New Roman" w:cs="Times New Roman"/>
                <w:b/>
                <w:sz w:val="20"/>
                <w:szCs w:val="20"/>
                <w:lang w:eastAsia="ru-RU"/>
              </w:rPr>
            </w:pPr>
            <w:r w:rsidRPr="00151D43">
              <w:rPr>
                <w:rFonts w:ascii="Times New Roman" w:eastAsiaTheme="minorEastAsia" w:hAnsi="Times New Roman" w:cs="Times New Roman"/>
                <w:b/>
                <w:sz w:val="20"/>
                <w:szCs w:val="20"/>
                <w:lang w:eastAsia="ru-RU"/>
              </w:rPr>
              <w:t>ИТОГО</w:t>
            </w:r>
          </w:p>
        </w:tc>
        <w:tc>
          <w:tcPr>
            <w:tcW w:w="2483" w:type="pct"/>
            <w:vAlign w:val="center"/>
          </w:tcPr>
          <w:p w:rsidR="000833ED" w:rsidRPr="00151D43" w:rsidRDefault="000833ED" w:rsidP="000833ED">
            <w:pPr>
              <w:spacing w:after="0" w:line="360" w:lineRule="auto"/>
              <w:jc w:val="center"/>
              <w:rPr>
                <w:rFonts w:ascii="Times New Roman" w:eastAsiaTheme="minorEastAsia" w:hAnsi="Times New Roman" w:cs="Times New Roman"/>
                <w:b/>
                <w:color w:val="000000"/>
                <w:sz w:val="20"/>
                <w:szCs w:val="20"/>
                <w:lang w:eastAsia="ru-RU"/>
              </w:rPr>
            </w:pPr>
            <w:r w:rsidRPr="00151D43">
              <w:rPr>
                <w:rFonts w:ascii="Times New Roman" w:eastAsiaTheme="minorEastAsia" w:hAnsi="Times New Roman" w:cs="Times New Roman"/>
                <w:b/>
                <w:color w:val="000000"/>
                <w:sz w:val="20"/>
                <w:szCs w:val="20"/>
                <w:lang w:eastAsia="ru-RU"/>
              </w:rPr>
              <w:t>193 300</w:t>
            </w:r>
          </w:p>
        </w:tc>
      </w:tr>
    </w:tbl>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p>
    <w:p w:rsidR="000833ED" w:rsidRPr="00151D43" w:rsidRDefault="000833ED" w:rsidP="00770594">
      <w:pPr>
        <w:numPr>
          <w:ilvl w:val="0"/>
          <w:numId w:val="47"/>
        </w:numPr>
        <w:snapToGrid w:val="0"/>
        <w:spacing w:after="0" w:line="360" w:lineRule="auto"/>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Упорядочение существующих жилых территорий:</w:t>
      </w:r>
    </w:p>
    <w:p w:rsidR="000833ED" w:rsidRPr="00151D43" w:rsidRDefault="000833ED" w:rsidP="000833ED">
      <w:pPr>
        <w:spacing w:after="0" w:line="360" w:lineRule="auto"/>
        <w:ind w:firstLine="709"/>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На данных территориях следует проводить инвентаризацию, отыскивать владельцев земельных участков, выполнять проекты планировки на данные территории. По приблизительным оценкам можно было бы на 7-10% увеличить количество жилого фонда за счет данных мероприятий.</w:t>
      </w:r>
    </w:p>
    <w:p w:rsidR="000833ED" w:rsidRPr="00151D43" w:rsidRDefault="000833ED" w:rsidP="000833ED">
      <w:pPr>
        <w:autoSpaceDE w:val="0"/>
        <w:autoSpaceDN w:val="0"/>
        <w:adjustRightInd w:val="0"/>
        <w:spacing w:after="0" w:line="360" w:lineRule="auto"/>
        <w:ind w:firstLine="709"/>
        <w:jc w:val="both"/>
        <w:rPr>
          <w:rFonts w:ascii="Times New Roman" w:eastAsiaTheme="minorEastAsia" w:hAnsi="Times New Roman"/>
          <w:b/>
          <w:color w:val="4F81BD" w:themeColor="accent1"/>
          <w:sz w:val="24"/>
          <w:szCs w:val="24"/>
          <w:lang w:eastAsia="ru-RU"/>
        </w:rPr>
      </w:pPr>
      <w:r w:rsidRPr="00151D43">
        <w:rPr>
          <w:rFonts w:ascii="Times New Roman" w:eastAsiaTheme="minorEastAsia" w:hAnsi="Times New Roman"/>
          <w:sz w:val="24"/>
          <w:szCs w:val="24"/>
          <w:lang w:eastAsia="ru-RU"/>
        </w:rPr>
        <w:t>Данные направления необходимо учитывать при реализации целевых федеральных и республиканских программ: «Социальное развитие села», «Реформирование жилищно-коммунального хозяйства» и др.</w:t>
      </w:r>
    </w:p>
    <w:p w:rsidR="000833ED" w:rsidRPr="00D6454D" w:rsidRDefault="000833ED" w:rsidP="00770594">
      <w:pPr>
        <w:pStyle w:val="1110"/>
        <w:numPr>
          <w:ilvl w:val="2"/>
          <w:numId w:val="63"/>
        </w:numPr>
        <w:tabs>
          <w:tab w:val="left" w:pos="1134"/>
        </w:tabs>
        <w:ind w:left="0" w:firstLine="709"/>
        <w:rPr>
          <w:sz w:val="24"/>
          <w:szCs w:val="24"/>
        </w:rPr>
      </w:pPr>
      <w:bookmarkStart w:id="18" w:name="_Toc404853960"/>
      <w:bookmarkStart w:id="19" w:name="_Toc468960419"/>
      <w:r w:rsidRPr="00D6454D">
        <w:rPr>
          <w:sz w:val="24"/>
          <w:szCs w:val="24"/>
        </w:rPr>
        <w:t>Прогнозы приростов площадей общественно-деловой застройки</w:t>
      </w:r>
      <w:bookmarkEnd w:id="18"/>
      <w:bookmarkEnd w:id="19"/>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Генеральным планом г. Заринск предполагается строительство зданий в сфере обслуживания населения.</w:t>
      </w:r>
    </w:p>
    <w:p w:rsidR="000833ED" w:rsidRPr="00151D43" w:rsidRDefault="000833ED" w:rsidP="000833ED">
      <w:pPr>
        <w:keepNext/>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Все учреждения обслуживания можно подразделить на две группы:</w:t>
      </w:r>
    </w:p>
    <w:p w:rsidR="000833ED" w:rsidRPr="00151D43" w:rsidRDefault="000833ED" w:rsidP="00B876AB">
      <w:pPr>
        <w:numPr>
          <w:ilvl w:val="0"/>
          <w:numId w:val="45"/>
        </w:numPr>
        <w:tabs>
          <w:tab w:val="clear" w:pos="720"/>
          <w:tab w:val="num" w:pos="993"/>
        </w:tabs>
        <w:spacing w:after="0" w:line="360" w:lineRule="auto"/>
        <w:ind w:left="0" w:firstLine="709"/>
        <w:jc w:val="both"/>
        <w:rPr>
          <w:rFonts w:ascii="Times New Roman" w:eastAsiaTheme="minorHAnsi" w:hAnsi="Times New Roman"/>
          <w:sz w:val="24"/>
          <w:szCs w:val="24"/>
        </w:rPr>
      </w:pPr>
      <w:r w:rsidRPr="00151D43">
        <w:rPr>
          <w:rFonts w:ascii="Times New Roman" w:eastAsiaTheme="minorHAnsi" w:hAnsi="Times New Roman"/>
          <w:sz w:val="24"/>
          <w:szCs w:val="24"/>
        </w:rPr>
        <w:t>Социально-значимые учреждения. Для их развития государственное регулирование по-прежнему является определяющим и обеспечивает социальный минимум, установленный законодательными нормами. К этой группе относятся:</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культурно-образовательная сфера;</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медицинское обслуживание;</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сфера физической культуры и спорта.</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2. Виды обслуживания преимущественно переходящие или перешедшие на рыночные отношения по принципу сбалансированности спроса и предложения:</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торговля, общественное питание, бытовое обслуживание;</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коммунальное хозяйство;</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учреждения здравоохранения, образования, культурно-просветительные и развлекательные учреждения, предоставляющие свои услуги сверх гарантированного минимума, развитие которых происходит преимущественно по законам спроса и предложения.</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xml:space="preserve">Однако на данной стадии проектирования расчет емкости объектов культурно-бытового назначения выполнен укрупнено и носит ориентировочный характер, т.к. не указаны прогнозные значения площади общественно-деловой застройки и конкретные места строительства. Поэтому для прогнозирования прироста площадей и соответствующих им приростов теплопотребления предлагается воспользоваться </w:t>
      </w:r>
      <w:r w:rsidRPr="00151D43">
        <w:rPr>
          <w:rFonts w:ascii="Times New Roman" w:eastAsiaTheme="minorHAnsi" w:hAnsi="Times New Roman"/>
          <w:b/>
          <w:sz w:val="24"/>
          <w:szCs w:val="24"/>
        </w:rPr>
        <w:t>коэффициентом Куртоша,</w:t>
      </w:r>
      <w:r w:rsidRPr="00151D43">
        <w:rPr>
          <w:rFonts w:ascii="Times New Roman" w:eastAsiaTheme="minorHAnsi" w:hAnsi="Times New Roman"/>
          <w:sz w:val="24"/>
          <w:szCs w:val="24"/>
        </w:rPr>
        <w:t xml:space="preserve"> который представляет собой отношение суммарной площади общественно-деловой застройки (далее по тексту – ОДЗ) к суммарной площади жилой застройки в расчетной единице территориального деления.</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Значение коэффициента варьируется для различных муниципальных образований и характеризует главным образом степень обеспеченности населения объектами социального назначения и инвестиционную привлекательность территорий к осуществлению производственной деятельности и деятельности в сфере услуг. Как показывает опыт разработок Схем теплоснабжения городских округов, городских и сельских поселений, данное значение находится в интервале 0,1÷0,3. Поэтому для дальнейших расчетов предлагается использовать усредненное значение – 0,2.</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Таким образом, на расчетный срок разработки Схемы теплоснабжения г. Заринска планируется объем строительства общественно-деловой застройки, равный – 38,66 тыс. м</w:t>
      </w:r>
      <w:r w:rsidRPr="00151D43">
        <w:rPr>
          <w:rFonts w:ascii="Times New Roman" w:eastAsiaTheme="minorHAnsi" w:hAnsi="Times New Roman"/>
          <w:sz w:val="24"/>
          <w:szCs w:val="24"/>
          <w:vertAlign w:val="superscript"/>
        </w:rPr>
        <w:t>2</w:t>
      </w:r>
      <w:r w:rsidRPr="00151D43">
        <w:rPr>
          <w:rFonts w:ascii="Times New Roman" w:eastAsiaTheme="minorHAnsi" w:hAnsi="Times New Roman"/>
          <w:sz w:val="24"/>
          <w:szCs w:val="24"/>
        </w:rPr>
        <w:t>.</w:t>
      </w:r>
    </w:p>
    <w:p w:rsidR="000833ED" w:rsidRPr="00D6454D" w:rsidRDefault="000833ED" w:rsidP="00770594">
      <w:pPr>
        <w:pStyle w:val="1110"/>
        <w:numPr>
          <w:ilvl w:val="2"/>
          <w:numId w:val="63"/>
        </w:numPr>
        <w:tabs>
          <w:tab w:val="left" w:pos="1134"/>
        </w:tabs>
        <w:ind w:left="0" w:firstLine="709"/>
        <w:rPr>
          <w:sz w:val="24"/>
          <w:szCs w:val="24"/>
        </w:rPr>
      </w:pPr>
      <w:bookmarkStart w:id="20" w:name="_Toc404853961"/>
      <w:bookmarkStart w:id="21" w:name="_Toc468960420"/>
      <w:r w:rsidRPr="00D6454D">
        <w:rPr>
          <w:sz w:val="24"/>
          <w:szCs w:val="24"/>
        </w:rPr>
        <w:t>Прогнозы приростов промышленных площадей</w:t>
      </w:r>
      <w:bookmarkEnd w:id="20"/>
      <w:bookmarkEnd w:id="21"/>
    </w:p>
    <w:p w:rsidR="00D00001"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xml:space="preserve">В результате сбора исходных данных, </w:t>
      </w:r>
      <w:r w:rsidR="00D00001">
        <w:rPr>
          <w:rFonts w:ascii="Times New Roman" w:eastAsiaTheme="minorHAnsi" w:hAnsi="Times New Roman"/>
          <w:sz w:val="24"/>
          <w:szCs w:val="24"/>
        </w:rPr>
        <w:t>выявлены проекты строительства новых промышленных предприятий с использованием тепловой энергии в технологических процессах в виде горячей воды или пара в отношении следующих юридических лиц:</w:t>
      </w:r>
    </w:p>
    <w:p w:rsidR="00D00001" w:rsidRDefault="00506CA7" w:rsidP="000833ED">
      <w:pPr>
        <w:spacing w:after="0" w:line="360" w:lineRule="auto"/>
        <w:ind w:firstLine="709"/>
        <w:jc w:val="both"/>
        <w:rPr>
          <w:rFonts w:ascii="Times New Roman" w:eastAsiaTheme="minorHAnsi" w:hAnsi="Times New Roman"/>
          <w:sz w:val="24"/>
          <w:szCs w:val="24"/>
        </w:rPr>
      </w:pPr>
      <w:r>
        <w:rPr>
          <w:rFonts w:ascii="Times New Roman" w:eastAsiaTheme="minorHAnsi" w:hAnsi="Times New Roman"/>
          <w:sz w:val="24"/>
          <w:szCs w:val="24"/>
        </w:rPr>
        <w:t xml:space="preserve">- ООО «Русская кожа </w:t>
      </w:r>
      <w:r w:rsidR="00D00001">
        <w:rPr>
          <w:rFonts w:ascii="Times New Roman" w:eastAsiaTheme="minorHAnsi" w:hAnsi="Times New Roman"/>
          <w:sz w:val="24"/>
          <w:szCs w:val="24"/>
        </w:rPr>
        <w:t>Алтай»;</w:t>
      </w:r>
    </w:p>
    <w:p w:rsidR="00D00001" w:rsidRDefault="00D00001" w:rsidP="000833ED">
      <w:pPr>
        <w:spacing w:after="0" w:line="360" w:lineRule="auto"/>
        <w:ind w:firstLine="709"/>
        <w:jc w:val="both"/>
        <w:rPr>
          <w:rFonts w:ascii="Times New Roman" w:eastAsiaTheme="minorHAnsi" w:hAnsi="Times New Roman"/>
          <w:sz w:val="24"/>
          <w:szCs w:val="24"/>
        </w:rPr>
      </w:pPr>
      <w:r>
        <w:rPr>
          <w:rFonts w:ascii="Times New Roman" w:eastAsiaTheme="minorHAnsi" w:hAnsi="Times New Roman"/>
          <w:sz w:val="24"/>
          <w:szCs w:val="24"/>
        </w:rPr>
        <w:t>- ООО «Сибирская фанерная компания».</w:t>
      </w:r>
    </w:p>
    <w:p w:rsidR="00D00001" w:rsidRDefault="00D00001" w:rsidP="000833ED">
      <w:pPr>
        <w:spacing w:after="0" w:line="360" w:lineRule="auto"/>
        <w:ind w:firstLine="709"/>
        <w:jc w:val="both"/>
        <w:rPr>
          <w:rFonts w:ascii="Times New Roman" w:eastAsiaTheme="minorHAnsi" w:hAnsi="Times New Roman"/>
          <w:sz w:val="24"/>
          <w:szCs w:val="24"/>
        </w:rPr>
      </w:pPr>
      <w:r>
        <w:rPr>
          <w:rFonts w:ascii="Times New Roman" w:eastAsiaTheme="minorHAnsi" w:hAnsi="Times New Roman"/>
          <w:sz w:val="24"/>
          <w:szCs w:val="24"/>
        </w:rPr>
        <w:t xml:space="preserve">Мероприятия по подключению к тепловой сети </w:t>
      </w:r>
      <w:r w:rsidR="00506CA7">
        <w:rPr>
          <w:rFonts w:ascii="Times New Roman" w:eastAsiaTheme="minorHAnsi" w:hAnsi="Times New Roman"/>
          <w:sz w:val="24"/>
          <w:szCs w:val="24"/>
        </w:rPr>
        <w:t xml:space="preserve">осуществляют ООО «Русская кожа </w:t>
      </w:r>
      <w:r>
        <w:rPr>
          <w:rFonts w:ascii="Times New Roman" w:eastAsiaTheme="minorHAnsi" w:hAnsi="Times New Roman"/>
          <w:sz w:val="24"/>
          <w:szCs w:val="24"/>
        </w:rPr>
        <w:t>Алтай» и ООО «Сибирская фанерная компания» за счет собственных источников финансирования.</w:t>
      </w:r>
    </w:p>
    <w:p w:rsidR="008D537E" w:rsidRPr="005D1F04" w:rsidRDefault="008D537E" w:rsidP="005D1F04">
      <w:pPr>
        <w:pStyle w:val="11a"/>
        <w:numPr>
          <w:ilvl w:val="2"/>
          <w:numId w:val="23"/>
        </w:numPr>
        <w:ind w:left="0" w:firstLine="709"/>
        <w:rPr>
          <w:sz w:val="24"/>
          <w:szCs w:val="24"/>
        </w:rPr>
      </w:pPr>
      <w:bookmarkStart w:id="22" w:name="_Toc468960421"/>
      <w:r w:rsidRPr="005D1F04">
        <w:rPr>
          <w:sz w:val="24"/>
          <w:szCs w:val="24"/>
        </w:rPr>
        <w:t>Объемы потребления тепловой энергии (мощности) и приросты потребления тепловой энергии (мощности) и теплоносителя с разделением по видам теплопотребления (отопление, вентиляция, горячее водоснабжение) в каждом расчетном элементе территориального деления и в зоне действия каждого из существующих или предлагаемых к новому строительству централизованных источников тепловой энергии (мощности) на каждом этапе и к окончанию планируемого периода</w:t>
      </w:r>
      <w:bookmarkEnd w:id="22"/>
    </w:p>
    <w:p w:rsidR="00534233" w:rsidRPr="00151D43" w:rsidRDefault="00534233" w:rsidP="00534233">
      <w:pPr>
        <w:pStyle w:val="00"/>
        <w:rPr>
          <w:rFonts w:cs="Times New Roman"/>
          <w:sz w:val="24"/>
          <w:szCs w:val="24"/>
          <w:lang w:eastAsia="ru-RU"/>
        </w:rPr>
      </w:pPr>
      <w:bookmarkStart w:id="23" w:name="_Toc386569105"/>
      <w:r w:rsidRPr="00151D43">
        <w:rPr>
          <w:rFonts w:cs="Times New Roman"/>
          <w:sz w:val="24"/>
          <w:szCs w:val="24"/>
          <w:lang w:eastAsia="ru-RU"/>
        </w:rPr>
        <w:t xml:space="preserve">Для прогнозирования приростов тепловых нагрузок, теплопотребления и теплоносителя на источники централизованного теплоснабжения необходимо осуществить анализ территорий, на которых предлагается перспективная застройка. Величины приростов площадей согласно материалам Генерального плана г. Заринска представлены в разделе 2.3 </w:t>
      </w:r>
      <w:r w:rsidR="00B876AB" w:rsidRPr="00151D43">
        <w:rPr>
          <w:rFonts w:cs="Times New Roman"/>
          <w:sz w:val="24"/>
          <w:szCs w:val="24"/>
          <w:lang w:eastAsia="ru-RU"/>
        </w:rPr>
        <w:t>О</w:t>
      </w:r>
      <w:r w:rsidRPr="00151D43">
        <w:rPr>
          <w:rFonts w:cs="Times New Roman"/>
          <w:sz w:val="24"/>
          <w:szCs w:val="24"/>
          <w:lang w:eastAsia="ru-RU"/>
        </w:rPr>
        <w:t>босновывающих материалов.</w:t>
      </w:r>
    </w:p>
    <w:p w:rsidR="00534233" w:rsidRPr="00151D43" w:rsidRDefault="00534233" w:rsidP="00534233">
      <w:pPr>
        <w:pStyle w:val="00"/>
        <w:rPr>
          <w:rFonts w:cs="Times New Roman"/>
          <w:sz w:val="24"/>
          <w:szCs w:val="24"/>
          <w:lang w:eastAsia="ru-RU"/>
        </w:rPr>
      </w:pPr>
      <w:r w:rsidRPr="00151D43">
        <w:rPr>
          <w:rFonts w:cs="Times New Roman"/>
          <w:sz w:val="24"/>
          <w:szCs w:val="24"/>
          <w:lang w:eastAsia="ru-RU"/>
        </w:rPr>
        <w:t>В течение расчетного периода разработки Схемы теплоснабжения, перспективная застройка будет вестись преимущественно на неосвоенных территориях. Графическое представление перспективной застройки приведено на рисунке 2. Остальная застройка на территории г. Заринска будет носить точечный характер. Как видно на рисунке, перспективные зоны строительства (№№1-5) находятся на значительном удалении от существующих источников централизованного теплоснабжения. В данных зонах предполагается малоэтажное и индивидуальное жилищное строительство, а также небольшая доля ОДЗ (рассчитанная в соответствии с коэффициентом Куртоша).</w:t>
      </w:r>
    </w:p>
    <w:p w:rsidR="00534233" w:rsidRPr="00151D43" w:rsidRDefault="00534233" w:rsidP="00534233">
      <w:pPr>
        <w:pStyle w:val="00"/>
        <w:rPr>
          <w:rFonts w:cs="Times New Roman"/>
          <w:sz w:val="24"/>
          <w:szCs w:val="24"/>
          <w:lang w:eastAsia="ru-RU"/>
        </w:rPr>
      </w:pPr>
      <w:r w:rsidRPr="00151D43">
        <w:rPr>
          <w:rFonts w:cs="Times New Roman"/>
          <w:sz w:val="24"/>
          <w:szCs w:val="24"/>
          <w:lang w:eastAsia="ru-RU"/>
        </w:rPr>
        <w:t xml:space="preserve">В связи с вышеперечисленными факторами следует вывод, что теплоснабжение перспективной застройки должно осуществляться от индивидуальных источников теплоснабжения. </w:t>
      </w:r>
      <w:r w:rsidRPr="00151D43">
        <w:rPr>
          <w:rFonts w:cs="Times New Roman"/>
          <w:sz w:val="24"/>
          <w:szCs w:val="24"/>
          <w:u w:val="single"/>
          <w:lang w:eastAsia="ru-RU"/>
        </w:rPr>
        <w:t>Таким образом, в течение расчетного периода разработки Схемы теплоснабжения полезный отпуск потребителям от источников централизованного теплоснабжения останется на нынешнем уровне. При этом выработка тепловой энергии на котельных и ТЭЦ должна сократиться в связи с внедрением энергосберегающих мероприятий, рассмотренных в главе 5 и 6 Обосновывающих материалов.</w:t>
      </w:r>
    </w:p>
    <w:p w:rsidR="00534233" w:rsidRPr="00151D43" w:rsidRDefault="00534233" w:rsidP="00534233">
      <w:pPr>
        <w:pStyle w:val="afffffb"/>
        <w:ind w:firstLine="0"/>
        <w:jc w:val="center"/>
        <w:rPr>
          <w:sz w:val="24"/>
          <w:szCs w:val="24"/>
        </w:rPr>
        <w:sectPr w:rsidR="00534233" w:rsidRPr="00151D43" w:rsidSect="00534233">
          <w:pgSz w:w="11906" w:h="16838"/>
          <w:pgMar w:top="1134" w:right="567" w:bottom="1134" w:left="1701" w:header="709" w:footer="397" w:gutter="0"/>
          <w:cols w:space="720"/>
        </w:sectPr>
      </w:pPr>
    </w:p>
    <w:p w:rsidR="00534233" w:rsidRPr="00151D43" w:rsidRDefault="00534233" w:rsidP="00534233">
      <w:pPr>
        <w:pStyle w:val="afffffb"/>
        <w:ind w:firstLine="0"/>
        <w:jc w:val="center"/>
        <w:rPr>
          <w:sz w:val="24"/>
          <w:szCs w:val="24"/>
        </w:rPr>
      </w:pPr>
      <w:r w:rsidRPr="00151D43">
        <w:rPr>
          <w:noProof/>
          <w:sz w:val="24"/>
          <w:szCs w:val="24"/>
          <w:lang w:eastAsia="ru-RU"/>
        </w:rPr>
        <w:drawing>
          <wp:inline distT="0" distB="0" distL="0" distR="0">
            <wp:extent cx="9251590" cy="9799093"/>
            <wp:effectExtent l="0" t="0" r="698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278315" cy="9827400"/>
                    </a:xfrm>
                    <a:prstGeom prst="rect">
                      <a:avLst/>
                    </a:prstGeom>
                    <a:noFill/>
                    <a:ln>
                      <a:noFill/>
                    </a:ln>
                  </pic:spPr>
                </pic:pic>
              </a:graphicData>
            </a:graphic>
          </wp:inline>
        </w:drawing>
      </w:r>
    </w:p>
    <w:p w:rsidR="00534233" w:rsidRPr="00151D43" w:rsidRDefault="00534233" w:rsidP="00534233">
      <w:pPr>
        <w:pStyle w:val="affffff"/>
        <w:numPr>
          <w:ilvl w:val="0"/>
          <w:numId w:val="39"/>
        </w:numPr>
        <w:spacing w:after="200" w:line="276" w:lineRule="auto"/>
        <w:ind w:left="0" w:firstLine="0"/>
        <w:rPr>
          <w:b w:val="0"/>
          <w:sz w:val="24"/>
          <w:szCs w:val="24"/>
        </w:rPr>
      </w:pPr>
      <w:r w:rsidRPr="00151D43">
        <w:rPr>
          <w:b w:val="0"/>
          <w:sz w:val="24"/>
          <w:szCs w:val="24"/>
        </w:rPr>
        <w:t>Зоны перспективного строительства</w:t>
      </w:r>
    </w:p>
    <w:p w:rsidR="00534233" w:rsidRPr="00151D43" w:rsidRDefault="00534233" w:rsidP="00534233">
      <w:pPr>
        <w:pStyle w:val="affffff"/>
        <w:numPr>
          <w:ilvl w:val="0"/>
          <w:numId w:val="39"/>
        </w:numPr>
        <w:spacing w:after="200" w:line="276" w:lineRule="auto"/>
        <w:ind w:left="0" w:firstLine="0"/>
        <w:rPr>
          <w:b w:val="0"/>
          <w:sz w:val="24"/>
          <w:szCs w:val="24"/>
        </w:rPr>
        <w:sectPr w:rsidR="00534233" w:rsidRPr="00151D43" w:rsidSect="00534233">
          <w:pgSz w:w="16840" w:h="23814" w:code="8"/>
          <w:pgMar w:top="1134" w:right="567" w:bottom="1134" w:left="1701" w:header="709" w:footer="397" w:gutter="0"/>
          <w:cols w:space="720"/>
        </w:sectPr>
      </w:pPr>
    </w:p>
    <w:p w:rsidR="008D537E" w:rsidRPr="00D6454D" w:rsidRDefault="008D537E" w:rsidP="002F6A52">
      <w:pPr>
        <w:pStyle w:val="11a"/>
        <w:numPr>
          <w:ilvl w:val="2"/>
          <w:numId w:val="23"/>
        </w:numPr>
        <w:ind w:left="0" w:firstLine="709"/>
      </w:pPr>
      <w:bookmarkStart w:id="24" w:name="_Toc468960422"/>
      <w:r w:rsidRPr="00D6454D">
        <w:t>Объемы потребления тепловой энергии (мощности) и приросты потребления тепловой энергии (мощности) и теплоносителя с разделением по видам теплопотребления (отопление, вентиляция, горячее водоснабжение) в расчетных элементах территориального деления и в зонах действия индивидуального теплоснабжения на каждом этапе, и к окончанию планируемого периода</w:t>
      </w:r>
      <w:bookmarkEnd w:id="24"/>
    </w:p>
    <w:bookmarkEnd w:id="23"/>
    <w:p w:rsidR="00534233" w:rsidRPr="00151D43" w:rsidRDefault="00534233" w:rsidP="00534233">
      <w:pPr>
        <w:pStyle w:val="00"/>
        <w:rPr>
          <w:rFonts w:cs="Times New Roman"/>
          <w:sz w:val="24"/>
          <w:szCs w:val="24"/>
          <w:lang w:eastAsia="ru-RU"/>
        </w:rPr>
      </w:pPr>
      <w:r w:rsidRPr="00151D43">
        <w:rPr>
          <w:rFonts w:cs="Times New Roman"/>
          <w:sz w:val="24"/>
          <w:szCs w:val="24"/>
          <w:lang w:eastAsia="ru-RU"/>
        </w:rPr>
        <w:t>Перспективные нагрузки отопления, вентиляции и горячего водоснабжения рассчитаны на основании приростов площадей строительных фондов и роста численности населения. При проведении расчетов так же были учтены требования к энергетической эффективности объектов теплопотребления, указанные в Постановлении Правительства РФ от 25.01.2011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и Федеральном законе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534233" w:rsidRPr="00151D43" w:rsidRDefault="00534233" w:rsidP="00534233">
      <w:pPr>
        <w:pStyle w:val="00"/>
        <w:rPr>
          <w:rFonts w:cs="Times New Roman"/>
          <w:sz w:val="24"/>
          <w:szCs w:val="24"/>
          <w:lang w:eastAsia="ru-RU"/>
        </w:rPr>
      </w:pPr>
      <w:r w:rsidRPr="00151D43">
        <w:rPr>
          <w:rFonts w:cs="Times New Roman"/>
          <w:sz w:val="24"/>
          <w:szCs w:val="24"/>
          <w:lang w:eastAsia="ru-RU"/>
        </w:rPr>
        <w:t xml:space="preserve">Результаты расчетов представлены в таблице </w:t>
      </w:r>
      <w:r w:rsidR="00B876AB" w:rsidRPr="00151D43">
        <w:rPr>
          <w:rFonts w:cs="Times New Roman"/>
          <w:sz w:val="24"/>
          <w:szCs w:val="24"/>
          <w:lang w:eastAsia="ru-RU"/>
        </w:rPr>
        <w:t>2</w:t>
      </w:r>
      <w:r w:rsidRPr="00151D43">
        <w:rPr>
          <w:rFonts w:cs="Times New Roman"/>
          <w:sz w:val="24"/>
          <w:szCs w:val="24"/>
          <w:lang w:eastAsia="ru-RU"/>
        </w:rPr>
        <w:t xml:space="preserve"> и приложении 5</w:t>
      </w:r>
      <w:r w:rsidR="00B876AB" w:rsidRPr="00151D43">
        <w:rPr>
          <w:rFonts w:cs="Times New Roman"/>
          <w:sz w:val="24"/>
          <w:szCs w:val="24"/>
          <w:lang w:eastAsia="ru-RU"/>
        </w:rPr>
        <w:t xml:space="preserve"> Обосновывающих материалов</w:t>
      </w:r>
      <w:r w:rsidRPr="00151D43">
        <w:rPr>
          <w:rFonts w:cs="Times New Roman"/>
          <w:sz w:val="24"/>
          <w:szCs w:val="24"/>
          <w:lang w:eastAsia="ru-RU"/>
        </w:rPr>
        <w:t xml:space="preserve">. На основании рассчитанных тепловых нагрузок и с учетом климатических характеристик Алтайского края были получены прогнозы объемов потребления тепловой энергии. Результаты расчетов представлены в таблице </w:t>
      </w:r>
      <w:r w:rsidR="00B876AB" w:rsidRPr="00151D43">
        <w:rPr>
          <w:rFonts w:cs="Times New Roman"/>
          <w:sz w:val="24"/>
          <w:szCs w:val="24"/>
          <w:lang w:eastAsia="ru-RU"/>
        </w:rPr>
        <w:t>3</w:t>
      </w:r>
      <w:r w:rsidRPr="00151D43">
        <w:rPr>
          <w:rFonts w:cs="Times New Roman"/>
          <w:sz w:val="24"/>
          <w:szCs w:val="24"/>
          <w:lang w:eastAsia="ru-RU"/>
        </w:rPr>
        <w:t xml:space="preserve"> и приложении 5</w:t>
      </w:r>
      <w:r w:rsidR="00B876AB" w:rsidRPr="00151D43">
        <w:rPr>
          <w:rFonts w:cs="Times New Roman"/>
          <w:sz w:val="24"/>
          <w:szCs w:val="24"/>
          <w:lang w:eastAsia="ru-RU"/>
        </w:rPr>
        <w:t xml:space="preserve"> Обосновывающих материалов</w:t>
      </w:r>
      <w:r w:rsidRPr="00151D43">
        <w:rPr>
          <w:rFonts w:cs="Times New Roman"/>
          <w:sz w:val="24"/>
          <w:szCs w:val="24"/>
          <w:lang w:eastAsia="ru-RU"/>
        </w:rPr>
        <w:t xml:space="preserve">. Исходя из перспективных тепловых нагрузок на отопление, вентиляцию и горячее водоснабжение рассчитаны ориентировочные расходы теплоносителя на обеспечение тепловой энергией перспективной застройки. Результаты расчетов приведены в таблице </w:t>
      </w:r>
      <w:r w:rsidR="00B876AB" w:rsidRPr="00151D43">
        <w:rPr>
          <w:rFonts w:cs="Times New Roman"/>
          <w:sz w:val="24"/>
          <w:szCs w:val="24"/>
          <w:lang w:eastAsia="ru-RU"/>
        </w:rPr>
        <w:t>4</w:t>
      </w:r>
      <w:r w:rsidRPr="00151D43">
        <w:rPr>
          <w:rFonts w:cs="Times New Roman"/>
          <w:sz w:val="24"/>
          <w:szCs w:val="24"/>
          <w:lang w:eastAsia="ru-RU"/>
        </w:rPr>
        <w:t xml:space="preserve"> и приложении 5</w:t>
      </w:r>
      <w:r w:rsidR="00B876AB" w:rsidRPr="00151D43">
        <w:rPr>
          <w:rFonts w:cs="Times New Roman"/>
          <w:sz w:val="24"/>
          <w:szCs w:val="24"/>
          <w:lang w:eastAsia="ru-RU"/>
        </w:rPr>
        <w:t xml:space="preserve"> Обосновывающих материалов</w:t>
      </w:r>
      <w:r w:rsidRPr="00151D43">
        <w:rPr>
          <w:rFonts w:cs="Times New Roman"/>
          <w:sz w:val="24"/>
          <w:szCs w:val="24"/>
          <w:lang w:eastAsia="ru-RU"/>
        </w:rPr>
        <w:t>.</w:t>
      </w:r>
    </w:p>
    <w:p w:rsidR="00534233" w:rsidRPr="00151D43" w:rsidRDefault="00534233" w:rsidP="00534233">
      <w:pPr>
        <w:pStyle w:val="00"/>
        <w:rPr>
          <w:rFonts w:cs="Times New Roman"/>
          <w:sz w:val="24"/>
          <w:szCs w:val="24"/>
          <w:lang w:eastAsia="ru-RU"/>
        </w:rPr>
        <w:sectPr w:rsidR="00534233" w:rsidRPr="00151D43">
          <w:pgSz w:w="11906" w:h="16838"/>
          <w:pgMar w:top="1134" w:right="567" w:bottom="567" w:left="1701" w:header="709" w:footer="397" w:gutter="0"/>
          <w:cols w:space="720"/>
        </w:sectPr>
      </w:pPr>
    </w:p>
    <w:p w:rsidR="00534233" w:rsidRPr="00151D43" w:rsidRDefault="00534233" w:rsidP="00534233">
      <w:pPr>
        <w:pStyle w:val="affffff3"/>
        <w:keepLines/>
        <w:numPr>
          <w:ilvl w:val="0"/>
          <w:numId w:val="40"/>
        </w:numPr>
        <w:spacing w:before="240" w:after="120"/>
        <w:ind w:left="0" w:firstLine="0"/>
        <w:jc w:val="both"/>
        <w:rPr>
          <w:b w:val="0"/>
          <w:sz w:val="24"/>
          <w:szCs w:val="24"/>
        </w:rPr>
      </w:pPr>
      <w:r w:rsidRPr="00151D43">
        <w:rPr>
          <w:b w:val="0"/>
          <w:sz w:val="24"/>
          <w:szCs w:val="24"/>
        </w:rPr>
        <w:t>Приросты потребления тепловой мощности всеми категориями потребителей</w:t>
      </w:r>
    </w:p>
    <w:tbl>
      <w:tblPr>
        <w:tblW w:w="5000" w:type="pct"/>
        <w:tblLook w:val="04A0"/>
      </w:tblPr>
      <w:tblGrid>
        <w:gridCol w:w="3215"/>
        <w:gridCol w:w="1808"/>
        <w:gridCol w:w="1809"/>
        <w:gridCol w:w="1812"/>
        <w:gridCol w:w="1812"/>
        <w:gridCol w:w="1812"/>
        <w:gridCol w:w="1828"/>
        <w:gridCol w:w="1824"/>
      </w:tblGrid>
      <w:tr w:rsidR="00534233" w:rsidRPr="00151D43" w:rsidTr="00534233">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Приросты потребления тепловой мощности всеми категориями потребителей, Гкал/ч</w:t>
            </w:r>
          </w:p>
        </w:tc>
      </w:tr>
      <w:tr w:rsidR="00534233" w:rsidRPr="00151D43" w:rsidTr="00534233">
        <w:trPr>
          <w:trHeight w:val="20"/>
        </w:trPr>
        <w:tc>
          <w:tcPr>
            <w:tcW w:w="1010"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568" w:type="pct"/>
            <w:tcBorders>
              <w:top w:val="nil"/>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2015</w:t>
            </w:r>
          </w:p>
        </w:tc>
        <w:tc>
          <w:tcPr>
            <w:tcW w:w="568"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2016</w:t>
            </w:r>
          </w:p>
        </w:tc>
        <w:tc>
          <w:tcPr>
            <w:tcW w:w="569"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2017</w:t>
            </w:r>
          </w:p>
        </w:tc>
        <w:tc>
          <w:tcPr>
            <w:tcW w:w="569"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2018</w:t>
            </w:r>
          </w:p>
        </w:tc>
        <w:tc>
          <w:tcPr>
            <w:tcW w:w="569"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2019</w:t>
            </w:r>
          </w:p>
        </w:tc>
        <w:tc>
          <w:tcPr>
            <w:tcW w:w="574"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2024</w:t>
            </w:r>
          </w:p>
        </w:tc>
        <w:tc>
          <w:tcPr>
            <w:tcW w:w="574"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2029</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0,156</w:t>
            </w:r>
          </w:p>
        </w:tc>
        <w:tc>
          <w:tcPr>
            <w:tcW w:w="568"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0,312</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0,468</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0,624</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0,780</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1,559</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2,339</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0,312</w:t>
            </w:r>
          </w:p>
        </w:tc>
        <w:tc>
          <w:tcPr>
            <w:tcW w:w="568"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0,624</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0,936</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1,248</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1,559</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3,119</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4,678</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0,267</w:t>
            </w:r>
          </w:p>
        </w:tc>
        <w:tc>
          <w:tcPr>
            <w:tcW w:w="568"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0,535</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0,802</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1,069</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1,337</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2,673</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4,010</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0,323</w:t>
            </w:r>
          </w:p>
        </w:tc>
        <w:tc>
          <w:tcPr>
            <w:tcW w:w="568"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0,646</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0,969</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1,292</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1,615</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3,230</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4,846</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0,056</w:t>
            </w:r>
          </w:p>
        </w:tc>
        <w:tc>
          <w:tcPr>
            <w:tcW w:w="568"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0,111</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0,167</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0,223</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0,278</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0,557</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0,835</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568"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1,114</w:t>
            </w:r>
          </w:p>
        </w:tc>
        <w:tc>
          <w:tcPr>
            <w:tcW w:w="568"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2,228</w:t>
            </w:r>
          </w:p>
        </w:tc>
        <w:tc>
          <w:tcPr>
            <w:tcW w:w="569"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3,342</w:t>
            </w:r>
          </w:p>
        </w:tc>
        <w:tc>
          <w:tcPr>
            <w:tcW w:w="569"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4,456</w:t>
            </w:r>
          </w:p>
        </w:tc>
        <w:tc>
          <w:tcPr>
            <w:tcW w:w="569"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5,570</w:t>
            </w:r>
          </w:p>
        </w:tc>
        <w:tc>
          <w:tcPr>
            <w:tcW w:w="574"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11,139</w:t>
            </w:r>
          </w:p>
        </w:tc>
        <w:tc>
          <w:tcPr>
            <w:tcW w:w="574"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16,709</w:t>
            </w:r>
          </w:p>
        </w:tc>
      </w:tr>
    </w:tbl>
    <w:p w:rsidR="00534233" w:rsidRPr="00151D43" w:rsidRDefault="00534233" w:rsidP="00534233">
      <w:pPr>
        <w:pStyle w:val="affffff3"/>
        <w:keepLines/>
        <w:numPr>
          <w:ilvl w:val="0"/>
          <w:numId w:val="40"/>
        </w:numPr>
        <w:spacing w:before="240" w:after="120"/>
        <w:ind w:left="0" w:firstLine="0"/>
        <w:jc w:val="both"/>
        <w:rPr>
          <w:b w:val="0"/>
          <w:sz w:val="24"/>
          <w:szCs w:val="24"/>
        </w:rPr>
      </w:pPr>
      <w:r w:rsidRPr="00151D43">
        <w:rPr>
          <w:b w:val="0"/>
          <w:sz w:val="24"/>
          <w:szCs w:val="24"/>
        </w:rPr>
        <w:t>Приросты теплопотребления всеми категориями потребителей</w:t>
      </w:r>
    </w:p>
    <w:tbl>
      <w:tblPr>
        <w:tblW w:w="5000" w:type="pct"/>
        <w:tblLook w:val="04A0"/>
      </w:tblPr>
      <w:tblGrid>
        <w:gridCol w:w="3217"/>
        <w:gridCol w:w="1802"/>
        <w:gridCol w:w="1802"/>
        <w:gridCol w:w="1821"/>
        <w:gridCol w:w="1821"/>
        <w:gridCol w:w="1821"/>
        <w:gridCol w:w="1821"/>
        <w:gridCol w:w="1815"/>
      </w:tblGrid>
      <w:tr w:rsidR="00534233" w:rsidRPr="00151D43" w:rsidTr="00534233">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Приросты теплопотребления всеми категориями потребителей, Гкал</w:t>
            </w:r>
          </w:p>
        </w:tc>
      </w:tr>
      <w:tr w:rsidR="00534233" w:rsidRPr="00151D43" w:rsidTr="00534233">
        <w:trPr>
          <w:trHeight w:val="20"/>
        </w:trPr>
        <w:tc>
          <w:tcPr>
            <w:tcW w:w="1010"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566" w:type="pct"/>
            <w:tcBorders>
              <w:top w:val="nil"/>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2015</w:t>
            </w:r>
          </w:p>
        </w:tc>
        <w:tc>
          <w:tcPr>
            <w:tcW w:w="566"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2016</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2017</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2018</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2019</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2024</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2029</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493</w:t>
            </w:r>
          </w:p>
        </w:tc>
        <w:tc>
          <w:tcPr>
            <w:tcW w:w="566"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987</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1480</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1974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2467</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4934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7401</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987</w:t>
            </w:r>
          </w:p>
        </w:tc>
        <w:tc>
          <w:tcPr>
            <w:tcW w:w="566"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1974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2961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3947</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4934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9869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14803</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846</w:t>
            </w:r>
          </w:p>
        </w:tc>
        <w:tc>
          <w:tcPr>
            <w:tcW w:w="566"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1692</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2538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3383</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4229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8459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12688</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1022</w:t>
            </w:r>
          </w:p>
        </w:tc>
        <w:tc>
          <w:tcPr>
            <w:tcW w:w="566"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2044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3066</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4088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5110</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10221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15331</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176</w:t>
            </w:r>
          </w:p>
        </w:tc>
        <w:tc>
          <w:tcPr>
            <w:tcW w:w="566"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352</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529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705</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881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1762</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2643</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566"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3524</w:t>
            </w:r>
          </w:p>
        </w:tc>
        <w:tc>
          <w:tcPr>
            <w:tcW w:w="566"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7049</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10573</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14098</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17622</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35245</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52867</w:t>
            </w:r>
          </w:p>
        </w:tc>
      </w:tr>
    </w:tbl>
    <w:p w:rsidR="00534233" w:rsidRPr="00151D43" w:rsidRDefault="00534233" w:rsidP="00534233">
      <w:pPr>
        <w:pStyle w:val="affffff3"/>
        <w:keepLines/>
        <w:numPr>
          <w:ilvl w:val="0"/>
          <w:numId w:val="40"/>
        </w:numPr>
        <w:spacing w:before="240" w:after="120"/>
        <w:ind w:left="0" w:firstLine="0"/>
        <w:jc w:val="both"/>
        <w:rPr>
          <w:b w:val="0"/>
          <w:sz w:val="24"/>
          <w:szCs w:val="24"/>
        </w:rPr>
      </w:pPr>
      <w:r w:rsidRPr="00151D43">
        <w:rPr>
          <w:b w:val="0"/>
          <w:sz w:val="24"/>
          <w:szCs w:val="24"/>
        </w:rPr>
        <w:t>Приросты потребления теплоносителя всеми категориями потребителей тепловой энергии</w:t>
      </w:r>
    </w:p>
    <w:tbl>
      <w:tblPr>
        <w:tblW w:w="5000" w:type="pct"/>
        <w:tblLook w:val="04A0"/>
      </w:tblPr>
      <w:tblGrid>
        <w:gridCol w:w="3217"/>
        <w:gridCol w:w="1799"/>
        <w:gridCol w:w="1799"/>
        <w:gridCol w:w="1821"/>
        <w:gridCol w:w="1821"/>
        <w:gridCol w:w="1821"/>
        <w:gridCol w:w="1821"/>
        <w:gridCol w:w="1821"/>
      </w:tblGrid>
      <w:tr w:rsidR="00534233" w:rsidRPr="00151D43" w:rsidTr="00534233">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Приросты потребления теплоносителя всеми категориями потребителей, т/ч</w:t>
            </w:r>
          </w:p>
        </w:tc>
      </w:tr>
      <w:tr w:rsidR="00534233" w:rsidRPr="00151D43" w:rsidTr="00534233">
        <w:trPr>
          <w:trHeight w:val="20"/>
        </w:trPr>
        <w:tc>
          <w:tcPr>
            <w:tcW w:w="1010"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565" w:type="pct"/>
            <w:tcBorders>
              <w:top w:val="nil"/>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2015</w:t>
            </w:r>
          </w:p>
        </w:tc>
        <w:tc>
          <w:tcPr>
            <w:tcW w:w="565"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2016</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2017</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2018</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2019</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2024</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2029</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6,24</w:t>
            </w:r>
          </w:p>
        </w:tc>
        <w:tc>
          <w:tcPr>
            <w:tcW w:w="565"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12,48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18,71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24,95</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31,19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62,38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93,57</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12,48</w:t>
            </w:r>
          </w:p>
        </w:tc>
        <w:tc>
          <w:tcPr>
            <w:tcW w:w="565"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24,95</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37,43</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49,90</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62,38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124,76</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187,14</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10,69</w:t>
            </w:r>
          </w:p>
        </w:tc>
        <w:tc>
          <w:tcPr>
            <w:tcW w:w="565"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21,39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32,08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42,77</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53,47</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106,94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160,41</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12,92</w:t>
            </w:r>
          </w:p>
        </w:tc>
        <w:tc>
          <w:tcPr>
            <w:tcW w:w="565"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25,84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38,76</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51,69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64,61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129,22</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193,82</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2,23</w:t>
            </w:r>
          </w:p>
        </w:tc>
        <w:tc>
          <w:tcPr>
            <w:tcW w:w="565"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4,46</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6,68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8,91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11,14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22,28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33,42</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565"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44,56</w:t>
            </w:r>
          </w:p>
        </w:tc>
        <w:tc>
          <w:tcPr>
            <w:tcW w:w="565"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89,11</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133,67</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178,23</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222,79</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445,57</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668,36</w:t>
            </w:r>
          </w:p>
        </w:tc>
      </w:tr>
    </w:tbl>
    <w:p w:rsidR="00534233" w:rsidRPr="00151D43" w:rsidRDefault="00534233" w:rsidP="00534233">
      <w:pPr>
        <w:spacing w:after="0" w:line="240" w:lineRule="auto"/>
        <w:rPr>
          <w:rFonts w:ascii="Times New Roman" w:eastAsia="Times New Roman" w:hAnsi="Times New Roman"/>
          <w:b/>
          <w:color w:val="000000"/>
          <w:sz w:val="24"/>
          <w:szCs w:val="24"/>
          <w:lang w:eastAsia="ru-RU"/>
        </w:rPr>
        <w:sectPr w:rsidR="00534233" w:rsidRPr="00151D43" w:rsidSect="00534233">
          <w:pgSz w:w="16838" w:h="11906" w:orient="landscape"/>
          <w:pgMar w:top="1701" w:right="567" w:bottom="567" w:left="567" w:header="709" w:footer="397" w:gutter="0"/>
          <w:cols w:space="720"/>
        </w:sectPr>
      </w:pPr>
    </w:p>
    <w:p w:rsidR="008D537E" w:rsidRPr="00D6454D" w:rsidRDefault="00CB1E86" w:rsidP="002F6A52">
      <w:pPr>
        <w:pStyle w:val="11a"/>
        <w:numPr>
          <w:ilvl w:val="2"/>
          <w:numId w:val="23"/>
        </w:numPr>
        <w:ind w:left="0" w:firstLine="709"/>
      </w:pPr>
      <w:bookmarkStart w:id="25" w:name="_Toc468960423"/>
      <w:r w:rsidRPr="00D6454D">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производственными объектами, с разделением по видам теплопотребления (отопление, вентиляция, горячее водоснабжение, потребление тепла для обеспечения технологических процессов) и по видам теплоносителя (горячая вода и пар) в зоне действия  каждого из существующих или предлагаемых к новому строительству источников тепловой энергии (мощности) на каждом этапе и к окончанию планируемого периода</w:t>
      </w:r>
      <w:bookmarkEnd w:id="25"/>
    </w:p>
    <w:p w:rsidR="00534233" w:rsidRDefault="00534233" w:rsidP="00534233">
      <w:pPr>
        <w:pStyle w:val="00"/>
        <w:rPr>
          <w:rFonts w:cs="Times New Roman"/>
          <w:sz w:val="24"/>
          <w:szCs w:val="24"/>
        </w:rPr>
      </w:pPr>
      <w:bookmarkStart w:id="26" w:name="_Toc386569106"/>
      <w:r w:rsidRPr="00151D43">
        <w:rPr>
          <w:rFonts w:cs="Times New Roman"/>
          <w:sz w:val="24"/>
          <w:szCs w:val="24"/>
        </w:rPr>
        <w:t>Приросты объемов потребления тепловой энергии и теплоносителя в производственных зонах</w:t>
      </w:r>
      <w:r w:rsidR="00D259F9">
        <w:rPr>
          <w:rFonts w:cs="Times New Roman"/>
          <w:sz w:val="24"/>
          <w:szCs w:val="24"/>
        </w:rPr>
        <w:t xml:space="preserve"> </w:t>
      </w:r>
      <w:r w:rsidRPr="00151D43">
        <w:rPr>
          <w:rFonts w:cs="Times New Roman"/>
          <w:sz w:val="24"/>
          <w:szCs w:val="24"/>
        </w:rPr>
        <w:t xml:space="preserve">покрываются за счет существующих резервов тепловой мощности на источниках тепловой энергии предприятий. </w:t>
      </w:r>
    </w:p>
    <w:p w:rsidR="009071DB" w:rsidRPr="009071DB" w:rsidRDefault="009071DB" w:rsidP="009071DB">
      <w:pPr>
        <w:pStyle w:val="afff"/>
        <w:widowControl w:val="0"/>
        <w:autoSpaceDE w:val="0"/>
        <w:autoSpaceDN w:val="0"/>
        <w:adjustRightInd w:val="0"/>
        <w:spacing w:after="0" w:line="360" w:lineRule="auto"/>
        <w:ind w:left="0" w:firstLine="708"/>
        <w:contextualSpacing w:val="0"/>
        <w:jc w:val="both"/>
        <w:rPr>
          <w:rFonts w:ascii="Times New Roman" w:hAnsi="Times New Roman"/>
          <w:sz w:val="24"/>
          <w:szCs w:val="24"/>
        </w:rPr>
      </w:pPr>
      <w:r w:rsidRPr="009071DB">
        <w:rPr>
          <w:rFonts w:ascii="Times New Roman" w:hAnsi="Times New Roman"/>
          <w:sz w:val="24"/>
          <w:szCs w:val="24"/>
        </w:rPr>
        <w:t>Прирост потребления тепловой энергии и теплоносителя в связи с вводом производственных объектов ООО «Русская кожа Алтай» и ООО «Сибирская фанерная компания» осуществляется за счет аварийного</w:t>
      </w:r>
      <w:r w:rsidR="00D259F9">
        <w:rPr>
          <w:rFonts w:ascii="Times New Roman" w:hAnsi="Times New Roman"/>
          <w:sz w:val="24"/>
          <w:szCs w:val="24"/>
        </w:rPr>
        <w:t xml:space="preserve"> резерва тепловой мощности ТЭЦ </w:t>
      </w:r>
      <w:r w:rsidRPr="009071DB">
        <w:rPr>
          <w:rFonts w:ascii="Times New Roman" w:hAnsi="Times New Roman"/>
          <w:sz w:val="24"/>
          <w:szCs w:val="24"/>
        </w:rPr>
        <w:t>АО «Алтай-Кокс» и отображен в таблице 4.1.</w:t>
      </w:r>
    </w:p>
    <w:p w:rsidR="009071DB" w:rsidRPr="009071DB" w:rsidRDefault="009071DB" w:rsidP="009071DB">
      <w:pPr>
        <w:pStyle w:val="afff"/>
        <w:widowControl w:val="0"/>
        <w:autoSpaceDE w:val="0"/>
        <w:autoSpaceDN w:val="0"/>
        <w:adjustRightInd w:val="0"/>
        <w:spacing w:after="0" w:line="360" w:lineRule="auto"/>
        <w:ind w:left="0" w:firstLine="709"/>
        <w:contextualSpacing w:val="0"/>
        <w:jc w:val="both"/>
        <w:rPr>
          <w:rFonts w:ascii="Times New Roman" w:hAnsi="Times New Roman"/>
          <w:sz w:val="24"/>
          <w:szCs w:val="24"/>
        </w:rPr>
      </w:pPr>
      <w:r w:rsidRPr="009071DB">
        <w:rPr>
          <w:rFonts w:ascii="Times New Roman" w:hAnsi="Times New Roman"/>
          <w:sz w:val="24"/>
          <w:szCs w:val="24"/>
        </w:rPr>
        <w:t>Таблица 4.1 Прирост потребления тепловой энергии и теплоносителя в связи с вводом производственных объектов ООО «Русская кожа Алтай» и ООО «Сибирская фанерная компания»</w:t>
      </w:r>
    </w:p>
    <w:tbl>
      <w:tblPr>
        <w:tblStyle w:val="af8"/>
        <w:tblW w:w="0" w:type="auto"/>
        <w:tblLayout w:type="fixed"/>
        <w:tblLook w:val="04A0"/>
      </w:tblPr>
      <w:tblGrid>
        <w:gridCol w:w="2294"/>
        <w:gridCol w:w="2294"/>
        <w:gridCol w:w="2296"/>
        <w:gridCol w:w="1333"/>
        <w:gridCol w:w="1694"/>
      </w:tblGrid>
      <w:tr w:rsidR="009071DB" w:rsidRPr="009071DB" w:rsidTr="00925373">
        <w:tc>
          <w:tcPr>
            <w:tcW w:w="2294" w:type="dxa"/>
          </w:tcPr>
          <w:p w:rsidR="009071DB" w:rsidRPr="009071DB" w:rsidRDefault="009071DB" w:rsidP="00CB1A1E">
            <w:pPr>
              <w:pStyle w:val="afff"/>
              <w:spacing w:after="0" w:line="240" w:lineRule="auto"/>
              <w:ind w:left="0"/>
              <w:contextualSpacing w:val="0"/>
              <w:jc w:val="center"/>
              <w:rPr>
                <w:rFonts w:ascii="Times New Roman" w:hAnsi="Times New Roman"/>
                <w:sz w:val="24"/>
                <w:szCs w:val="24"/>
              </w:rPr>
            </w:pPr>
            <w:r w:rsidRPr="009071DB">
              <w:rPr>
                <w:rFonts w:ascii="Times New Roman" w:hAnsi="Times New Roman"/>
                <w:sz w:val="24"/>
                <w:szCs w:val="24"/>
              </w:rPr>
              <w:t>Наименование производственного объекта</w:t>
            </w:r>
          </w:p>
        </w:tc>
        <w:tc>
          <w:tcPr>
            <w:tcW w:w="2294" w:type="dxa"/>
          </w:tcPr>
          <w:p w:rsidR="009071DB" w:rsidRPr="009071DB" w:rsidRDefault="009071DB" w:rsidP="00CB1A1E">
            <w:pPr>
              <w:pStyle w:val="afff"/>
              <w:spacing w:after="0" w:line="240" w:lineRule="auto"/>
              <w:ind w:left="0"/>
              <w:contextualSpacing w:val="0"/>
              <w:jc w:val="center"/>
              <w:rPr>
                <w:rFonts w:ascii="Times New Roman" w:hAnsi="Times New Roman"/>
                <w:sz w:val="24"/>
                <w:szCs w:val="24"/>
              </w:rPr>
            </w:pPr>
            <w:r w:rsidRPr="009071DB">
              <w:rPr>
                <w:rFonts w:ascii="Times New Roman" w:hAnsi="Times New Roman"/>
                <w:sz w:val="24"/>
                <w:szCs w:val="24"/>
              </w:rPr>
              <w:t>Местоположение производственного объекта</w:t>
            </w:r>
          </w:p>
        </w:tc>
        <w:tc>
          <w:tcPr>
            <w:tcW w:w="2296" w:type="dxa"/>
          </w:tcPr>
          <w:p w:rsidR="009071DB" w:rsidRPr="009071DB" w:rsidRDefault="009071DB" w:rsidP="00CB1A1E">
            <w:pPr>
              <w:pStyle w:val="afff"/>
              <w:spacing w:after="0" w:line="240" w:lineRule="auto"/>
              <w:ind w:left="0"/>
              <w:contextualSpacing w:val="0"/>
              <w:jc w:val="center"/>
              <w:rPr>
                <w:rFonts w:ascii="Times New Roman" w:hAnsi="Times New Roman"/>
                <w:sz w:val="24"/>
                <w:szCs w:val="24"/>
              </w:rPr>
            </w:pPr>
            <w:r w:rsidRPr="009071DB">
              <w:rPr>
                <w:rFonts w:ascii="Times New Roman" w:hAnsi="Times New Roman"/>
                <w:sz w:val="24"/>
                <w:szCs w:val="24"/>
              </w:rPr>
              <w:t>Вид теплопотребления</w:t>
            </w:r>
          </w:p>
        </w:tc>
        <w:tc>
          <w:tcPr>
            <w:tcW w:w="1333" w:type="dxa"/>
          </w:tcPr>
          <w:p w:rsidR="009071DB" w:rsidRPr="009071DB" w:rsidRDefault="009071DB" w:rsidP="00CB1A1E">
            <w:pPr>
              <w:pStyle w:val="afff"/>
              <w:spacing w:after="0" w:line="240" w:lineRule="auto"/>
              <w:ind w:left="0"/>
              <w:contextualSpacing w:val="0"/>
              <w:jc w:val="center"/>
              <w:rPr>
                <w:rFonts w:ascii="Times New Roman" w:hAnsi="Times New Roman"/>
                <w:sz w:val="24"/>
                <w:szCs w:val="24"/>
              </w:rPr>
            </w:pPr>
            <w:r w:rsidRPr="009071DB">
              <w:rPr>
                <w:rFonts w:ascii="Times New Roman" w:hAnsi="Times New Roman"/>
                <w:sz w:val="24"/>
                <w:szCs w:val="24"/>
              </w:rPr>
              <w:t>Тепловая энергия в паре</w:t>
            </w:r>
          </w:p>
        </w:tc>
        <w:tc>
          <w:tcPr>
            <w:tcW w:w="1694" w:type="dxa"/>
          </w:tcPr>
          <w:p w:rsidR="009071DB" w:rsidRPr="009071DB" w:rsidRDefault="009071DB" w:rsidP="00CB1A1E">
            <w:pPr>
              <w:pStyle w:val="afff"/>
              <w:spacing w:after="0" w:line="240" w:lineRule="auto"/>
              <w:ind w:left="0"/>
              <w:contextualSpacing w:val="0"/>
              <w:jc w:val="center"/>
              <w:rPr>
                <w:rFonts w:ascii="Times New Roman" w:hAnsi="Times New Roman"/>
                <w:sz w:val="24"/>
                <w:szCs w:val="24"/>
              </w:rPr>
            </w:pPr>
            <w:r w:rsidRPr="009071DB">
              <w:rPr>
                <w:rFonts w:ascii="Times New Roman" w:hAnsi="Times New Roman"/>
                <w:sz w:val="24"/>
                <w:szCs w:val="24"/>
              </w:rPr>
              <w:t>Теплоноситель в виде пара (химически очищенная вода)</w:t>
            </w:r>
          </w:p>
        </w:tc>
      </w:tr>
      <w:tr w:rsidR="009071DB" w:rsidRPr="009071DB" w:rsidTr="00925373">
        <w:tc>
          <w:tcPr>
            <w:tcW w:w="2294" w:type="dxa"/>
          </w:tcPr>
          <w:p w:rsidR="009071DB" w:rsidRPr="009071DB" w:rsidRDefault="009071DB" w:rsidP="00CB1A1E">
            <w:pPr>
              <w:pStyle w:val="afff"/>
              <w:spacing w:after="0" w:line="240" w:lineRule="auto"/>
              <w:ind w:left="0"/>
              <w:contextualSpacing w:val="0"/>
              <w:rPr>
                <w:rFonts w:ascii="Times New Roman" w:hAnsi="Times New Roman"/>
                <w:sz w:val="24"/>
                <w:szCs w:val="24"/>
              </w:rPr>
            </w:pPr>
            <w:r w:rsidRPr="009071DB">
              <w:rPr>
                <w:rFonts w:ascii="Times New Roman" w:hAnsi="Times New Roman"/>
                <w:sz w:val="24"/>
                <w:szCs w:val="24"/>
              </w:rPr>
              <w:t>ООО «Сибирская фанерная компания»</w:t>
            </w:r>
          </w:p>
        </w:tc>
        <w:tc>
          <w:tcPr>
            <w:tcW w:w="2294"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Кадастровый номер земельного участка:</w:t>
            </w:r>
          </w:p>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22:66:200201:157</w:t>
            </w:r>
          </w:p>
        </w:tc>
        <w:tc>
          <w:tcPr>
            <w:tcW w:w="2296"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Отопление; осуществление технологических процессов</w:t>
            </w:r>
          </w:p>
        </w:tc>
        <w:tc>
          <w:tcPr>
            <w:tcW w:w="1333"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2,8 Гкал/час</w:t>
            </w:r>
          </w:p>
        </w:tc>
        <w:tc>
          <w:tcPr>
            <w:tcW w:w="1694"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4 м</w:t>
            </w:r>
            <w:r w:rsidRPr="009071DB">
              <w:rPr>
                <w:rFonts w:ascii="Times New Roman" w:hAnsi="Times New Roman"/>
                <w:sz w:val="24"/>
                <w:szCs w:val="24"/>
                <w:vertAlign w:val="superscript"/>
              </w:rPr>
              <w:t>3</w:t>
            </w:r>
            <w:r w:rsidRPr="009071DB">
              <w:rPr>
                <w:rFonts w:ascii="Times New Roman" w:hAnsi="Times New Roman"/>
                <w:sz w:val="24"/>
                <w:szCs w:val="24"/>
              </w:rPr>
              <w:t>/час</w:t>
            </w:r>
          </w:p>
        </w:tc>
      </w:tr>
      <w:tr w:rsidR="009071DB" w:rsidRPr="009071DB" w:rsidTr="00925373">
        <w:tc>
          <w:tcPr>
            <w:tcW w:w="2294"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ООО «Русская кожа Алтай»</w:t>
            </w:r>
          </w:p>
        </w:tc>
        <w:tc>
          <w:tcPr>
            <w:tcW w:w="2294"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Кадастровый номер земельного участка:</w:t>
            </w:r>
          </w:p>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22:66:200201:183</w:t>
            </w:r>
          </w:p>
        </w:tc>
        <w:tc>
          <w:tcPr>
            <w:tcW w:w="2296"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Отопление; осуществление технологических процессов</w:t>
            </w:r>
          </w:p>
        </w:tc>
        <w:tc>
          <w:tcPr>
            <w:tcW w:w="1333"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13 Гкал/час</w:t>
            </w:r>
          </w:p>
        </w:tc>
        <w:tc>
          <w:tcPr>
            <w:tcW w:w="1694" w:type="dxa"/>
          </w:tcPr>
          <w:p w:rsidR="009071DB" w:rsidRPr="009071DB" w:rsidRDefault="009071DB" w:rsidP="00CB1A1E">
            <w:pPr>
              <w:pStyle w:val="afff"/>
              <w:spacing w:after="0" w:line="240" w:lineRule="auto"/>
              <w:ind w:left="0"/>
              <w:contextualSpacing w:val="0"/>
              <w:jc w:val="both"/>
              <w:rPr>
                <w:rFonts w:ascii="Times New Roman" w:hAnsi="Times New Roman"/>
                <w:sz w:val="24"/>
                <w:szCs w:val="24"/>
              </w:rPr>
            </w:pPr>
            <w:r w:rsidRPr="009071DB">
              <w:rPr>
                <w:rFonts w:ascii="Times New Roman" w:hAnsi="Times New Roman"/>
                <w:sz w:val="24"/>
                <w:szCs w:val="24"/>
              </w:rPr>
              <w:t>18,6 м</w:t>
            </w:r>
            <w:r w:rsidRPr="009071DB">
              <w:rPr>
                <w:rFonts w:ascii="Times New Roman" w:hAnsi="Times New Roman"/>
                <w:sz w:val="24"/>
                <w:szCs w:val="24"/>
                <w:vertAlign w:val="superscript"/>
              </w:rPr>
              <w:t>3</w:t>
            </w:r>
            <w:r w:rsidRPr="009071DB">
              <w:rPr>
                <w:rFonts w:ascii="Times New Roman" w:hAnsi="Times New Roman"/>
                <w:sz w:val="24"/>
                <w:szCs w:val="24"/>
              </w:rPr>
              <w:t>/час</w:t>
            </w:r>
          </w:p>
        </w:tc>
      </w:tr>
    </w:tbl>
    <w:p w:rsidR="009071DB" w:rsidRPr="009071DB" w:rsidRDefault="009071DB" w:rsidP="00534233">
      <w:pPr>
        <w:pStyle w:val="00"/>
        <w:rPr>
          <w:rFonts w:cs="Times New Roman"/>
          <w:sz w:val="24"/>
          <w:szCs w:val="24"/>
        </w:rPr>
      </w:pPr>
    </w:p>
    <w:p w:rsidR="00B82637" w:rsidRPr="00D6454D" w:rsidRDefault="00B82637" w:rsidP="0073785A">
      <w:pPr>
        <w:pStyle w:val="18"/>
        <w:tabs>
          <w:tab w:val="clear" w:pos="1560"/>
        </w:tabs>
        <w:spacing w:after="120" w:line="360" w:lineRule="auto"/>
        <w:ind w:left="0" w:firstLine="709"/>
        <w:jc w:val="both"/>
        <w:rPr>
          <w:caps w:val="0"/>
          <w:sz w:val="24"/>
          <w:szCs w:val="24"/>
        </w:rPr>
      </w:pPr>
      <w:bookmarkStart w:id="27" w:name="_Toc468960424"/>
      <w:r w:rsidRPr="00D6454D">
        <w:rPr>
          <w:caps w:val="0"/>
          <w:sz w:val="24"/>
          <w:szCs w:val="24"/>
        </w:rPr>
        <w:t>Перспективные балансы тепловой мощности источников тепловой энергии и тепловой нагрузки потребителей</w:t>
      </w:r>
      <w:bookmarkEnd w:id="26"/>
      <w:bookmarkEnd w:id="27"/>
    </w:p>
    <w:p w:rsidR="00CB1E86" w:rsidRPr="00D6454D" w:rsidRDefault="00CB1E86" w:rsidP="002F6A52">
      <w:pPr>
        <w:pStyle w:val="11a"/>
        <w:numPr>
          <w:ilvl w:val="2"/>
          <w:numId w:val="23"/>
        </w:numPr>
        <w:ind w:left="0" w:firstLine="709"/>
      </w:pPr>
      <w:bookmarkStart w:id="28" w:name="_Toc468960425"/>
      <w:bookmarkStart w:id="29" w:name="_Toc352162957"/>
      <w:bookmarkStart w:id="30" w:name="_Toc352500226"/>
      <w:bookmarkStart w:id="31" w:name="_Toc363213721"/>
      <w:r w:rsidRPr="00D6454D">
        <w:t>Радиус эффективного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bookmarkEnd w:id="28"/>
    </w:p>
    <w:bookmarkEnd w:id="29"/>
    <w:bookmarkEnd w:id="30"/>
    <w:bookmarkEnd w:id="31"/>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Согласно пункту 30 части 2 от 27.07.2010 г. ФЗ №190 «О теплоснабжении»: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затраты на строительство новых участков тепловой сети и реконструкция существующих;</w:t>
      </w:r>
    </w:p>
    <w:p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пропускная способность существующих магистральных тепловых сетей;</w:t>
      </w:r>
    </w:p>
    <w:p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затраты на перекачку теплоносителя в тепловых сетях;</w:t>
      </w:r>
    </w:p>
    <w:p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потери тепловой энергии в тепловых сетях при ее передаче;</w:t>
      </w:r>
    </w:p>
    <w:p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надежность системы теплоснабжения.</w:t>
      </w:r>
    </w:p>
    <w:p w:rsidR="00534233" w:rsidRPr="00151D43" w:rsidRDefault="00534233" w:rsidP="00534233">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Комплексная оценка вышеперечисленных факторов, определяет величину оптимального радиуса теплоснабжения.</w:t>
      </w:r>
    </w:p>
    <w:p w:rsidR="00534233" w:rsidRPr="00151D43" w:rsidRDefault="00534233" w:rsidP="00534233">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lang w:eastAsia="ru-RU"/>
        </w:rPr>
        <w:t xml:space="preserve">В таблице </w:t>
      </w:r>
      <w:r w:rsidR="00B876AB" w:rsidRPr="00151D43">
        <w:rPr>
          <w:rFonts w:ascii="Times New Roman" w:eastAsiaTheme="minorHAnsi" w:hAnsi="Times New Roman"/>
          <w:iCs/>
          <w:sz w:val="24"/>
          <w:szCs w:val="24"/>
          <w:lang w:eastAsia="ru-RU"/>
        </w:rPr>
        <w:t>5</w:t>
      </w:r>
      <w:r w:rsidRPr="00151D43">
        <w:rPr>
          <w:rFonts w:ascii="Times New Roman" w:eastAsiaTheme="minorHAnsi" w:hAnsi="Times New Roman"/>
          <w:iCs/>
          <w:sz w:val="24"/>
          <w:szCs w:val="24"/>
          <w:lang w:eastAsia="ru-RU"/>
        </w:rPr>
        <w:t xml:space="preserve"> представлены з</w:t>
      </w:r>
      <w:r w:rsidRPr="00151D43">
        <w:rPr>
          <w:rFonts w:ascii="Times New Roman" w:eastAsiaTheme="minorHAnsi" w:hAnsi="Times New Roman"/>
          <w:iCs/>
          <w:sz w:val="24"/>
          <w:szCs w:val="24"/>
        </w:rPr>
        <w:t>начения радиусов эффективного теплоснабжения по существующим котельным.</w:t>
      </w:r>
    </w:p>
    <w:p w:rsidR="00534233" w:rsidRPr="00151D43" w:rsidRDefault="00534233" w:rsidP="00BF089B">
      <w:pPr>
        <w:pStyle w:val="affffff3"/>
        <w:keepLines/>
        <w:numPr>
          <w:ilvl w:val="0"/>
          <w:numId w:val="40"/>
        </w:numPr>
        <w:spacing w:before="240" w:after="120"/>
        <w:ind w:left="0" w:firstLine="0"/>
        <w:jc w:val="both"/>
        <w:rPr>
          <w:b w:val="0"/>
          <w:sz w:val="24"/>
          <w:szCs w:val="24"/>
        </w:rPr>
      </w:pPr>
      <w:r w:rsidRPr="00151D43">
        <w:rPr>
          <w:b w:val="0"/>
          <w:sz w:val="24"/>
          <w:szCs w:val="24"/>
        </w:rPr>
        <w:t>Радиусы эффективного теплоснабжения существующих теплоисточников</w:t>
      </w:r>
    </w:p>
    <w:tbl>
      <w:tblPr>
        <w:tblW w:w="5000" w:type="pct"/>
        <w:tblLook w:val="04A0"/>
      </w:tblPr>
      <w:tblGrid>
        <w:gridCol w:w="961"/>
        <w:gridCol w:w="4110"/>
        <w:gridCol w:w="4783"/>
      </w:tblGrid>
      <w:tr w:rsidR="00534233" w:rsidRPr="00151D43" w:rsidTr="0027087D">
        <w:trPr>
          <w:trHeight w:val="276"/>
          <w:tblHeader/>
        </w:trPr>
        <w:tc>
          <w:tcPr>
            <w:tcW w:w="487"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 п/п</w:t>
            </w:r>
          </w:p>
        </w:tc>
        <w:tc>
          <w:tcPr>
            <w:tcW w:w="2085"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Котельная</w:t>
            </w:r>
          </w:p>
        </w:tc>
        <w:tc>
          <w:tcPr>
            <w:tcW w:w="2427"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Радиус эффективного теплоснабжения, м</w:t>
            </w:r>
          </w:p>
        </w:tc>
      </w:tr>
      <w:tr w:rsidR="00534233" w:rsidRPr="00151D43" w:rsidTr="0027087D">
        <w:trPr>
          <w:trHeight w:val="276"/>
        </w:trPr>
        <w:tc>
          <w:tcPr>
            <w:tcW w:w="487"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2085"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2427"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«База»</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543,2</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«Гостиница»</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945,7</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«Лесокомбинат»</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728,5</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«Теремок»</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1 134,8</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142212">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МУП «</w:t>
            </w:r>
            <w:r w:rsidR="00142212">
              <w:rPr>
                <w:rFonts w:ascii="Times New Roman" w:eastAsia="Times New Roman" w:hAnsi="Times New Roman"/>
                <w:color w:val="000000"/>
                <w:sz w:val="20"/>
                <w:szCs w:val="20"/>
                <w:lang w:eastAsia="ru-RU"/>
              </w:rPr>
              <w:t>Стабильность</w:t>
            </w:r>
            <w:r w:rsidRPr="00151D43">
              <w:rPr>
                <w:rFonts w:ascii="Times New Roman" w:eastAsia="Times New Roman" w:hAnsi="Times New Roman"/>
                <w:color w:val="000000"/>
                <w:sz w:val="20"/>
                <w:szCs w:val="20"/>
                <w:lang w:eastAsia="ru-RU"/>
              </w:rPr>
              <w:t>»</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718,9</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6F72F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ГУП ДХ АК «</w:t>
            </w:r>
            <w:r w:rsidR="006F72FC">
              <w:rPr>
                <w:rFonts w:ascii="Times New Roman" w:eastAsia="Times New Roman" w:hAnsi="Times New Roman"/>
                <w:color w:val="000000"/>
                <w:sz w:val="20"/>
                <w:szCs w:val="20"/>
                <w:lang w:eastAsia="ru-RU"/>
              </w:rPr>
              <w:t>Северо-Восточное</w:t>
            </w:r>
            <w:r w:rsidRPr="00151D43">
              <w:rPr>
                <w:rFonts w:ascii="Times New Roman" w:eastAsia="Times New Roman" w:hAnsi="Times New Roman"/>
                <w:color w:val="000000"/>
                <w:sz w:val="20"/>
                <w:szCs w:val="20"/>
                <w:lang w:eastAsia="ru-RU"/>
              </w:rPr>
              <w:t xml:space="preserve"> ДСУ»</w:t>
            </w:r>
            <w:r w:rsidR="006F72FC">
              <w:rPr>
                <w:rFonts w:ascii="Times New Roman" w:eastAsia="Times New Roman" w:hAnsi="Times New Roman"/>
                <w:color w:val="000000"/>
                <w:sz w:val="20"/>
                <w:szCs w:val="20"/>
                <w:lang w:eastAsia="ru-RU"/>
              </w:rPr>
              <w:t xml:space="preserve"> «филиал Заринский»</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745,4</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D259F9" w:rsidP="00534233">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ТЭЦ </w:t>
            </w:r>
            <w:r w:rsidR="00534233" w:rsidRPr="00151D43">
              <w:rPr>
                <w:rFonts w:ascii="Times New Roman" w:eastAsia="Times New Roman" w:hAnsi="Times New Roman"/>
                <w:color w:val="000000"/>
                <w:sz w:val="20"/>
                <w:szCs w:val="20"/>
                <w:lang w:eastAsia="ru-RU"/>
              </w:rPr>
              <w:t>АО «Алтай-Кокс»</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13 228,6</w:t>
            </w:r>
          </w:p>
        </w:tc>
      </w:tr>
    </w:tbl>
    <w:p w:rsidR="0027087D" w:rsidRDefault="0027087D" w:rsidP="00534233">
      <w:pPr>
        <w:snapToGrid w:val="0"/>
        <w:spacing w:after="0" w:line="360" w:lineRule="auto"/>
        <w:ind w:firstLine="709"/>
        <w:contextualSpacing/>
        <w:jc w:val="both"/>
        <w:rPr>
          <w:rFonts w:ascii="Times New Roman" w:eastAsiaTheme="minorEastAsia" w:hAnsi="Times New Roman"/>
          <w:sz w:val="24"/>
          <w:szCs w:val="24"/>
        </w:rPr>
      </w:pPr>
    </w:p>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На основании анализа полученных результатов следуют выводы:</w:t>
      </w:r>
    </w:p>
    <w:p w:rsidR="00534233" w:rsidRPr="00151D43" w:rsidRDefault="00534233" w:rsidP="00534233">
      <w:pPr>
        <w:numPr>
          <w:ilvl w:val="0"/>
          <w:numId w:val="41"/>
        </w:numPr>
        <w:tabs>
          <w:tab w:val="left" w:pos="1134"/>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Существующая застройка, подключенная к системам централизованного теплоснабжения вписывается в зону эффективного теплоснабжения;</w:t>
      </w:r>
    </w:p>
    <w:p w:rsidR="00534233" w:rsidRPr="00151D43" w:rsidRDefault="00534233" w:rsidP="00534233">
      <w:pPr>
        <w:numPr>
          <w:ilvl w:val="0"/>
          <w:numId w:val="41"/>
        </w:numPr>
        <w:tabs>
          <w:tab w:val="left" w:pos="1134"/>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Подключение новых потребителей в зонах перспективного строительства к существующим системам централизованного теплоснабжения нецелесообразно по следующим причинам:</w:t>
      </w:r>
    </w:p>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 малоэтажная и индивидуальная застройка обладает низким показателем плотности тепловых нагрузок;</w:t>
      </w:r>
    </w:p>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 перспективная застройка находится на значительном удалении от существующих теплоисточников.</w:t>
      </w:r>
    </w:p>
    <w:p w:rsidR="00CB1E86" w:rsidRPr="00D6454D" w:rsidRDefault="00CB1E86" w:rsidP="002F6A52">
      <w:pPr>
        <w:pStyle w:val="11a"/>
        <w:numPr>
          <w:ilvl w:val="2"/>
          <w:numId w:val="23"/>
        </w:numPr>
        <w:ind w:left="0" w:firstLine="709"/>
      </w:pPr>
      <w:bookmarkStart w:id="32" w:name="_Toc468960426"/>
      <w:r w:rsidRPr="00D6454D">
        <w:t>Описание существующих и перспективных зон действия источников тепловой энергии, в том числе работающих на единую тепловую сеть, с выделенными (неизменными в течение отопительного сезона) зонами действия</w:t>
      </w:r>
      <w:bookmarkEnd w:id="32"/>
    </w:p>
    <w:p w:rsidR="00534233" w:rsidRPr="00151D43" w:rsidRDefault="00534233" w:rsidP="00B876AB">
      <w:pPr>
        <w:pStyle w:val="afffffb"/>
        <w:ind w:firstLine="709"/>
        <w:rPr>
          <w:sz w:val="24"/>
          <w:szCs w:val="24"/>
        </w:rPr>
      </w:pPr>
      <w:bookmarkStart w:id="33" w:name="_Toc381699322"/>
      <w:bookmarkStart w:id="34" w:name="_Toc386569109"/>
      <w:r w:rsidRPr="00151D43">
        <w:rPr>
          <w:sz w:val="24"/>
          <w:szCs w:val="24"/>
        </w:rPr>
        <w:t>Теплоснабжение потребителей, находящихся в границах г. Заринска, осуществляется от источников централизованного теплоснабжения и индивидуальных теплогенераторов.</w:t>
      </w:r>
    </w:p>
    <w:p w:rsidR="00534233" w:rsidRPr="00151D43" w:rsidRDefault="00534233" w:rsidP="00B876AB">
      <w:pPr>
        <w:pStyle w:val="afffffb"/>
        <w:ind w:firstLine="709"/>
        <w:rPr>
          <w:sz w:val="24"/>
          <w:szCs w:val="24"/>
        </w:rPr>
      </w:pPr>
      <w:r w:rsidRPr="00151D43">
        <w:rPr>
          <w:sz w:val="24"/>
          <w:szCs w:val="24"/>
        </w:rPr>
        <w:t xml:space="preserve">Технологические зоны действия ТЭЦ и котельных г. Заринска и индивидуальных источников теплоснабжения представлены на рисунках </w:t>
      </w:r>
      <w:r w:rsidR="00B876AB" w:rsidRPr="00151D43">
        <w:rPr>
          <w:sz w:val="24"/>
          <w:szCs w:val="24"/>
        </w:rPr>
        <w:t>3</w:t>
      </w:r>
      <w:r w:rsidRPr="00151D43">
        <w:rPr>
          <w:sz w:val="24"/>
          <w:szCs w:val="24"/>
        </w:rPr>
        <w:t xml:space="preserve"> и </w:t>
      </w:r>
      <w:r w:rsidR="00B876AB" w:rsidRPr="00151D43">
        <w:rPr>
          <w:sz w:val="24"/>
          <w:szCs w:val="24"/>
        </w:rPr>
        <w:t>4</w:t>
      </w:r>
      <w:r w:rsidRPr="00151D43">
        <w:rPr>
          <w:sz w:val="24"/>
          <w:szCs w:val="24"/>
        </w:rPr>
        <w:t>. Существенное количество зданий и сооружений отапливается и получает тепловую энергию на нужды ГВС от индивидуальных источников теплоснабжения (котлы, работающие преимущественно на твердых видах топлива).</w:t>
      </w:r>
    </w:p>
    <w:p w:rsidR="00534233" w:rsidRPr="00151D43" w:rsidRDefault="00534233" w:rsidP="00B876AB">
      <w:pPr>
        <w:pStyle w:val="afffffb"/>
        <w:ind w:firstLine="709"/>
        <w:rPr>
          <w:sz w:val="24"/>
          <w:szCs w:val="24"/>
        </w:rPr>
      </w:pPr>
      <w:r w:rsidRPr="00151D43">
        <w:rPr>
          <w:sz w:val="24"/>
          <w:szCs w:val="24"/>
        </w:rPr>
        <w:t>Как видно из иллюстрации, системы централизованного теплоснабжения от котельных, как правило, локализованы в зонах действия индивидуальных источников теплоснабжения.</w:t>
      </w:r>
    </w:p>
    <w:p w:rsidR="00B876AB" w:rsidRPr="00151D43" w:rsidRDefault="00B876AB" w:rsidP="00B876AB">
      <w:pPr>
        <w:pStyle w:val="afffffb"/>
        <w:ind w:firstLine="709"/>
        <w:rPr>
          <w:sz w:val="24"/>
          <w:szCs w:val="24"/>
        </w:rPr>
      </w:pPr>
      <w:r w:rsidRPr="00151D43">
        <w:rPr>
          <w:sz w:val="24"/>
          <w:szCs w:val="24"/>
        </w:rPr>
        <w:t>Зоны действия существующих источников централизованного теплоснабжения являются изолированными (технологически не связанными), ввиду существенной удаленности друг от друга. По данной причине резервирование переключение потребителей тепловой энергии между теплоисточниками невозможно.</w:t>
      </w:r>
    </w:p>
    <w:p w:rsidR="00B876AB" w:rsidRPr="00151D43" w:rsidRDefault="00B876AB" w:rsidP="00B876AB">
      <w:pPr>
        <w:pStyle w:val="afffffb"/>
        <w:keepNext/>
        <w:ind w:firstLine="709"/>
        <w:jc w:val="center"/>
        <w:rPr>
          <w:sz w:val="24"/>
          <w:szCs w:val="24"/>
        </w:rPr>
        <w:sectPr w:rsidR="00B876AB" w:rsidRPr="00151D43" w:rsidSect="008047B5">
          <w:pgSz w:w="11906" w:h="16838" w:code="9"/>
          <w:pgMar w:top="1134" w:right="567" w:bottom="1134" w:left="1701" w:header="709" w:footer="397" w:gutter="0"/>
          <w:cols w:space="708"/>
          <w:docGrid w:linePitch="360"/>
        </w:sectPr>
      </w:pPr>
    </w:p>
    <w:p w:rsidR="00B876AB" w:rsidRPr="00151D43" w:rsidRDefault="007216EA" w:rsidP="00B876AB">
      <w:pPr>
        <w:pStyle w:val="afffffb"/>
        <w:keepNext/>
        <w:ind w:firstLine="0"/>
        <w:jc w:val="center"/>
        <w:rPr>
          <w:sz w:val="24"/>
          <w:szCs w:val="24"/>
        </w:rPr>
      </w:pPr>
      <w:r>
        <w:rPr>
          <w:noProof/>
          <w:sz w:val="24"/>
          <w:szCs w:val="24"/>
          <w:lang w:eastAsia="ru-RU"/>
        </w:rPr>
        <w:drawing>
          <wp:inline distT="0" distB="0" distL="0" distR="0">
            <wp:extent cx="6728346" cy="524657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36622" cy="5253032"/>
                    </a:xfrm>
                    <a:prstGeom prst="rect">
                      <a:avLst/>
                    </a:prstGeom>
                    <a:noFill/>
                    <a:ln>
                      <a:noFill/>
                    </a:ln>
                  </pic:spPr>
                </pic:pic>
              </a:graphicData>
            </a:graphic>
          </wp:inline>
        </w:drawing>
      </w:r>
    </w:p>
    <w:p w:rsidR="00B876AB" w:rsidRPr="00151D43" w:rsidRDefault="00B876AB" w:rsidP="00B876AB">
      <w:pPr>
        <w:pStyle w:val="affffff"/>
        <w:numPr>
          <w:ilvl w:val="0"/>
          <w:numId w:val="39"/>
        </w:numPr>
        <w:spacing w:after="200" w:line="276" w:lineRule="auto"/>
        <w:ind w:left="0" w:firstLine="0"/>
        <w:rPr>
          <w:b w:val="0"/>
          <w:sz w:val="24"/>
          <w:szCs w:val="24"/>
        </w:rPr>
      </w:pPr>
      <w:r w:rsidRPr="00151D43">
        <w:rPr>
          <w:b w:val="0"/>
          <w:sz w:val="24"/>
          <w:szCs w:val="24"/>
        </w:rPr>
        <w:t>Зоны действия теплоисточников г. Заринска</w:t>
      </w:r>
    </w:p>
    <w:p w:rsidR="00B876AB" w:rsidRPr="00337F2B" w:rsidRDefault="00B876AB" w:rsidP="00337F2B">
      <w:pPr>
        <w:pStyle w:val="affffff"/>
        <w:numPr>
          <w:ilvl w:val="0"/>
          <w:numId w:val="39"/>
        </w:numPr>
        <w:spacing w:after="200" w:line="276" w:lineRule="auto"/>
        <w:ind w:left="0" w:firstLine="0"/>
        <w:rPr>
          <w:b w:val="0"/>
          <w:sz w:val="24"/>
          <w:szCs w:val="24"/>
        </w:rPr>
        <w:sectPr w:rsidR="00B876AB" w:rsidRPr="00337F2B" w:rsidSect="008047B5">
          <w:pgSz w:w="16838" w:h="11906" w:orient="landscape" w:code="9"/>
          <w:pgMar w:top="1701" w:right="567" w:bottom="567" w:left="567" w:header="709" w:footer="397" w:gutter="0"/>
          <w:cols w:space="708"/>
          <w:docGrid w:linePitch="360"/>
        </w:sectPr>
      </w:pPr>
    </w:p>
    <w:p w:rsidR="00B876AB" w:rsidRPr="00151D43" w:rsidRDefault="00DE4500" w:rsidP="00B876AB">
      <w:pPr>
        <w:pStyle w:val="afffffb"/>
        <w:keepNext/>
        <w:ind w:firstLine="0"/>
        <w:jc w:val="center"/>
      </w:pPr>
      <w:r w:rsidRPr="00151D43">
        <w:rPr>
          <w:noProof/>
          <w:lang w:eastAsia="ru-RU"/>
        </w:rPr>
        <w:drawing>
          <wp:inline distT="0" distB="0" distL="0" distR="0">
            <wp:extent cx="6114415" cy="7165340"/>
            <wp:effectExtent l="0" t="0" r="63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14415" cy="7165340"/>
                    </a:xfrm>
                    <a:prstGeom prst="rect">
                      <a:avLst/>
                    </a:prstGeom>
                    <a:noFill/>
                    <a:ln>
                      <a:noFill/>
                    </a:ln>
                  </pic:spPr>
                </pic:pic>
              </a:graphicData>
            </a:graphic>
          </wp:inline>
        </w:drawing>
      </w:r>
    </w:p>
    <w:p w:rsidR="00B876AB" w:rsidRPr="00151D43" w:rsidRDefault="00B876AB" w:rsidP="00B876AB">
      <w:pPr>
        <w:pStyle w:val="affffff"/>
        <w:numPr>
          <w:ilvl w:val="0"/>
          <w:numId w:val="39"/>
        </w:numPr>
        <w:spacing w:after="200" w:line="276" w:lineRule="auto"/>
        <w:ind w:left="0" w:firstLine="0"/>
        <w:rPr>
          <w:b w:val="0"/>
          <w:sz w:val="24"/>
          <w:szCs w:val="24"/>
        </w:rPr>
      </w:pPr>
      <w:r w:rsidRPr="00151D43">
        <w:rPr>
          <w:b w:val="0"/>
          <w:sz w:val="24"/>
          <w:szCs w:val="24"/>
        </w:rPr>
        <w:t>Зоны действия теплоисточников в п. Сорокино</w:t>
      </w:r>
    </w:p>
    <w:p w:rsidR="00CB1E86" w:rsidRPr="00D6454D" w:rsidRDefault="00CB1E86" w:rsidP="002F6A52">
      <w:pPr>
        <w:pStyle w:val="11a"/>
        <w:numPr>
          <w:ilvl w:val="2"/>
          <w:numId w:val="23"/>
        </w:numPr>
        <w:ind w:left="0" w:firstLine="709"/>
      </w:pPr>
      <w:bookmarkStart w:id="35" w:name="_Toc468960427"/>
      <w:r w:rsidRPr="00D6454D">
        <w:t>Описание существующих и перспективных зон действия индивидуальных источников тепловой энергии</w:t>
      </w:r>
      <w:bookmarkEnd w:id="35"/>
    </w:p>
    <w:p w:rsidR="009749CE" w:rsidRPr="00151D43" w:rsidRDefault="009749CE" w:rsidP="00B876AB">
      <w:pPr>
        <w:pStyle w:val="afffffb"/>
        <w:ind w:firstLine="709"/>
        <w:rPr>
          <w:sz w:val="24"/>
          <w:szCs w:val="24"/>
        </w:rPr>
      </w:pPr>
      <w:r w:rsidRPr="00151D43">
        <w:rPr>
          <w:sz w:val="24"/>
          <w:szCs w:val="24"/>
        </w:rPr>
        <w:t>Существующие зоны действия индивидуальных теплогенераторов представлены на рисунк</w:t>
      </w:r>
      <w:r w:rsidR="00B876AB" w:rsidRPr="00151D43">
        <w:rPr>
          <w:sz w:val="24"/>
          <w:szCs w:val="24"/>
        </w:rPr>
        <w:t>ах 3 и</w:t>
      </w:r>
      <w:r w:rsidR="0061596E" w:rsidRPr="00151D43">
        <w:rPr>
          <w:sz w:val="24"/>
          <w:szCs w:val="24"/>
        </w:rPr>
        <w:t>4</w:t>
      </w:r>
      <w:r w:rsidRPr="00151D43">
        <w:rPr>
          <w:sz w:val="24"/>
          <w:szCs w:val="24"/>
        </w:rPr>
        <w:t>. В перспективе предполагается сохранение существующих зон, а также их увеличение путем организации индивидуального теплоснабжения в перспективных районах (перспективная индивидуальная и малоэта</w:t>
      </w:r>
      <w:r w:rsidR="0061596E" w:rsidRPr="00151D43">
        <w:rPr>
          <w:sz w:val="24"/>
          <w:szCs w:val="24"/>
        </w:rPr>
        <w:t xml:space="preserve">жная застройка представлена на </w:t>
      </w:r>
      <w:r w:rsidRPr="00151D43">
        <w:rPr>
          <w:sz w:val="24"/>
          <w:szCs w:val="24"/>
        </w:rPr>
        <w:t xml:space="preserve">рисунке </w:t>
      </w:r>
      <w:r w:rsidR="00B876AB" w:rsidRPr="00151D43">
        <w:rPr>
          <w:sz w:val="24"/>
          <w:szCs w:val="24"/>
        </w:rPr>
        <w:t>2</w:t>
      </w:r>
      <w:r w:rsidRPr="00151D43">
        <w:rPr>
          <w:sz w:val="24"/>
          <w:szCs w:val="24"/>
        </w:rPr>
        <w:t>).</w:t>
      </w:r>
    </w:p>
    <w:p w:rsidR="00CB1E86" w:rsidRPr="00D6454D" w:rsidRDefault="00CB1E86" w:rsidP="002F6A52">
      <w:pPr>
        <w:pStyle w:val="11a"/>
        <w:numPr>
          <w:ilvl w:val="2"/>
          <w:numId w:val="23"/>
        </w:numPr>
        <w:ind w:left="0" w:firstLine="709"/>
      </w:pPr>
      <w:bookmarkStart w:id="36" w:name="_Toc468960428"/>
      <w:bookmarkEnd w:id="33"/>
      <w:bookmarkEnd w:id="34"/>
      <w:r w:rsidRPr="00D6454D">
        <w:t>Перспективные балансы располагаемой тепловой мощности и тепловой нагрузки в существующих и перспективных зонах действия источников тепловой энергии, в том числе работающих на единую тепловую сеть, с выделенными (неизменными в течение отопительного сезона) зонами действия на каждом этапе и к окончанию планируемого периода</w:t>
      </w:r>
      <w:bookmarkEnd w:id="36"/>
    </w:p>
    <w:p w:rsidR="005E231F" w:rsidRPr="00D6454D" w:rsidRDefault="005E231F" w:rsidP="005E231F">
      <w:pPr>
        <w:pStyle w:val="1110"/>
        <w:numPr>
          <w:ilvl w:val="2"/>
          <w:numId w:val="47"/>
        </w:numPr>
        <w:tabs>
          <w:tab w:val="left" w:pos="1134"/>
        </w:tabs>
        <w:ind w:left="0" w:firstLine="709"/>
        <w:rPr>
          <w:sz w:val="24"/>
          <w:szCs w:val="24"/>
        </w:rPr>
      </w:pPr>
      <w:bookmarkStart w:id="37" w:name="_Toc468960429"/>
      <w:bookmarkStart w:id="38" w:name="_Toc386569110"/>
      <w:r w:rsidRPr="00D6454D">
        <w:rPr>
          <w:sz w:val="24"/>
          <w:szCs w:val="24"/>
        </w:rPr>
        <w:t>Существующие и перспективные балансы тепловой мощности по горячей воде</w:t>
      </w:r>
      <w:bookmarkEnd w:id="37"/>
    </w:p>
    <w:p w:rsidR="00534233" w:rsidRPr="00151D43" w:rsidRDefault="00534233" w:rsidP="00B876AB">
      <w:pPr>
        <w:pStyle w:val="afffffb"/>
        <w:ind w:firstLine="709"/>
        <w:rPr>
          <w:sz w:val="24"/>
          <w:szCs w:val="24"/>
          <w:lang w:eastAsia="ru-RU"/>
        </w:rPr>
      </w:pPr>
      <w:r w:rsidRPr="00151D43">
        <w:rPr>
          <w:sz w:val="24"/>
          <w:szCs w:val="24"/>
          <w:lang w:eastAsia="ru-RU"/>
        </w:rPr>
        <w:t xml:space="preserve">В настоящий момент источниками централизованного теплоснабжения г. Заринска являются ТЭЦ и 6 котельных. Зоны действия охватывают жилую и общественную застройку </w:t>
      </w:r>
      <w:r w:rsidRPr="00151D43">
        <w:rPr>
          <w:sz w:val="24"/>
          <w:szCs w:val="24"/>
        </w:rPr>
        <w:t>города</w:t>
      </w:r>
      <w:r w:rsidRPr="00151D43">
        <w:rPr>
          <w:sz w:val="24"/>
          <w:szCs w:val="24"/>
          <w:lang w:eastAsia="ru-RU"/>
        </w:rPr>
        <w:t>. В связи с заменами и установкой нового теплогенерирующего оборудования источников тепловой энергии перспективные балансы тепловой мощности «нетто» и тепловой нагрузки</w:t>
      </w:r>
      <w:r w:rsidR="00B876AB" w:rsidRPr="00151D43">
        <w:rPr>
          <w:sz w:val="24"/>
          <w:szCs w:val="24"/>
          <w:lang w:eastAsia="ru-RU"/>
        </w:rPr>
        <w:t xml:space="preserve"> претерпят некоторые изменения.</w:t>
      </w:r>
    </w:p>
    <w:p w:rsidR="00534233" w:rsidRDefault="00534233" w:rsidP="00B876AB">
      <w:pPr>
        <w:pStyle w:val="afffffb"/>
        <w:ind w:firstLine="709"/>
        <w:rPr>
          <w:sz w:val="24"/>
          <w:szCs w:val="24"/>
          <w:lang w:eastAsia="ru-RU"/>
        </w:rPr>
      </w:pPr>
      <w:r w:rsidRPr="00151D43">
        <w:rPr>
          <w:sz w:val="24"/>
          <w:szCs w:val="24"/>
          <w:lang w:eastAsia="ru-RU"/>
        </w:rPr>
        <w:t xml:space="preserve">Перспективные балансы тепловой мощности источников тепловой энергии и присоединенной тепловой нагрузки </w:t>
      </w:r>
      <w:r w:rsidRPr="00151D43">
        <w:rPr>
          <w:sz w:val="24"/>
          <w:szCs w:val="24"/>
        </w:rPr>
        <w:t xml:space="preserve">города </w:t>
      </w:r>
      <w:r w:rsidRPr="00151D43">
        <w:rPr>
          <w:sz w:val="24"/>
          <w:szCs w:val="24"/>
          <w:lang w:eastAsia="ru-RU"/>
        </w:rPr>
        <w:t>рассчитаны с учетом модернизации существующих источников тепловой энергии. Перспективные балансы мощности источников тепловой энергии и тепловой нагрузки представлены в главе 3 Обосновывающих материалов.</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Существующие и перспективные значения установленной тепловой мощности основного оборудования источника (источников) тепловой энергии</w:t>
      </w:r>
    </w:p>
    <w:p w:rsidR="00337F2B" w:rsidRDefault="00413D4E" w:rsidP="00337F2B">
      <w:pPr>
        <w:pStyle w:val="afffffb"/>
        <w:ind w:firstLine="709"/>
        <w:rPr>
          <w:sz w:val="24"/>
          <w:szCs w:val="24"/>
          <w:lang w:eastAsia="ru-RU"/>
        </w:rPr>
      </w:pPr>
      <w:r>
        <w:rPr>
          <w:sz w:val="24"/>
          <w:szCs w:val="24"/>
          <w:lang w:eastAsia="ru-RU"/>
        </w:rPr>
        <w:t>Существующие и перспективные значения установленной тепловой мощности основного оборудования источников тепловой энергии представлены в таблице 6 и главе 3 Обосновывающих материалов.</w:t>
      </w:r>
    </w:p>
    <w:p w:rsidR="00413D4E" w:rsidRDefault="00413D4E" w:rsidP="00337F2B">
      <w:pPr>
        <w:pStyle w:val="afffffb"/>
        <w:ind w:firstLine="709"/>
        <w:rPr>
          <w:sz w:val="24"/>
          <w:szCs w:val="24"/>
          <w:lang w:eastAsia="ru-RU"/>
        </w:rPr>
      </w:pPr>
      <w:r>
        <w:rPr>
          <w:sz w:val="24"/>
          <w:szCs w:val="24"/>
          <w:lang w:eastAsia="ru-RU"/>
        </w:rPr>
        <w:t>На некоторых локальных котельных Схемой теплоснабжения предусматриваются мероприятия, направленные на увеличение установленной мощности теплогенерирующего оборудования. К данной категории относятся следующие котельные:</w:t>
      </w:r>
    </w:p>
    <w:p w:rsidR="00413D4E" w:rsidRDefault="00413D4E" w:rsidP="00337F2B">
      <w:pPr>
        <w:pStyle w:val="afffffb"/>
        <w:ind w:firstLine="709"/>
        <w:rPr>
          <w:sz w:val="24"/>
          <w:szCs w:val="24"/>
          <w:lang w:eastAsia="ru-RU"/>
        </w:rPr>
      </w:pPr>
      <w:r>
        <w:rPr>
          <w:sz w:val="24"/>
          <w:szCs w:val="24"/>
          <w:lang w:eastAsia="ru-RU"/>
        </w:rPr>
        <w:t>- котельная «База» эксплуатационной ответственности ООО «ЖКУ»;</w:t>
      </w:r>
    </w:p>
    <w:p w:rsidR="00413D4E" w:rsidRDefault="00413D4E" w:rsidP="00337F2B">
      <w:pPr>
        <w:pStyle w:val="afffffb"/>
        <w:ind w:firstLine="709"/>
        <w:rPr>
          <w:sz w:val="24"/>
          <w:szCs w:val="24"/>
          <w:lang w:eastAsia="ru-RU"/>
        </w:rPr>
      </w:pPr>
      <w:r w:rsidRPr="00D259F9">
        <w:rPr>
          <w:sz w:val="24"/>
          <w:szCs w:val="24"/>
          <w:lang w:eastAsia="ru-RU"/>
        </w:rPr>
        <w:t>- котельная МУП «</w:t>
      </w:r>
      <w:r w:rsidR="00ED6D5B" w:rsidRPr="00D259F9">
        <w:rPr>
          <w:sz w:val="24"/>
          <w:szCs w:val="24"/>
          <w:lang w:eastAsia="ru-RU"/>
        </w:rPr>
        <w:t>Стабильность</w:t>
      </w:r>
      <w:r w:rsidRPr="00D259F9">
        <w:rPr>
          <w:sz w:val="24"/>
          <w:szCs w:val="24"/>
          <w:lang w:eastAsia="ru-RU"/>
        </w:rPr>
        <w:t>»;</w:t>
      </w:r>
    </w:p>
    <w:p w:rsidR="00413D4E" w:rsidRPr="006F72FC" w:rsidRDefault="00413D4E" w:rsidP="00337F2B">
      <w:pPr>
        <w:pStyle w:val="afffffb"/>
        <w:ind w:firstLine="709"/>
        <w:rPr>
          <w:sz w:val="24"/>
          <w:szCs w:val="24"/>
          <w:lang w:eastAsia="ru-RU"/>
        </w:rPr>
      </w:pPr>
      <w:r>
        <w:rPr>
          <w:sz w:val="24"/>
          <w:szCs w:val="24"/>
          <w:lang w:eastAsia="ru-RU"/>
        </w:rPr>
        <w:t xml:space="preserve">- котельная ГУП ДХ АК </w:t>
      </w:r>
      <w:r w:rsidR="006F72FC" w:rsidRPr="006F72FC">
        <w:rPr>
          <w:rFonts w:eastAsia="Times New Roman"/>
          <w:color w:val="000000"/>
          <w:sz w:val="24"/>
          <w:szCs w:val="24"/>
          <w:lang w:eastAsia="ru-RU"/>
        </w:rPr>
        <w:t>«Северо-Восточное ДСУ» «филиал Заринский»</w:t>
      </w:r>
      <w:r w:rsidRPr="006F72FC">
        <w:rPr>
          <w:sz w:val="24"/>
          <w:szCs w:val="24"/>
          <w:lang w:eastAsia="ru-RU"/>
        </w:rPr>
        <w:t>.</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p w:rsidR="00A0582F" w:rsidRDefault="00413D4E" w:rsidP="00A0582F">
      <w:pPr>
        <w:pStyle w:val="afffffb"/>
        <w:ind w:firstLine="709"/>
        <w:rPr>
          <w:sz w:val="24"/>
          <w:szCs w:val="24"/>
          <w:lang w:eastAsia="ru-RU"/>
        </w:rPr>
      </w:pPr>
      <w:r>
        <w:rPr>
          <w:sz w:val="24"/>
          <w:szCs w:val="24"/>
          <w:lang w:eastAsia="ru-RU"/>
        </w:rPr>
        <w:t xml:space="preserve">Существующие технические ограничения установленной мощности, рассмотренные в разделе 1.2.2. Обосновывающих материалов, </w:t>
      </w:r>
      <w:r w:rsidR="00A0582F">
        <w:rPr>
          <w:sz w:val="24"/>
          <w:szCs w:val="24"/>
          <w:lang w:eastAsia="ru-RU"/>
        </w:rPr>
        <w:t xml:space="preserve">в перспективе </w:t>
      </w:r>
      <w:r>
        <w:rPr>
          <w:sz w:val="24"/>
          <w:szCs w:val="24"/>
          <w:lang w:eastAsia="ru-RU"/>
        </w:rPr>
        <w:t xml:space="preserve">могут быть ликвидированы за счет </w:t>
      </w:r>
      <w:r w:rsidR="00A0582F">
        <w:rPr>
          <w:sz w:val="24"/>
          <w:szCs w:val="24"/>
          <w:lang w:eastAsia="ru-RU"/>
        </w:rPr>
        <w:t>реализации мероприятий по реконструкции теплогенерирующего оборудования. Начиная с 2015 г. прогнозируется ликвидация ограничений тепловой мощности и, следовательно, увеличение располагаемой тепловой мощности котельных. Указанные показатели представлены в таблице 6 и главе 3 Обосновывающих материалов.</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Существующие и перспективные затраты тепловой мощности на собственные и хозяйственные нужды источников тепловой энергии</w:t>
      </w:r>
    </w:p>
    <w:p w:rsidR="00337F2B" w:rsidRPr="00337F2B" w:rsidRDefault="00A0582F" w:rsidP="00337F2B">
      <w:pPr>
        <w:pStyle w:val="afffffb"/>
        <w:ind w:firstLine="709"/>
        <w:rPr>
          <w:sz w:val="24"/>
          <w:szCs w:val="24"/>
          <w:lang w:eastAsia="ru-RU"/>
        </w:rPr>
      </w:pPr>
      <w:r>
        <w:rPr>
          <w:sz w:val="24"/>
          <w:szCs w:val="24"/>
          <w:lang w:eastAsia="ru-RU"/>
        </w:rPr>
        <w:t xml:space="preserve">Каждый источник тепловой энергии расходует долю вырабатываемой тепловой энергии с целью </w:t>
      </w:r>
      <w:r w:rsidR="0057147E">
        <w:rPr>
          <w:sz w:val="24"/>
          <w:szCs w:val="24"/>
          <w:lang w:eastAsia="ru-RU"/>
        </w:rPr>
        <w:t>обеспечения собственных и хозяйственных нужд. Доля тепловой энергии, расходуемой на собственные нужды, невелика и составляет 0,5÷3%.</w:t>
      </w:r>
      <w:r w:rsidR="00B874DC">
        <w:rPr>
          <w:sz w:val="24"/>
          <w:szCs w:val="24"/>
          <w:lang w:eastAsia="ru-RU"/>
        </w:rPr>
        <w:t xml:space="preserve"> Сведения о затратах тепловой мощности на собственные и хозяйственные нужды по каждому источнику тепловой энергии представлены в таблице 6 и главе 3 Обосновывающих материалов.</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Значения существующей и перспективной тепловой мощности источников тепловой энергии «нетто»</w:t>
      </w:r>
    </w:p>
    <w:p w:rsidR="00337F2B" w:rsidRPr="00337F2B" w:rsidRDefault="00B874DC" w:rsidP="00337F2B">
      <w:pPr>
        <w:pStyle w:val="afffffb"/>
        <w:ind w:firstLine="709"/>
        <w:rPr>
          <w:sz w:val="24"/>
          <w:szCs w:val="24"/>
          <w:lang w:eastAsia="ru-RU"/>
        </w:rPr>
      </w:pPr>
      <w:r>
        <w:rPr>
          <w:sz w:val="24"/>
          <w:szCs w:val="24"/>
          <w:lang w:eastAsia="ru-RU"/>
        </w:rPr>
        <w:t>При реализации проектов реконструкции и технического перевооружения локальных котельных их располагаемая тепловая мощность будет соответствовать установленной мощности, что также увеличит и тепловую мощность «нетто» котельных. Прогнозы тепловой мощности «нетто» котельных представлены в таблице 6 и главе 3 Обосновывающих материалов.</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p>
    <w:p w:rsidR="00337F2B" w:rsidRDefault="003C674B" w:rsidP="00337F2B">
      <w:pPr>
        <w:pStyle w:val="afffffb"/>
        <w:ind w:firstLine="709"/>
        <w:rPr>
          <w:sz w:val="24"/>
          <w:szCs w:val="24"/>
          <w:lang w:eastAsia="ru-RU"/>
        </w:rPr>
      </w:pPr>
      <w:r>
        <w:rPr>
          <w:sz w:val="24"/>
          <w:szCs w:val="24"/>
          <w:lang w:eastAsia="ru-RU"/>
        </w:rPr>
        <w:t>Значения существующих и перспективных потерь тепловой энергии при её передаче по тепловым сетям рассчитано, исходя из следующего предположения: при реализации проектов реконструкции ветхих тепловых сетей сократится количество инцидентов на тепловых сетях, в целом по городу будет наблюдаться улучшение технического состояния систем транспорта тепловой энергии. Реализация данного сценария приведет к соответствию в 2029 г. фактических и нормативных значений потерь тепловой энергии в тепловых сетях.</w:t>
      </w:r>
    </w:p>
    <w:p w:rsidR="005D0FE7" w:rsidRPr="00337F2B" w:rsidRDefault="005D0FE7" w:rsidP="00337F2B">
      <w:pPr>
        <w:pStyle w:val="afffffb"/>
        <w:ind w:firstLine="709"/>
        <w:rPr>
          <w:sz w:val="24"/>
          <w:szCs w:val="24"/>
          <w:lang w:eastAsia="ru-RU"/>
        </w:rPr>
      </w:pPr>
      <w:r>
        <w:rPr>
          <w:sz w:val="24"/>
          <w:szCs w:val="24"/>
          <w:lang w:eastAsia="ru-RU"/>
        </w:rPr>
        <w:t>Значения существующих и перспективных потерь тепловой энергии при её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на компенсацию этих потерь) представлены в таблице 6 и главе 3 Обосновывающих материалов.</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Затраты существующей и перспективной тепловой мощности на хозяйственные нужды тепловых сетей</w:t>
      </w:r>
    </w:p>
    <w:p w:rsidR="006F4CEB" w:rsidRPr="006F4CEB" w:rsidRDefault="006F4CEB" w:rsidP="006F4CEB">
      <w:pPr>
        <w:pStyle w:val="afffffb"/>
        <w:ind w:firstLine="709"/>
        <w:rPr>
          <w:sz w:val="24"/>
          <w:szCs w:val="24"/>
          <w:lang w:eastAsia="ru-RU"/>
        </w:rPr>
      </w:pPr>
      <w:r w:rsidRPr="006F4CEB">
        <w:rPr>
          <w:sz w:val="24"/>
          <w:szCs w:val="24"/>
          <w:lang w:eastAsia="ru-RU"/>
        </w:rPr>
        <w:t>Хозя</w:t>
      </w:r>
      <w:r>
        <w:rPr>
          <w:sz w:val="24"/>
          <w:szCs w:val="24"/>
          <w:lang w:eastAsia="ru-RU"/>
        </w:rPr>
        <w:t>йственные нужды тепловых сетей ООО «ЖКУ» составляют менее 0,5</w:t>
      </w:r>
      <w:r w:rsidRPr="006F4CEB">
        <w:rPr>
          <w:sz w:val="24"/>
          <w:szCs w:val="24"/>
          <w:lang w:eastAsia="ru-RU"/>
        </w:rPr>
        <w:t xml:space="preserve">% от отпуска тепловой энергии на отопление, вентиляцию и ГВС. Основной нагрузкой собственных нужд является отопление и административно-бытового комплекса </w:t>
      </w:r>
      <w:r>
        <w:rPr>
          <w:sz w:val="24"/>
          <w:szCs w:val="24"/>
          <w:lang w:eastAsia="ru-RU"/>
        </w:rPr>
        <w:t>рассматриваемой организации</w:t>
      </w:r>
      <w:r w:rsidRPr="006F4CEB">
        <w:rPr>
          <w:sz w:val="24"/>
          <w:szCs w:val="24"/>
          <w:lang w:eastAsia="ru-RU"/>
        </w:rPr>
        <w:t>. Меньшая часть собственных нужд расходуется на отопление насосных и обеспечения ГВС само</w:t>
      </w:r>
      <w:r>
        <w:rPr>
          <w:sz w:val="24"/>
          <w:szCs w:val="24"/>
          <w:lang w:eastAsia="ru-RU"/>
        </w:rPr>
        <w:t>й организации</w:t>
      </w:r>
      <w:r w:rsidRPr="006F4CEB">
        <w:rPr>
          <w:sz w:val="24"/>
          <w:szCs w:val="24"/>
          <w:lang w:eastAsia="ru-RU"/>
        </w:rPr>
        <w:t>. Прирост</w:t>
      </w:r>
      <w:r>
        <w:rPr>
          <w:sz w:val="24"/>
          <w:szCs w:val="24"/>
          <w:lang w:eastAsia="ru-RU"/>
        </w:rPr>
        <w:t xml:space="preserve"> собственных нужд не ожидается.</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p>
    <w:p w:rsidR="00337F2B" w:rsidRPr="00337F2B" w:rsidRDefault="006F4CEB" w:rsidP="00337F2B">
      <w:pPr>
        <w:pStyle w:val="afffffb"/>
        <w:ind w:firstLine="709"/>
        <w:rPr>
          <w:sz w:val="24"/>
          <w:szCs w:val="24"/>
          <w:lang w:eastAsia="ru-RU"/>
        </w:rPr>
      </w:pPr>
      <w:r>
        <w:rPr>
          <w:sz w:val="24"/>
          <w:szCs w:val="24"/>
          <w:lang w:eastAsia="ru-RU"/>
        </w:rPr>
        <w:t>Значения существующей и перспективной резервной тепловой мощности источников теплоснабжения теплоснабжающих организаций, с выделением аварийного резерва и резерва по договорам на поддержание тепловой мощности</w:t>
      </w:r>
      <w:r w:rsidR="00C410A8">
        <w:rPr>
          <w:sz w:val="24"/>
          <w:szCs w:val="24"/>
          <w:lang w:eastAsia="ru-RU"/>
        </w:rPr>
        <w:t xml:space="preserve"> </w:t>
      </w:r>
      <w:r>
        <w:rPr>
          <w:sz w:val="24"/>
          <w:szCs w:val="24"/>
          <w:lang w:eastAsia="ru-RU"/>
        </w:rPr>
        <w:t>представлены в таблице 6 и главе 3 Обосновывающих материалов. Составление договоров поддержания резервной тепловой мощности в течение расчетного периода разработки Схемы теплоснабжения г. Заринска не ожидается.</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p>
    <w:p w:rsidR="00182129" w:rsidRPr="00994D32" w:rsidRDefault="00182129" w:rsidP="00182129">
      <w:pPr>
        <w:suppressAutoHyphens/>
        <w:spacing w:before="60" w:after="0" w:line="240" w:lineRule="auto"/>
        <w:jc w:val="both"/>
        <w:rPr>
          <w:rFonts w:ascii="Times New Roman" w:hAnsi="Times New Roman"/>
          <w:sz w:val="24"/>
          <w:szCs w:val="24"/>
        </w:rPr>
      </w:pPr>
      <w:bookmarkStart w:id="39" w:name="_Toc468960430"/>
      <w:r>
        <w:rPr>
          <w:rFonts w:ascii="Times New Roman" w:hAnsi="Times New Roman"/>
          <w:sz w:val="24"/>
          <w:szCs w:val="24"/>
        </w:rPr>
        <w:tab/>
      </w:r>
      <w:r w:rsidRPr="00994D32">
        <w:rPr>
          <w:rFonts w:ascii="Times New Roman" w:hAnsi="Times New Roman"/>
          <w:sz w:val="24"/>
          <w:szCs w:val="24"/>
        </w:rPr>
        <w:t>Внедрение договоров на поддержание резервной тепловой мощности, в течение расчетного периода разработки Схемы теплоснабжения не ожидается.</w:t>
      </w:r>
    </w:p>
    <w:p w:rsidR="00182129" w:rsidRPr="00994D32" w:rsidRDefault="00182129" w:rsidP="00182129">
      <w:pPr>
        <w:suppressAutoHyphens/>
        <w:spacing w:after="0" w:line="240" w:lineRule="auto"/>
        <w:jc w:val="both"/>
        <w:rPr>
          <w:rFonts w:ascii="Times New Roman" w:hAnsi="Times New Roman"/>
          <w:sz w:val="24"/>
          <w:szCs w:val="24"/>
        </w:rPr>
      </w:pPr>
      <w:r w:rsidRPr="00994D32">
        <w:rPr>
          <w:rFonts w:ascii="Times New Roman" w:hAnsi="Times New Roman"/>
          <w:sz w:val="24"/>
          <w:szCs w:val="24"/>
        </w:rPr>
        <w:tab/>
        <w:t>Долгосрочные договоры теплоснабжения, в соответствии с которыми цена определяется по соглашению сторон, и долгосрочных договоров теплоснабжения на АО «Алтай-Кокс» реализуются с 2017 года в отношении следующих юридических лиц:</w:t>
      </w:r>
    </w:p>
    <w:p w:rsidR="00182129" w:rsidRPr="00994D32" w:rsidRDefault="00182129" w:rsidP="00182129">
      <w:pPr>
        <w:suppressAutoHyphens/>
        <w:spacing w:after="0" w:line="240" w:lineRule="auto"/>
        <w:jc w:val="both"/>
        <w:rPr>
          <w:rFonts w:ascii="Times New Roman" w:hAnsi="Times New Roman"/>
          <w:sz w:val="24"/>
          <w:szCs w:val="24"/>
        </w:rPr>
      </w:pPr>
      <w:r w:rsidRPr="00994D32">
        <w:rPr>
          <w:rFonts w:ascii="Times New Roman" w:hAnsi="Times New Roman"/>
          <w:sz w:val="24"/>
          <w:szCs w:val="24"/>
        </w:rPr>
        <w:tab/>
        <w:t>- ООО «Русская кожа «Алтай»;</w:t>
      </w:r>
    </w:p>
    <w:p w:rsidR="00182129" w:rsidRPr="00994D32" w:rsidRDefault="00182129" w:rsidP="00182129">
      <w:pPr>
        <w:suppressAutoHyphens/>
        <w:spacing w:after="0" w:line="240" w:lineRule="auto"/>
        <w:jc w:val="both"/>
        <w:rPr>
          <w:rFonts w:ascii="Times New Roman" w:hAnsi="Times New Roman"/>
          <w:sz w:val="24"/>
          <w:szCs w:val="24"/>
        </w:rPr>
      </w:pPr>
      <w:r w:rsidRPr="00994D32">
        <w:rPr>
          <w:rFonts w:ascii="Times New Roman" w:hAnsi="Times New Roman"/>
          <w:sz w:val="24"/>
          <w:szCs w:val="24"/>
        </w:rPr>
        <w:tab/>
        <w:t>- ООО «Сибирская фанерная компания».</w:t>
      </w:r>
    </w:p>
    <w:p w:rsidR="00182129" w:rsidRPr="00182129" w:rsidRDefault="00182129" w:rsidP="00182129">
      <w:pPr>
        <w:suppressAutoHyphens/>
        <w:spacing w:after="0" w:line="240" w:lineRule="auto"/>
        <w:jc w:val="both"/>
        <w:rPr>
          <w:rFonts w:ascii="Times New Roman" w:hAnsi="Times New Roman"/>
          <w:sz w:val="24"/>
          <w:szCs w:val="24"/>
        </w:rPr>
      </w:pPr>
      <w:r w:rsidRPr="00994D32">
        <w:rPr>
          <w:rFonts w:ascii="Times New Roman" w:hAnsi="Times New Roman"/>
          <w:sz w:val="24"/>
          <w:szCs w:val="24"/>
        </w:rPr>
        <w:tab/>
      </w:r>
      <w:r w:rsidRPr="00605C30">
        <w:rPr>
          <w:rFonts w:ascii="Times New Roman" w:hAnsi="Times New Roman"/>
          <w:sz w:val="24"/>
          <w:szCs w:val="24"/>
        </w:rPr>
        <w:t>Значения существующей и перспективной тепловой нагрузки потребителей по договорам теплоснабжения представлены в таблице 6 и главе 3 Обосновывающих материалов.</w:t>
      </w:r>
    </w:p>
    <w:p w:rsidR="005E231F" w:rsidRPr="00D6454D" w:rsidRDefault="005E231F" w:rsidP="005E231F">
      <w:pPr>
        <w:pStyle w:val="1110"/>
        <w:numPr>
          <w:ilvl w:val="2"/>
          <w:numId w:val="47"/>
        </w:numPr>
        <w:tabs>
          <w:tab w:val="left" w:pos="1134"/>
        </w:tabs>
        <w:ind w:left="0" w:firstLine="709"/>
        <w:rPr>
          <w:sz w:val="24"/>
          <w:szCs w:val="24"/>
        </w:rPr>
      </w:pPr>
      <w:r w:rsidRPr="00D6454D">
        <w:rPr>
          <w:sz w:val="24"/>
          <w:szCs w:val="24"/>
        </w:rPr>
        <w:t>Существующие и перспективные балансы тепловой мощности по пару</w:t>
      </w:r>
      <w:bookmarkEnd w:id="39"/>
    </w:p>
    <w:p w:rsidR="00E435F7" w:rsidRDefault="00E435F7" w:rsidP="00E435F7">
      <w:pPr>
        <w:pStyle w:val="00"/>
        <w:rPr>
          <w:sz w:val="24"/>
          <w:szCs w:val="24"/>
        </w:rPr>
      </w:pPr>
      <w:r w:rsidRPr="00D66DF0">
        <w:rPr>
          <w:sz w:val="24"/>
          <w:szCs w:val="24"/>
          <w:lang w:eastAsia="ru-RU"/>
        </w:rPr>
        <w:t xml:space="preserve">На территории города имеются потребители, использующие тепловую энергию от источников централизованного теплоснабжения для обеспечения технологических процессов. </w:t>
      </w:r>
      <w:r w:rsidRPr="00D66DF0">
        <w:rPr>
          <w:sz w:val="24"/>
          <w:szCs w:val="24"/>
        </w:rPr>
        <w:t xml:space="preserve">Прогнозирование прироста теплопотребления </w:t>
      </w:r>
      <w:r>
        <w:rPr>
          <w:sz w:val="24"/>
          <w:szCs w:val="24"/>
        </w:rPr>
        <w:t xml:space="preserve">в виде пара </w:t>
      </w:r>
      <w:r w:rsidRPr="00D66DF0">
        <w:rPr>
          <w:sz w:val="24"/>
          <w:szCs w:val="24"/>
        </w:rPr>
        <w:t>новыми предприятиями не представляется возможным в связи с существенной дифференциацией удельной технологической нагрузки в зависимости от назначения предприятий. В случае появления новых производств</w:t>
      </w:r>
      <w:r w:rsidR="00D6454D">
        <w:rPr>
          <w:sz w:val="24"/>
          <w:szCs w:val="24"/>
        </w:rPr>
        <w:t>,</w:t>
      </w:r>
      <w:r w:rsidRPr="00D66DF0">
        <w:rPr>
          <w:sz w:val="24"/>
          <w:szCs w:val="24"/>
        </w:rPr>
        <w:t xml:space="preserve"> с технологическими процессами, осуществление которых требует тепловой энергии в виде пара и горячей воды, потребуется выполнить расчет </w:t>
      </w:r>
      <w:r>
        <w:rPr>
          <w:sz w:val="24"/>
          <w:szCs w:val="24"/>
        </w:rPr>
        <w:t>перспективного потребления тепловой энергии в виде пара</w:t>
      </w:r>
      <w:r w:rsidRPr="00D66DF0">
        <w:rPr>
          <w:sz w:val="24"/>
          <w:szCs w:val="24"/>
        </w:rPr>
        <w:t>.</w:t>
      </w:r>
    </w:p>
    <w:p w:rsidR="00B36124" w:rsidRPr="00D66DF0" w:rsidRDefault="00B36124" w:rsidP="00E435F7">
      <w:pPr>
        <w:pStyle w:val="00"/>
        <w:rPr>
          <w:sz w:val="24"/>
          <w:szCs w:val="24"/>
          <w:lang w:eastAsia="ru-RU"/>
        </w:rPr>
      </w:pPr>
    </w:p>
    <w:p w:rsidR="00E435F7" w:rsidRPr="00D66DF0" w:rsidRDefault="00E435F7" w:rsidP="00337F2B">
      <w:pPr>
        <w:pStyle w:val="afffffb"/>
        <w:rPr>
          <w:sz w:val="24"/>
          <w:szCs w:val="24"/>
          <w:lang w:eastAsia="ru-RU"/>
        </w:rPr>
      </w:pPr>
    </w:p>
    <w:p w:rsidR="00337F2B" w:rsidRPr="00D66DF0" w:rsidRDefault="00337F2B" w:rsidP="00337F2B">
      <w:pPr>
        <w:pStyle w:val="afffffb"/>
        <w:rPr>
          <w:sz w:val="24"/>
          <w:szCs w:val="24"/>
        </w:rPr>
        <w:sectPr w:rsidR="00337F2B" w:rsidRPr="00D66DF0" w:rsidSect="00337F2B">
          <w:pgSz w:w="11906" w:h="16838" w:code="9"/>
          <w:pgMar w:top="1134" w:right="567" w:bottom="1134" w:left="1701" w:header="709" w:footer="397" w:gutter="0"/>
          <w:cols w:space="708"/>
          <w:docGrid w:linePitch="360"/>
        </w:sectPr>
      </w:pPr>
    </w:p>
    <w:p w:rsidR="00A72307" w:rsidRDefault="00337F2B" w:rsidP="00337F2B">
      <w:pPr>
        <w:pStyle w:val="affffff3"/>
        <w:keepLines/>
        <w:numPr>
          <w:ilvl w:val="0"/>
          <w:numId w:val="40"/>
        </w:numPr>
        <w:spacing w:before="240" w:after="120"/>
        <w:ind w:left="0" w:firstLine="0"/>
        <w:jc w:val="both"/>
        <w:rPr>
          <w:b w:val="0"/>
          <w:sz w:val="24"/>
          <w:szCs w:val="24"/>
        </w:rPr>
      </w:pPr>
      <w:r w:rsidRPr="006017C8">
        <w:rPr>
          <w:b w:val="0"/>
          <w:sz w:val="24"/>
          <w:szCs w:val="24"/>
        </w:rPr>
        <w:t>Балансы тепловой мощности и перспективной тепловой нагрузки источников централизованного теплоснабжения г. Заринска</w:t>
      </w:r>
      <w:r w:rsidR="00A72307">
        <w:rPr>
          <w:b w:val="0"/>
          <w:sz w:val="24"/>
          <w:szCs w:val="24"/>
        </w:rPr>
        <w:t xml:space="preserve">              </w:t>
      </w:r>
    </w:p>
    <w:p w:rsidR="00A72307" w:rsidRDefault="00A72307" w:rsidP="00A72307">
      <w:pPr>
        <w:pStyle w:val="affffff3"/>
        <w:keepLines/>
        <w:spacing w:before="240" w:after="120"/>
        <w:jc w:val="both"/>
        <w:rPr>
          <w:b w:val="0"/>
          <w:sz w:val="24"/>
          <w:szCs w:val="24"/>
        </w:rPr>
      </w:pPr>
    </w:p>
    <w:p w:rsidR="00A72307" w:rsidRDefault="00A72307" w:rsidP="00A72307">
      <w:pPr>
        <w:pStyle w:val="affffff3"/>
        <w:keepLines/>
        <w:spacing w:before="240" w:after="120"/>
        <w:jc w:val="both"/>
        <w:rPr>
          <w:b w:val="0"/>
          <w:sz w:val="24"/>
          <w:szCs w:val="24"/>
        </w:rPr>
      </w:pPr>
    </w:p>
    <w:tbl>
      <w:tblPr>
        <w:tblW w:w="5000" w:type="pct"/>
        <w:tblLayout w:type="fixed"/>
        <w:tblLook w:val="00A0"/>
      </w:tblPr>
      <w:tblGrid>
        <w:gridCol w:w="5293"/>
        <w:gridCol w:w="1588"/>
        <w:gridCol w:w="970"/>
        <w:gridCol w:w="970"/>
        <w:gridCol w:w="970"/>
        <w:gridCol w:w="970"/>
        <w:gridCol w:w="970"/>
        <w:gridCol w:w="985"/>
        <w:gridCol w:w="970"/>
        <w:gridCol w:w="1100"/>
      </w:tblGrid>
      <w:tr w:rsidR="00A72307" w:rsidRPr="00FC3D18" w:rsidTr="00777F07">
        <w:trPr>
          <w:trHeight w:val="20"/>
          <w:tblHeader/>
        </w:trPr>
        <w:tc>
          <w:tcPr>
            <w:tcW w:w="1790"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A72307" w:rsidRPr="00FC3D18" w:rsidRDefault="00A72307" w:rsidP="00777F07">
            <w:pPr>
              <w:jc w:val="center"/>
              <w:rPr>
                <w:b/>
                <w:bCs/>
                <w:color w:val="000000"/>
                <w:sz w:val="20"/>
                <w:szCs w:val="20"/>
              </w:rPr>
            </w:pPr>
            <w:r w:rsidRPr="00FC3D18">
              <w:rPr>
                <w:b/>
                <w:bCs/>
                <w:color w:val="000000"/>
                <w:sz w:val="20"/>
                <w:szCs w:val="20"/>
              </w:rPr>
              <w:t>Показатель</w:t>
            </w:r>
          </w:p>
        </w:tc>
        <w:tc>
          <w:tcPr>
            <w:tcW w:w="537" w:type="pct"/>
            <w:vMerge w:val="restart"/>
            <w:tcBorders>
              <w:top w:val="single" w:sz="4" w:space="0" w:color="auto"/>
              <w:left w:val="single" w:sz="4" w:space="0" w:color="auto"/>
              <w:bottom w:val="single" w:sz="4" w:space="0" w:color="auto"/>
              <w:right w:val="single" w:sz="4" w:space="0" w:color="auto"/>
            </w:tcBorders>
            <w:shd w:val="clear" w:color="000000" w:fill="538DD5"/>
            <w:vAlign w:val="center"/>
          </w:tcPr>
          <w:p w:rsidR="00A72307" w:rsidRPr="00FC3D18" w:rsidRDefault="00A72307" w:rsidP="00777F07">
            <w:pPr>
              <w:jc w:val="center"/>
              <w:rPr>
                <w:b/>
                <w:bCs/>
                <w:color w:val="000000"/>
                <w:sz w:val="20"/>
                <w:szCs w:val="20"/>
              </w:rPr>
            </w:pPr>
            <w:r w:rsidRPr="00FC3D18">
              <w:rPr>
                <w:b/>
                <w:bCs/>
                <w:color w:val="000000"/>
                <w:sz w:val="20"/>
                <w:szCs w:val="20"/>
              </w:rPr>
              <w:t>Единица измерения</w:t>
            </w:r>
          </w:p>
        </w:tc>
        <w:tc>
          <w:tcPr>
            <w:tcW w:w="2673" w:type="pct"/>
            <w:gridSpan w:val="8"/>
            <w:tcBorders>
              <w:top w:val="single" w:sz="4" w:space="0" w:color="auto"/>
              <w:left w:val="nil"/>
              <w:bottom w:val="single" w:sz="4" w:space="0" w:color="auto"/>
              <w:right w:val="single" w:sz="4" w:space="0" w:color="auto"/>
            </w:tcBorders>
            <w:shd w:val="clear" w:color="000000" w:fill="538DD5"/>
            <w:vAlign w:val="center"/>
          </w:tcPr>
          <w:p w:rsidR="00A72307" w:rsidRPr="00FC3D18" w:rsidRDefault="00A72307" w:rsidP="00777F07">
            <w:pPr>
              <w:jc w:val="center"/>
              <w:rPr>
                <w:b/>
                <w:bCs/>
                <w:color w:val="000000"/>
                <w:sz w:val="20"/>
                <w:szCs w:val="20"/>
              </w:rPr>
            </w:pPr>
            <w:r w:rsidRPr="00FC3D18">
              <w:rPr>
                <w:b/>
                <w:bCs/>
                <w:color w:val="000000"/>
                <w:sz w:val="20"/>
                <w:szCs w:val="20"/>
              </w:rPr>
              <w:t>Расчетный срок разработки Схемы теплоснабжения</w:t>
            </w:r>
          </w:p>
        </w:tc>
      </w:tr>
      <w:tr w:rsidR="00A72307" w:rsidRPr="00FC3D18" w:rsidTr="00777F07">
        <w:trPr>
          <w:trHeight w:val="20"/>
          <w:tblHeader/>
        </w:trPr>
        <w:tc>
          <w:tcPr>
            <w:tcW w:w="1790" w:type="pct"/>
            <w:vMerge/>
            <w:tcBorders>
              <w:top w:val="single" w:sz="4" w:space="0" w:color="auto"/>
              <w:left w:val="single" w:sz="4" w:space="0" w:color="auto"/>
              <w:bottom w:val="single" w:sz="4" w:space="0" w:color="auto"/>
              <w:right w:val="single" w:sz="4" w:space="0" w:color="auto"/>
            </w:tcBorders>
            <w:vAlign w:val="center"/>
          </w:tcPr>
          <w:p w:rsidR="00A72307" w:rsidRPr="00FC3D18" w:rsidRDefault="00A72307" w:rsidP="00777F07">
            <w:pPr>
              <w:rPr>
                <w:b/>
                <w:bCs/>
                <w:color w:val="000000"/>
                <w:sz w:val="20"/>
                <w:szCs w:val="20"/>
              </w:rPr>
            </w:pPr>
          </w:p>
        </w:tc>
        <w:tc>
          <w:tcPr>
            <w:tcW w:w="537" w:type="pct"/>
            <w:vMerge/>
            <w:tcBorders>
              <w:top w:val="single" w:sz="4" w:space="0" w:color="auto"/>
              <w:left w:val="single" w:sz="4" w:space="0" w:color="auto"/>
              <w:bottom w:val="single" w:sz="4" w:space="0" w:color="auto"/>
              <w:right w:val="single" w:sz="4" w:space="0" w:color="auto"/>
            </w:tcBorders>
            <w:vAlign w:val="center"/>
          </w:tcPr>
          <w:p w:rsidR="00A72307" w:rsidRPr="00FC3D18" w:rsidRDefault="00A72307" w:rsidP="00777F07">
            <w:pPr>
              <w:rPr>
                <w:b/>
                <w:bCs/>
                <w:color w:val="000000"/>
                <w:sz w:val="20"/>
                <w:szCs w:val="20"/>
              </w:rPr>
            </w:pPr>
          </w:p>
        </w:tc>
        <w:tc>
          <w:tcPr>
            <w:tcW w:w="328" w:type="pct"/>
            <w:tcBorders>
              <w:top w:val="nil"/>
              <w:left w:val="nil"/>
              <w:bottom w:val="single" w:sz="4" w:space="0" w:color="auto"/>
              <w:right w:val="single" w:sz="4" w:space="0" w:color="auto"/>
            </w:tcBorders>
            <w:shd w:val="clear" w:color="000000" w:fill="538DD5"/>
            <w:vAlign w:val="center"/>
          </w:tcPr>
          <w:p w:rsidR="00A72307" w:rsidRPr="00FC3D18" w:rsidRDefault="00A72307" w:rsidP="00777F07">
            <w:pPr>
              <w:jc w:val="center"/>
              <w:rPr>
                <w:b/>
                <w:bCs/>
                <w:color w:val="000000"/>
                <w:sz w:val="20"/>
                <w:szCs w:val="20"/>
              </w:rPr>
            </w:pPr>
            <w:r w:rsidRPr="00FC3D18">
              <w:rPr>
                <w:b/>
                <w:bCs/>
                <w:color w:val="000000"/>
                <w:sz w:val="20"/>
                <w:szCs w:val="20"/>
              </w:rPr>
              <w:t>2014</w:t>
            </w:r>
          </w:p>
        </w:tc>
        <w:tc>
          <w:tcPr>
            <w:tcW w:w="328" w:type="pct"/>
            <w:tcBorders>
              <w:top w:val="nil"/>
              <w:left w:val="nil"/>
              <w:bottom w:val="single" w:sz="4" w:space="0" w:color="auto"/>
              <w:right w:val="single" w:sz="4" w:space="0" w:color="auto"/>
            </w:tcBorders>
            <w:shd w:val="clear" w:color="000000" w:fill="538DD5"/>
            <w:vAlign w:val="center"/>
          </w:tcPr>
          <w:p w:rsidR="00A72307" w:rsidRPr="00FC3D18" w:rsidRDefault="00A72307" w:rsidP="00777F07">
            <w:pPr>
              <w:jc w:val="center"/>
              <w:rPr>
                <w:b/>
                <w:bCs/>
                <w:color w:val="000000"/>
                <w:sz w:val="20"/>
                <w:szCs w:val="20"/>
              </w:rPr>
            </w:pPr>
            <w:r w:rsidRPr="00FC3D18">
              <w:rPr>
                <w:b/>
                <w:bCs/>
                <w:color w:val="000000"/>
                <w:sz w:val="20"/>
                <w:szCs w:val="20"/>
              </w:rPr>
              <w:t>2015</w:t>
            </w:r>
          </w:p>
        </w:tc>
        <w:tc>
          <w:tcPr>
            <w:tcW w:w="328" w:type="pct"/>
            <w:tcBorders>
              <w:top w:val="nil"/>
              <w:left w:val="nil"/>
              <w:bottom w:val="single" w:sz="4" w:space="0" w:color="auto"/>
              <w:right w:val="single" w:sz="4" w:space="0" w:color="auto"/>
            </w:tcBorders>
            <w:shd w:val="clear" w:color="000000" w:fill="538DD5"/>
            <w:vAlign w:val="center"/>
          </w:tcPr>
          <w:p w:rsidR="00A72307" w:rsidRPr="00FC3D18" w:rsidRDefault="00A72307" w:rsidP="00777F07">
            <w:pPr>
              <w:jc w:val="center"/>
              <w:rPr>
                <w:b/>
                <w:bCs/>
                <w:color w:val="000000"/>
                <w:sz w:val="20"/>
                <w:szCs w:val="20"/>
              </w:rPr>
            </w:pPr>
            <w:r w:rsidRPr="00FC3D18">
              <w:rPr>
                <w:b/>
                <w:bCs/>
                <w:color w:val="000000"/>
                <w:sz w:val="20"/>
                <w:szCs w:val="20"/>
              </w:rPr>
              <w:t>2016</w:t>
            </w:r>
          </w:p>
        </w:tc>
        <w:tc>
          <w:tcPr>
            <w:tcW w:w="328" w:type="pct"/>
            <w:tcBorders>
              <w:top w:val="nil"/>
              <w:left w:val="nil"/>
              <w:bottom w:val="single" w:sz="4" w:space="0" w:color="auto"/>
              <w:right w:val="single" w:sz="4" w:space="0" w:color="auto"/>
            </w:tcBorders>
            <w:shd w:val="clear" w:color="000000" w:fill="538DD5"/>
            <w:vAlign w:val="center"/>
          </w:tcPr>
          <w:p w:rsidR="00A72307" w:rsidRPr="00FC3D18" w:rsidRDefault="00A72307" w:rsidP="00777F07">
            <w:pPr>
              <w:jc w:val="center"/>
              <w:rPr>
                <w:b/>
                <w:bCs/>
                <w:color w:val="000000"/>
                <w:sz w:val="20"/>
                <w:szCs w:val="20"/>
              </w:rPr>
            </w:pPr>
            <w:r w:rsidRPr="00FC3D18">
              <w:rPr>
                <w:b/>
                <w:bCs/>
                <w:color w:val="000000"/>
                <w:sz w:val="20"/>
                <w:szCs w:val="20"/>
              </w:rPr>
              <w:t>2017</w:t>
            </w:r>
          </w:p>
        </w:tc>
        <w:tc>
          <w:tcPr>
            <w:tcW w:w="328" w:type="pct"/>
            <w:tcBorders>
              <w:top w:val="nil"/>
              <w:left w:val="nil"/>
              <w:bottom w:val="single" w:sz="4" w:space="0" w:color="auto"/>
              <w:right w:val="single" w:sz="4" w:space="0" w:color="auto"/>
            </w:tcBorders>
            <w:shd w:val="clear" w:color="000000" w:fill="538DD5"/>
            <w:vAlign w:val="center"/>
          </w:tcPr>
          <w:p w:rsidR="00A72307" w:rsidRPr="00FC3D18" w:rsidRDefault="00A72307" w:rsidP="00777F07">
            <w:pPr>
              <w:jc w:val="center"/>
              <w:rPr>
                <w:b/>
                <w:bCs/>
                <w:color w:val="000000"/>
                <w:sz w:val="20"/>
                <w:szCs w:val="20"/>
              </w:rPr>
            </w:pPr>
            <w:r w:rsidRPr="00FC3D18">
              <w:rPr>
                <w:b/>
                <w:bCs/>
                <w:color w:val="000000"/>
                <w:sz w:val="20"/>
                <w:szCs w:val="20"/>
              </w:rPr>
              <w:t>2018</w:t>
            </w:r>
          </w:p>
        </w:tc>
        <w:tc>
          <w:tcPr>
            <w:tcW w:w="333" w:type="pct"/>
            <w:tcBorders>
              <w:top w:val="nil"/>
              <w:left w:val="nil"/>
              <w:bottom w:val="single" w:sz="4" w:space="0" w:color="auto"/>
              <w:right w:val="single" w:sz="4" w:space="0" w:color="auto"/>
            </w:tcBorders>
            <w:shd w:val="clear" w:color="000000" w:fill="538DD5"/>
            <w:vAlign w:val="center"/>
          </w:tcPr>
          <w:p w:rsidR="00A72307" w:rsidRPr="00FC3D18" w:rsidRDefault="00A72307" w:rsidP="00777F07">
            <w:pPr>
              <w:jc w:val="center"/>
              <w:rPr>
                <w:b/>
                <w:bCs/>
                <w:color w:val="000000"/>
                <w:sz w:val="20"/>
                <w:szCs w:val="20"/>
              </w:rPr>
            </w:pPr>
            <w:r w:rsidRPr="00FC3D18">
              <w:rPr>
                <w:b/>
                <w:bCs/>
                <w:color w:val="000000"/>
                <w:sz w:val="20"/>
                <w:szCs w:val="20"/>
              </w:rPr>
              <w:t>2019</w:t>
            </w:r>
          </w:p>
        </w:tc>
        <w:tc>
          <w:tcPr>
            <w:tcW w:w="328" w:type="pct"/>
            <w:tcBorders>
              <w:top w:val="nil"/>
              <w:left w:val="nil"/>
              <w:bottom w:val="single" w:sz="4" w:space="0" w:color="auto"/>
              <w:right w:val="single" w:sz="4" w:space="0" w:color="auto"/>
            </w:tcBorders>
            <w:shd w:val="clear" w:color="000000" w:fill="538DD5"/>
            <w:vAlign w:val="center"/>
          </w:tcPr>
          <w:p w:rsidR="00A72307" w:rsidRPr="00FC3D18" w:rsidRDefault="00A72307" w:rsidP="00777F07">
            <w:pPr>
              <w:jc w:val="center"/>
              <w:rPr>
                <w:b/>
                <w:bCs/>
                <w:color w:val="000000"/>
                <w:sz w:val="20"/>
                <w:szCs w:val="20"/>
              </w:rPr>
            </w:pPr>
            <w:r w:rsidRPr="00FC3D18">
              <w:rPr>
                <w:b/>
                <w:bCs/>
                <w:color w:val="000000"/>
                <w:sz w:val="20"/>
                <w:szCs w:val="20"/>
              </w:rPr>
              <w:t>2024</w:t>
            </w:r>
          </w:p>
        </w:tc>
        <w:tc>
          <w:tcPr>
            <w:tcW w:w="372" w:type="pct"/>
            <w:tcBorders>
              <w:top w:val="nil"/>
              <w:left w:val="nil"/>
              <w:bottom w:val="single" w:sz="4" w:space="0" w:color="auto"/>
              <w:right w:val="single" w:sz="4" w:space="0" w:color="auto"/>
            </w:tcBorders>
            <w:shd w:val="clear" w:color="000000" w:fill="538DD5"/>
            <w:vAlign w:val="center"/>
          </w:tcPr>
          <w:p w:rsidR="00A72307" w:rsidRPr="00FC3D18" w:rsidRDefault="00A72307" w:rsidP="00777F07">
            <w:pPr>
              <w:jc w:val="center"/>
              <w:rPr>
                <w:b/>
                <w:bCs/>
                <w:color w:val="000000"/>
                <w:sz w:val="20"/>
                <w:szCs w:val="20"/>
              </w:rPr>
            </w:pPr>
            <w:r w:rsidRPr="00FC3D18">
              <w:rPr>
                <w:b/>
                <w:bCs/>
                <w:color w:val="000000"/>
                <w:sz w:val="20"/>
                <w:szCs w:val="20"/>
              </w:rPr>
              <w:t>2029</w:t>
            </w:r>
          </w:p>
        </w:tc>
      </w:tr>
      <w:tr w:rsidR="00A72307" w:rsidRPr="00A72307" w:rsidTr="00777F07">
        <w:trPr>
          <w:trHeight w:val="20"/>
        </w:trPr>
        <w:tc>
          <w:tcPr>
            <w:tcW w:w="5000" w:type="pct"/>
            <w:gridSpan w:val="10"/>
            <w:tcBorders>
              <w:top w:val="single" w:sz="4" w:space="0" w:color="auto"/>
              <w:left w:val="single" w:sz="4" w:space="0" w:color="auto"/>
              <w:bottom w:val="single" w:sz="4" w:space="0" w:color="auto"/>
              <w:right w:val="single" w:sz="4" w:space="0" w:color="auto"/>
            </w:tcBorders>
            <w:vAlign w:val="center"/>
          </w:tcPr>
          <w:p w:rsidR="00A72307" w:rsidRPr="00A72307" w:rsidRDefault="00A72307" w:rsidP="00777F07">
            <w:pPr>
              <w:jc w:val="center"/>
              <w:rPr>
                <w:rFonts w:ascii="Times New Roman" w:hAnsi="Times New Roman"/>
                <w:b/>
                <w:bCs/>
                <w:color w:val="000000"/>
                <w:sz w:val="24"/>
                <w:szCs w:val="24"/>
              </w:rPr>
            </w:pPr>
            <w:r w:rsidRPr="00A72307">
              <w:rPr>
                <w:rFonts w:ascii="Times New Roman" w:hAnsi="Times New Roman"/>
                <w:b/>
                <w:bCs/>
                <w:color w:val="000000"/>
                <w:sz w:val="24"/>
                <w:szCs w:val="24"/>
              </w:rPr>
              <w:t>Котельная «База»</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Установленная мощность</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Гкал/ч</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0,541</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0,541</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0,541</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0,541</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0,541</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0,541</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0,541</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0,541</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Технические ограничения тепловой мощности</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Гкал/ч</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Располагаемая мощность</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Гкал/ч</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0,541</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0,541</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0,541</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0,541</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0,488</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0,488</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0,488</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0,488</w:t>
            </w:r>
          </w:p>
        </w:tc>
      </w:tr>
      <w:tr w:rsidR="00A72307" w:rsidRPr="00A72307" w:rsidTr="00777F07">
        <w:trPr>
          <w:trHeight w:val="20"/>
        </w:trPr>
        <w:tc>
          <w:tcPr>
            <w:tcW w:w="1790" w:type="pct"/>
            <w:vMerge w:val="restar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Собственные и хозяйственные нужды теплоисточника</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Гкал/ч</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0,007</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0,007</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0,007</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0,007</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0,007</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0,007</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0,007</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0,007</w:t>
            </w:r>
          </w:p>
        </w:tc>
      </w:tr>
      <w:tr w:rsidR="00A72307" w:rsidRPr="00A72307" w:rsidTr="00777F07">
        <w:trPr>
          <w:trHeight w:val="20"/>
        </w:trPr>
        <w:tc>
          <w:tcPr>
            <w:tcW w:w="1790" w:type="pct"/>
            <w:vMerge/>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1,26%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1,26%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1,26%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1,26%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1,26%</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1,26%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1,26%</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1,26%</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Тепловая мощность «нетто»</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Гкал/ч</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0,534</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0,534</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0,534</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0,534</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0,534</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0,534</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0,534</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0,534</w:t>
            </w:r>
          </w:p>
        </w:tc>
      </w:tr>
      <w:tr w:rsidR="00A72307" w:rsidRPr="00A72307" w:rsidTr="00777F07">
        <w:trPr>
          <w:trHeight w:val="20"/>
        </w:trPr>
        <w:tc>
          <w:tcPr>
            <w:tcW w:w="1790" w:type="pct"/>
            <w:vMerge w:val="restar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Потери в тепловых сетях</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Гкал/ч</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0,053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0,026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0,056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0,016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0,053</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0,063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0,058</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0,058</w:t>
            </w:r>
          </w:p>
        </w:tc>
      </w:tr>
      <w:tr w:rsidR="00A72307" w:rsidRPr="00A72307" w:rsidTr="00777F07">
        <w:trPr>
          <w:trHeight w:val="20"/>
        </w:trPr>
        <w:tc>
          <w:tcPr>
            <w:tcW w:w="1790" w:type="pct"/>
            <w:vMerge/>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9,9%</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4,9%</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10,5%</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4,9%</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11,79%</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10,83%</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10,83%</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Годовые потери в тепловых сетях, в т.ч.</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306,2</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141,0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307</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89,5</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424,53</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340,77</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327,8</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327,8</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 xml:space="preserve">    - потери тепловой энергии в тепловых сетях через теплоизоляционные конструкции</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303,8</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131,6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298,8</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77,7</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418,73</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331,97</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322,8</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322,8</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 xml:space="preserve">    - потери тепловой энергии с утечками теплоносителя</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2,4</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9,4</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8,2</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11,8</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5,8</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8,8</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5,0</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5,0</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Потери теплоносителя</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м</w:t>
            </w:r>
            <w:r w:rsidRPr="00A72307">
              <w:rPr>
                <w:rFonts w:ascii="Times New Roman" w:hAnsi="Times New Roman"/>
                <w:color w:val="000000"/>
                <w:sz w:val="24"/>
                <w:szCs w:val="24"/>
                <w:vertAlign w:val="superscript"/>
              </w:rPr>
              <w:t>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88,3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184</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161</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231</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165</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254</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100,2</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100,2</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Присоединенная нагрузка</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Гкал/ч</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0,493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0,488</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0,488</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0,488</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0,488</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0,488</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0,488</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0,488</w:t>
            </w:r>
          </w:p>
        </w:tc>
      </w:tr>
      <w:tr w:rsidR="00A72307" w:rsidRPr="00A72307" w:rsidTr="00777F07">
        <w:trPr>
          <w:trHeight w:val="20"/>
        </w:trPr>
        <w:tc>
          <w:tcPr>
            <w:tcW w:w="1790" w:type="pct"/>
            <w:vMerge w:val="restar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Резерв («+»)/ дефицит («-») тепловой мощности «нетто»</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Гкал/ч</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-0,011</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0,02</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-0,01</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-0,064</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-0,017</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r>
      <w:tr w:rsidR="00A72307" w:rsidRPr="00A72307" w:rsidTr="00777F07">
        <w:trPr>
          <w:trHeight w:val="20"/>
        </w:trPr>
        <w:tc>
          <w:tcPr>
            <w:tcW w:w="1790" w:type="pct"/>
            <w:vMerge/>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2,7%</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5,5%</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13,3%</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-3,18%</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Аварийный резерв</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Гкал/ч</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-0,011</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0,02</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-0,01</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-0,064</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-0,017</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Резерв по договорам на поддержание резервной тепловой мощности</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Гкал/ч</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r>
      <w:tr w:rsidR="00A72307" w:rsidRPr="00A72307" w:rsidTr="00777F07">
        <w:trPr>
          <w:trHeight w:val="20"/>
        </w:trPr>
        <w:tc>
          <w:tcPr>
            <w:tcW w:w="5000" w:type="pct"/>
            <w:gridSpan w:val="10"/>
            <w:tcBorders>
              <w:top w:val="single" w:sz="4" w:space="0" w:color="auto"/>
              <w:left w:val="single" w:sz="4" w:space="0" w:color="auto"/>
              <w:bottom w:val="single" w:sz="4" w:space="0" w:color="auto"/>
              <w:right w:val="single" w:sz="4" w:space="0" w:color="auto"/>
            </w:tcBorders>
            <w:vAlign w:val="center"/>
          </w:tcPr>
          <w:p w:rsidR="00A72307" w:rsidRPr="00A72307" w:rsidRDefault="00A72307" w:rsidP="00777F07">
            <w:pPr>
              <w:jc w:val="center"/>
              <w:rPr>
                <w:rFonts w:ascii="Times New Roman" w:hAnsi="Times New Roman"/>
                <w:b/>
                <w:bCs/>
                <w:color w:val="000000"/>
                <w:sz w:val="24"/>
                <w:szCs w:val="24"/>
                <w:highlight w:val="yellow"/>
              </w:rPr>
            </w:pPr>
            <w:r w:rsidRPr="00A72307">
              <w:rPr>
                <w:rFonts w:ascii="Times New Roman" w:hAnsi="Times New Roman"/>
                <w:b/>
                <w:bCs/>
                <w:color w:val="000000"/>
                <w:sz w:val="24"/>
                <w:szCs w:val="24"/>
              </w:rPr>
              <w:t>Котельная «Гостиница»</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Установленная мощность</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Гкал/ч</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1,598</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2,000</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2,000</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2,000</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Технические ограничения тепловой мощности</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Гкал/ч</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Располагаемая мощность</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Гкал/ч</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1,598</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1,8</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1,8</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2,000</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2,000</w:t>
            </w:r>
          </w:p>
        </w:tc>
      </w:tr>
      <w:tr w:rsidR="00A72307" w:rsidRPr="00A72307" w:rsidTr="00777F07">
        <w:trPr>
          <w:trHeight w:val="20"/>
        </w:trPr>
        <w:tc>
          <w:tcPr>
            <w:tcW w:w="1790" w:type="pct"/>
            <w:vMerge w:val="restar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Собственные и хозяйственные нужды теплоисточника</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Гкал/ч</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0,006</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0,006</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0,006</w:t>
            </w:r>
          </w:p>
        </w:tc>
      </w:tr>
      <w:tr w:rsidR="00A72307" w:rsidRPr="00A72307" w:rsidTr="00777F07">
        <w:trPr>
          <w:trHeight w:val="20"/>
        </w:trPr>
        <w:tc>
          <w:tcPr>
            <w:tcW w:w="1790" w:type="pct"/>
            <w:vMerge/>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0,36%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0,29%</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0,29%</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0,29%</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0,29%</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0,29%</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0,29%</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0,29%</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Тепловая мощность «нетто»</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Гкал/ч</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1,592</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1,994</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1,994</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1,994</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1,794</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1,794</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1,994</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1,994</w:t>
            </w:r>
          </w:p>
        </w:tc>
      </w:tr>
      <w:tr w:rsidR="00A72307" w:rsidRPr="00A72307" w:rsidTr="00777F07">
        <w:trPr>
          <w:trHeight w:val="20"/>
        </w:trPr>
        <w:tc>
          <w:tcPr>
            <w:tcW w:w="1790" w:type="pct"/>
            <w:vMerge w:val="restart"/>
            <w:tcBorders>
              <w:top w:val="nil"/>
              <w:left w:val="single" w:sz="4" w:space="0" w:color="auto"/>
              <w:bottom w:val="single" w:sz="4" w:space="0" w:color="000000"/>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Потери в тепловых сетях</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Гкал/ч</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0,080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0,061</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0,074</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0,045</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0,086</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0,063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0,080</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0,080</w:t>
            </w:r>
          </w:p>
        </w:tc>
      </w:tr>
      <w:tr w:rsidR="00A72307" w:rsidRPr="00A72307" w:rsidTr="00777F07">
        <w:trPr>
          <w:trHeight w:val="20"/>
        </w:trPr>
        <w:tc>
          <w:tcPr>
            <w:tcW w:w="1790" w:type="pct"/>
            <w:vMerge/>
            <w:tcBorders>
              <w:top w:val="nil"/>
              <w:left w:val="single" w:sz="4" w:space="0" w:color="auto"/>
              <w:bottom w:val="single" w:sz="4" w:space="0" w:color="000000"/>
              <w:right w:val="single" w:sz="4" w:space="0" w:color="auto"/>
            </w:tcBorders>
            <w:vAlign w:val="center"/>
          </w:tcPr>
          <w:p w:rsidR="00A72307" w:rsidRPr="00A72307" w:rsidRDefault="00A72307" w:rsidP="00777F07">
            <w:pPr>
              <w:rPr>
                <w:rFonts w:ascii="Times New Roman" w:hAnsi="Times New Roman"/>
                <w:color w:val="000000"/>
                <w:sz w:val="24"/>
                <w:szCs w:val="24"/>
              </w:rPr>
            </w:pP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5,0%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4,0%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4,3%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4,4%</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4,8%</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4,0%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4,0%</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4,0%</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Годовые потери в тепловых сетях, в т.ч.</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558,3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334,6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407,9</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248,03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547,5</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342,26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482,2</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444,2</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 xml:space="preserve">    - потери тепловой энергии в тепловых сетях через теплоизоляционные конструкции</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547,1</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311,6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392,9</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239,7</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540,6</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337,36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472,6</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435,3</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 xml:space="preserve">    - потери тепловой энергии с утечками теплоносителя</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11,2</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15</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8,3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6,9</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4,9</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9,7</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8,9</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Потери теплоносителя</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м</w:t>
            </w:r>
            <w:r w:rsidRPr="00A72307">
              <w:rPr>
                <w:rFonts w:ascii="Times New Roman" w:hAnsi="Times New Roman"/>
                <w:color w:val="000000"/>
                <w:sz w:val="24"/>
                <w:szCs w:val="24"/>
                <w:vertAlign w:val="superscript"/>
              </w:rPr>
              <w:t>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218,7</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449</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293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162</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196</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140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188,9</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174,0</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Присоединенная нагрузка</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Гкал/ч</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1,227</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1,243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1,243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1,243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1,243</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1,243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1,227</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1,227</w:t>
            </w:r>
          </w:p>
        </w:tc>
      </w:tr>
      <w:tr w:rsidR="00A72307" w:rsidRPr="00A72307" w:rsidTr="00777F07">
        <w:trPr>
          <w:trHeight w:val="20"/>
        </w:trPr>
        <w:tc>
          <w:tcPr>
            <w:tcW w:w="1790" w:type="pct"/>
            <w:vMerge w:val="restar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Резерв («+»)/ дефицит («-») тепловой мощности «нетто»</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Гкал/ч</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0,286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0,69</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0,677</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0,7</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0,465</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0,488</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0,688</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0,688</w:t>
            </w:r>
          </w:p>
        </w:tc>
      </w:tr>
      <w:tr w:rsidR="00A72307" w:rsidRPr="00A72307" w:rsidTr="00777F07">
        <w:trPr>
          <w:trHeight w:val="20"/>
        </w:trPr>
        <w:tc>
          <w:tcPr>
            <w:tcW w:w="1790" w:type="pct"/>
            <w:vMerge/>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17,9%</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33,55%</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33,8%</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35,3%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25,9%</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27,2%</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34,5%</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34,5%</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Аварийный резерв</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Гкал/ч</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0,286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0,69</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0,677</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0,7</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0,465</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0,488</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0,688</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0,688</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Резерв по договорам на поддержание резервной тепловой мощности</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Гкал/ч</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r>
      <w:tr w:rsidR="00A72307" w:rsidRPr="00A72307" w:rsidTr="00777F07">
        <w:trPr>
          <w:trHeight w:val="20"/>
        </w:trPr>
        <w:tc>
          <w:tcPr>
            <w:tcW w:w="5000" w:type="pct"/>
            <w:gridSpan w:val="10"/>
            <w:tcBorders>
              <w:top w:val="single" w:sz="4" w:space="0" w:color="auto"/>
              <w:left w:val="single" w:sz="4" w:space="0" w:color="auto"/>
              <w:bottom w:val="single" w:sz="4" w:space="0" w:color="auto"/>
              <w:right w:val="single" w:sz="4" w:space="0" w:color="auto"/>
            </w:tcBorders>
            <w:vAlign w:val="center"/>
          </w:tcPr>
          <w:p w:rsidR="00A72307" w:rsidRPr="00A72307" w:rsidRDefault="00A72307" w:rsidP="00777F07">
            <w:pPr>
              <w:jc w:val="center"/>
              <w:rPr>
                <w:rFonts w:ascii="Times New Roman" w:hAnsi="Times New Roman"/>
                <w:b/>
                <w:bCs/>
                <w:color w:val="000000"/>
                <w:sz w:val="24"/>
                <w:szCs w:val="24"/>
              </w:rPr>
            </w:pPr>
            <w:r w:rsidRPr="00A72307">
              <w:rPr>
                <w:rFonts w:ascii="Times New Roman" w:hAnsi="Times New Roman"/>
                <w:b/>
                <w:bCs/>
                <w:color w:val="000000"/>
                <w:sz w:val="24"/>
                <w:szCs w:val="24"/>
              </w:rPr>
              <w:t>Котельная «Лесокомбинат»</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Установленная мощность</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Гкал/ч</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1,083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1,083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1,083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1,083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1,083</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1,083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1,083</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1,083</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Технические ограничения тепловой мощности</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Гкал/ч</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Располагаемая мощность</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Гкал/ч</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1,083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1,083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1,083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1,083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0,979</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0,979</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1,083</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1,083</w:t>
            </w:r>
          </w:p>
        </w:tc>
      </w:tr>
      <w:tr w:rsidR="00A72307" w:rsidRPr="00A72307" w:rsidTr="00777F07">
        <w:trPr>
          <w:trHeight w:val="20"/>
        </w:trPr>
        <w:tc>
          <w:tcPr>
            <w:tcW w:w="1790" w:type="pct"/>
            <w:vMerge w:val="restar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Собственные и хозяйственные нужды теплоисточника</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Гкал/ч</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0,007</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0,007</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0,007</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0,007</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0,007</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0,007</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0,007</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0,007</w:t>
            </w:r>
          </w:p>
        </w:tc>
      </w:tr>
      <w:tr w:rsidR="00A72307" w:rsidRPr="00A72307" w:rsidTr="00777F07">
        <w:trPr>
          <w:trHeight w:val="20"/>
        </w:trPr>
        <w:tc>
          <w:tcPr>
            <w:tcW w:w="1790" w:type="pct"/>
            <w:vMerge/>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0,63%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0,63%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0,63%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0,63%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0,63%</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0,63%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0,63%</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0,63%</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Тепловая мощность «нетто»</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Гкал/ч</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1,076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1,076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1,076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1,076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0,972</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0,972</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1,076</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1,076</w:t>
            </w:r>
          </w:p>
        </w:tc>
      </w:tr>
      <w:tr w:rsidR="00A72307" w:rsidRPr="00A72307" w:rsidTr="00777F07">
        <w:trPr>
          <w:trHeight w:val="20"/>
        </w:trPr>
        <w:tc>
          <w:tcPr>
            <w:tcW w:w="1790" w:type="pct"/>
            <w:vMerge w:val="restar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Потери в тепловых сетях</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Гкал/ч</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0,044</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0,103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0,106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0,113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0,044</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0,084</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0,044</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0,044</w:t>
            </w:r>
          </w:p>
        </w:tc>
      </w:tr>
      <w:tr w:rsidR="00A72307" w:rsidRPr="00A72307" w:rsidTr="00777F07">
        <w:trPr>
          <w:trHeight w:val="20"/>
        </w:trPr>
        <w:tc>
          <w:tcPr>
            <w:tcW w:w="1790" w:type="pct"/>
            <w:vMerge/>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4,1%</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9,6%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9,8%</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10,4%</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4,1%</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8,6%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4,1%</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4,1%</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Годовые потери в тепловых сетях, в т.ч.</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400,1</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571,2</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584,7</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622</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779,65</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454,05</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299,7</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249,5</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 xml:space="preserve">    - потери тепловой энергии в тепловых сетях через теплоизоляционные конструкции</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392,0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564</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578,7</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607,3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763,25</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452,45</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293,6</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244,4</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 xml:space="preserve">    - потери тепловой энергии с утечками теплоносителя</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8,2</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7,2</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14,7</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16,4</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6,1</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5,1</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Потери теплоносителя</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м</w:t>
            </w:r>
            <w:r w:rsidRPr="00A72307">
              <w:rPr>
                <w:rFonts w:ascii="Times New Roman" w:hAnsi="Times New Roman"/>
                <w:color w:val="000000"/>
                <w:sz w:val="24"/>
                <w:szCs w:val="24"/>
                <w:vertAlign w:val="superscript"/>
              </w:rPr>
              <w:t>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159,4</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155,4</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151,4</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147,4</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468,0</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46,0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119,4</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99,4</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Присоединенная нагрузка</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Гкал/ч</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0,646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0,671</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0,671</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0,671</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0,718</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0,718</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0,646</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0,646</w:t>
            </w:r>
          </w:p>
        </w:tc>
      </w:tr>
      <w:tr w:rsidR="00A72307" w:rsidRPr="00A72307" w:rsidTr="00777F07">
        <w:trPr>
          <w:trHeight w:val="20"/>
        </w:trPr>
        <w:tc>
          <w:tcPr>
            <w:tcW w:w="1790" w:type="pct"/>
            <w:vMerge w:val="restar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Резерв («+»)/ дефицит («-») тепловой мощности «нетто»</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Гкал/ч</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0,386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0,302</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0,299</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0,292</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0,254</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0,17</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0,386</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0,386</w:t>
            </w:r>
          </w:p>
        </w:tc>
      </w:tr>
      <w:tr w:rsidR="00A72307" w:rsidRPr="00A72307" w:rsidTr="00777F07">
        <w:trPr>
          <w:trHeight w:val="20"/>
        </w:trPr>
        <w:tc>
          <w:tcPr>
            <w:tcW w:w="1790" w:type="pct"/>
            <w:vMerge/>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35,9%</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27,9%</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27,6%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27,0%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26,1%</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17,5%</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35,9%</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35,9%</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Аварийный резерв</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Гкал/ч</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0,386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0,302</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0,299</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0,292</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0,254</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0,17</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0,386</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0,386</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Резерв по договорам на поддержание резервной тепловой мощности</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Гкал/ч</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r>
      <w:tr w:rsidR="00A72307" w:rsidRPr="00A72307" w:rsidTr="00777F07">
        <w:trPr>
          <w:trHeight w:val="20"/>
        </w:trPr>
        <w:tc>
          <w:tcPr>
            <w:tcW w:w="5000" w:type="pct"/>
            <w:gridSpan w:val="10"/>
            <w:tcBorders>
              <w:top w:val="single" w:sz="4" w:space="0" w:color="auto"/>
              <w:left w:val="single" w:sz="4" w:space="0" w:color="auto"/>
              <w:bottom w:val="single" w:sz="4" w:space="0" w:color="auto"/>
              <w:right w:val="single" w:sz="4" w:space="0" w:color="auto"/>
            </w:tcBorders>
            <w:vAlign w:val="center"/>
          </w:tcPr>
          <w:p w:rsidR="00A72307" w:rsidRPr="00A72307" w:rsidRDefault="00A72307" w:rsidP="00777F07">
            <w:pPr>
              <w:jc w:val="center"/>
              <w:rPr>
                <w:rFonts w:ascii="Times New Roman" w:hAnsi="Times New Roman"/>
                <w:b/>
                <w:bCs/>
                <w:color w:val="000000"/>
                <w:sz w:val="24"/>
                <w:szCs w:val="24"/>
              </w:rPr>
            </w:pPr>
            <w:r w:rsidRPr="00A72307">
              <w:rPr>
                <w:rFonts w:ascii="Times New Roman" w:hAnsi="Times New Roman"/>
                <w:b/>
                <w:bCs/>
                <w:color w:val="000000"/>
                <w:sz w:val="24"/>
                <w:szCs w:val="24"/>
              </w:rPr>
              <w:t>Котельная «Теремок»</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Установленная мощность</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Гкал/ч</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3,196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3,196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3,196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3,196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3,196</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3,196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3,196</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3,196</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Технические ограничения тепловой мощности</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Гкал/ч</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Располагаемая мощность</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Гкал/ч</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3,196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3,196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3,196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3,196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2,923</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3,196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3,196</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3,196</w:t>
            </w:r>
          </w:p>
        </w:tc>
      </w:tr>
      <w:tr w:rsidR="00A72307" w:rsidRPr="00A72307" w:rsidTr="00777F07">
        <w:trPr>
          <w:trHeight w:val="20"/>
        </w:trPr>
        <w:tc>
          <w:tcPr>
            <w:tcW w:w="1790" w:type="pct"/>
            <w:vMerge w:val="restar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Собственные и хозяйственные нужды теплоисточника</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Гкал/ч</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0,008</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0,008</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0,008</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0,008</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0,008</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0,008</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0,008</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0,008</w:t>
            </w:r>
          </w:p>
        </w:tc>
      </w:tr>
      <w:tr w:rsidR="00A72307" w:rsidRPr="00A72307" w:rsidTr="00777F07">
        <w:trPr>
          <w:trHeight w:val="20"/>
        </w:trPr>
        <w:tc>
          <w:tcPr>
            <w:tcW w:w="1790" w:type="pct"/>
            <w:vMerge/>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0,24%</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0,24%</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0,24%</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0,24%</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0,24%</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0,24%</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0,24%</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0,24%</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Тепловая мощность «нетто»</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Гкал/ч</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3,189</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3,189</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3,189</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3,189</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2,895</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3,189</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3,189</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3,189</w:t>
            </w:r>
          </w:p>
        </w:tc>
      </w:tr>
      <w:tr w:rsidR="00A72307" w:rsidRPr="00A72307" w:rsidTr="00777F07">
        <w:trPr>
          <w:trHeight w:val="20"/>
        </w:trPr>
        <w:tc>
          <w:tcPr>
            <w:tcW w:w="1790" w:type="pct"/>
            <w:vMerge w:val="restar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Потери в тепловых сетях</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Гкал/ч</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0,166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0,193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0,157</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0,158</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0,166</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0,170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0,166</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0,166</w:t>
            </w:r>
          </w:p>
        </w:tc>
      </w:tr>
      <w:tr w:rsidR="00A72307" w:rsidRPr="00A72307" w:rsidTr="00777F07">
        <w:trPr>
          <w:trHeight w:val="20"/>
        </w:trPr>
        <w:tc>
          <w:tcPr>
            <w:tcW w:w="1790" w:type="pct"/>
            <w:vMerge/>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5,2%</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6,0%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4,9%</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4,9%</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5,2%</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5,2%</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5,2%</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5,2%</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Годовые потери в тепловых сетях, в т.ч.</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1326,0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1066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864,8</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873,8</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1879,15</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924,88</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1104,6</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993,9</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 xml:space="preserve">    - потери тепловой энергии в тепловых сетях через теплоизоляционные конструкции</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1290,8</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1017,2</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833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832,3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1848,05</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911,9</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1075,3</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967,5</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 xml:space="preserve">    - потери тепловой энергии с утечками теплоносителя</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35,2</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48,8</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31,8</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41,5</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31,1</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12,98</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29,3</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26,4</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Потери теплоносителя</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м</w:t>
            </w:r>
            <w:r w:rsidRPr="00A72307">
              <w:rPr>
                <w:rFonts w:ascii="Times New Roman" w:hAnsi="Times New Roman"/>
                <w:color w:val="000000"/>
                <w:sz w:val="24"/>
                <w:szCs w:val="24"/>
                <w:vertAlign w:val="superscript"/>
              </w:rPr>
              <w:t>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681,2</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953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622</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810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889</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371</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567,5</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510,6</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Присоединенная нагрузка</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Гкал/ч</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2,588</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2,605</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2,605</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2,605</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2,61</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2,61</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2,588</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2,588</w:t>
            </w:r>
          </w:p>
        </w:tc>
      </w:tr>
      <w:tr w:rsidR="00A72307" w:rsidRPr="00A72307" w:rsidTr="00777F07">
        <w:trPr>
          <w:trHeight w:val="20"/>
        </w:trPr>
        <w:tc>
          <w:tcPr>
            <w:tcW w:w="1790" w:type="pct"/>
            <w:vMerge w:val="restar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Резерв («+»)/ дефицит («-») тепловой мощности «нетто»</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Гкал/ч</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0,435</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0,39</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0,426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0,425</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0,096</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0,416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0,435</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0,435</w:t>
            </w:r>
          </w:p>
        </w:tc>
      </w:tr>
      <w:tr w:rsidR="00A72307" w:rsidRPr="00A72307" w:rsidTr="00777F07">
        <w:trPr>
          <w:trHeight w:val="20"/>
        </w:trPr>
        <w:tc>
          <w:tcPr>
            <w:tcW w:w="1790" w:type="pct"/>
            <w:vMerge/>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13,7%</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12,2%</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13,3%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13,3%</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3,3%</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13,0%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13,7%</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13,7%</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Аварийный резерв</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Гкал/ч</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0,435</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0,39</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0,426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0,425</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0,096</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0,416</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0,435</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0,435</w:t>
            </w:r>
          </w:p>
        </w:tc>
      </w:tr>
      <w:tr w:rsidR="00A72307" w:rsidRPr="00A72307" w:rsidTr="00777F07">
        <w:trPr>
          <w:trHeight w:val="20"/>
        </w:trPr>
        <w:tc>
          <w:tcPr>
            <w:tcW w:w="1790" w:type="pct"/>
            <w:tcBorders>
              <w:top w:val="nil"/>
              <w:left w:val="single" w:sz="4" w:space="0" w:color="auto"/>
              <w:bottom w:val="single" w:sz="4" w:space="0" w:color="auto"/>
              <w:right w:val="single" w:sz="4" w:space="0" w:color="auto"/>
            </w:tcBorders>
            <w:vAlign w:val="center"/>
          </w:tcPr>
          <w:p w:rsidR="00A72307" w:rsidRPr="00A72307" w:rsidRDefault="00A72307" w:rsidP="00777F07">
            <w:pPr>
              <w:rPr>
                <w:rFonts w:ascii="Times New Roman" w:hAnsi="Times New Roman"/>
                <w:color w:val="000000"/>
                <w:sz w:val="24"/>
                <w:szCs w:val="24"/>
              </w:rPr>
            </w:pPr>
            <w:r w:rsidRPr="00A72307">
              <w:rPr>
                <w:rFonts w:ascii="Times New Roman" w:hAnsi="Times New Roman"/>
                <w:color w:val="000000"/>
                <w:sz w:val="24"/>
                <w:szCs w:val="24"/>
              </w:rPr>
              <w:t>Резерв по договорам на поддержание резервной тепловой мощности</w:t>
            </w:r>
          </w:p>
        </w:tc>
        <w:tc>
          <w:tcPr>
            <w:tcW w:w="537"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Гкал/ч</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33"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28"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c>
          <w:tcPr>
            <w:tcW w:w="372" w:type="pct"/>
            <w:tcBorders>
              <w:top w:val="nil"/>
              <w:left w:val="nil"/>
              <w:bottom w:val="single" w:sz="4" w:space="0" w:color="auto"/>
              <w:right w:val="single" w:sz="4" w:space="0" w:color="auto"/>
            </w:tcBorders>
            <w:vAlign w:val="center"/>
          </w:tcPr>
          <w:p w:rsidR="00A72307" w:rsidRPr="00A72307" w:rsidRDefault="00A72307" w:rsidP="00777F07">
            <w:pPr>
              <w:jc w:val="center"/>
              <w:rPr>
                <w:rFonts w:ascii="Times New Roman" w:hAnsi="Times New Roman"/>
                <w:color w:val="000000"/>
                <w:sz w:val="24"/>
                <w:szCs w:val="24"/>
              </w:rPr>
            </w:pPr>
            <w:r w:rsidRPr="00A72307">
              <w:rPr>
                <w:rFonts w:ascii="Times New Roman" w:hAnsi="Times New Roman"/>
                <w:color w:val="000000"/>
                <w:sz w:val="24"/>
                <w:szCs w:val="24"/>
              </w:rPr>
              <w:t>0,000</w:t>
            </w:r>
          </w:p>
        </w:tc>
      </w:tr>
    </w:tbl>
    <w:p w:rsidR="00A72307" w:rsidRPr="00A72307" w:rsidRDefault="00A72307" w:rsidP="00A72307">
      <w:pPr>
        <w:ind w:firstLine="708"/>
        <w:jc w:val="both"/>
        <w:rPr>
          <w:rFonts w:ascii="Times New Roman" w:hAnsi="Times New Roman"/>
          <w:sz w:val="24"/>
          <w:szCs w:val="24"/>
        </w:rPr>
      </w:pPr>
    </w:p>
    <w:p w:rsidR="00A72307" w:rsidRPr="00A72307" w:rsidRDefault="00A72307" w:rsidP="00A72307">
      <w:pPr>
        <w:pStyle w:val="affffff3"/>
        <w:keepLines/>
        <w:spacing w:before="240" w:after="120"/>
        <w:jc w:val="both"/>
        <w:rPr>
          <w:b w:val="0"/>
          <w:sz w:val="24"/>
          <w:szCs w:val="24"/>
        </w:rPr>
      </w:pPr>
    </w:p>
    <w:p w:rsidR="00A72307" w:rsidRPr="00A72307" w:rsidRDefault="00A72307" w:rsidP="00A72307">
      <w:pPr>
        <w:pStyle w:val="affffff3"/>
        <w:keepLines/>
        <w:spacing w:before="240" w:after="120"/>
        <w:jc w:val="both"/>
        <w:rPr>
          <w:b w:val="0"/>
          <w:sz w:val="24"/>
          <w:szCs w:val="24"/>
        </w:rPr>
      </w:pPr>
    </w:p>
    <w:p w:rsidR="00337F2B" w:rsidRPr="00A72307" w:rsidRDefault="00A72307" w:rsidP="00A72307">
      <w:pPr>
        <w:pStyle w:val="affffff3"/>
        <w:keepLines/>
        <w:spacing w:before="240" w:after="120"/>
        <w:jc w:val="both"/>
        <w:rPr>
          <w:b w:val="0"/>
          <w:sz w:val="24"/>
          <w:szCs w:val="24"/>
        </w:rPr>
      </w:pPr>
      <w:r w:rsidRPr="00A72307">
        <w:rPr>
          <w:b w:val="0"/>
          <w:sz w:val="24"/>
          <w:szCs w:val="24"/>
        </w:rPr>
        <w:t xml:space="preserve">   </w:t>
      </w:r>
    </w:p>
    <w:tbl>
      <w:tblPr>
        <w:tblW w:w="5215" w:type="pct"/>
        <w:tblLook w:val="04A0"/>
      </w:tblPr>
      <w:tblGrid>
        <w:gridCol w:w="5274"/>
        <w:gridCol w:w="1369"/>
        <w:gridCol w:w="1113"/>
        <w:gridCol w:w="1006"/>
        <w:gridCol w:w="1113"/>
        <w:gridCol w:w="1117"/>
        <w:gridCol w:w="1113"/>
        <w:gridCol w:w="1117"/>
        <w:gridCol w:w="1120"/>
        <w:gridCol w:w="1080"/>
      </w:tblGrid>
      <w:tr w:rsidR="00FC3D18" w:rsidRPr="00FC3D18" w:rsidTr="00EA0998">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C3D18" w:rsidRPr="00FC3D18" w:rsidRDefault="00FC3D18" w:rsidP="00605C30">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Котельная МУП «</w:t>
            </w:r>
            <w:r w:rsidR="00605C30">
              <w:rPr>
                <w:rFonts w:ascii="Times New Roman" w:eastAsia="Times New Roman" w:hAnsi="Times New Roman"/>
                <w:b/>
                <w:bCs/>
                <w:color w:val="000000"/>
                <w:sz w:val="20"/>
                <w:szCs w:val="20"/>
                <w:lang w:eastAsia="ru-RU"/>
              </w:rPr>
              <w:t>Стабильность</w:t>
            </w:r>
            <w:r w:rsidRPr="00FC3D18">
              <w:rPr>
                <w:rFonts w:ascii="Times New Roman" w:eastAsia="Times New Roman" w:hAnsi="Times New Roman"/>
                <w:b/>
                <w:bCs/>
                <w:color w:val="000000"/>
                <w:sz w:val="20"/>
                <w:szCs w:val="20"/>
                <w:lang w:eastAsia="ru-RU"/>
              </w:rPr>
              <w:t>»</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Установленная мощность</w:t>
            </w:r>
          </w:p>
        </w:tc>
        <w:tc>
          <w:tcPr>
            <w:tcW w:w="444"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1"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1,497</w:t>
            </w:r>
          </w:p>
        </w:tc>
        <w:tc>
          <w:tcPr>
            <w:tcW w:w="326"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1,993</w:t>
            </w:r>
          </w:p>
        </w:tc>
        <w:tc>
          <w:tcPr>
            <w:tcW w:w="361"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62"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61"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62"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63"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52"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Технические ограничения тепловой мощности</w:t>
            </w:r>
          </w:p>
        </w:tc>
        <w:tc>
          <w:tcPr>
            <w:tcW w:w="444"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1"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0,500</w:t>
            </w:r>
          </w:p>
        </w:tc>
        <w:tc>
          <w:tcPr>
            <w:tcW w:w="326"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1"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0,000</w:t>
            </w:r>
          </w:p>
        </w:tc>
        <w:tc>
          <w:tcPr>
            <w:tcW w:w="362"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0,000</w:t>
            </w:r>
          </w:p>
        </w:tc>
        <w:tc>
          <w:tcPr>
            <w:tcW w:w="361"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0,000</w:t>
            </w:r>
          </w:p>
        </w:tc>
        <w:tc>
          <w:tcPr>
            <w:tcW w:w="362"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0,000</w:t>
            </w:r>
          </w:p>
        </w:tc>
        <w:tc>
          <w:tcPr>
            <w:tcW w:w="363"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0,000</w:t>
            </w:r>
          </w:p>
        </w:tc>
        <w:tc>
          <w:tcPr>
            <w:tcW w:w="352"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0,000</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Располагаемая мощность</w:t>
            </w:r>
          </w:p>
        </w:tc>
        <w:tc>
          <w:tcPr>
            <w:tcW w:w="444"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1"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0,997</w:t>
            </w:r>
          </w:p>
        </w:tc>
        <w:tc>
          <w:tcPr>
            <w:tcW w:w="326"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1,993</w:t>
            </w:r>
          </w:p>
        </w:tc>
        <w:tc>
          <w:tcPr>
            <w:tcW w:w="361"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62"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61"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62"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63"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c>
          <w:tcPr>
            <w:tcW w:w="352"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0,8</w:t>
            </w:r>
          </w:p>
        </w:tc>
      </w:tr>
      <w:tr w:rsidR="00EA0998" w:rsidRPr="00FC3D18" w:rsidTr="00A178FA">
        <w:trPr>
          <w:trHeight w:val="20"/>
        </w:trPr>
        <w:tc>
          <w:tcPr>
            <w:tcW w:w="1710" w:type="pct"/>
            <w:vMerge w:val="restart"/>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Собственные и хозяйственные нужды теплоисточника</w:t>
            </w:r>
          </w:p>
        </w:tc>
        <w:tc>
          <w:tcPr>
            <w:tcW w:w="444"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1"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0,028</w:t>
            </w:r>
          </w:p>
        </w:tc>
        <w:tc>
          <w:tcPr>
            <w:tcW w:w="326"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0,028</w:t>
            </w:r>
          </w:p>
        </w:tc>
        <w:tc>
          <w:tcPr>
            <w:tcW w:w="361"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0,028</w:t>
            </w:r>
          </w:p>
        </w:tc>
        <w:tc>
          <w:tcPr>
            <w:tcW w:w="362"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0,028</w:t>
            </w:r>
          </w:p>
        </w:tc>
        <w:tc>
          <w:tcPr>
            <w:tcW w:w="361"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0,028</w:t>
            </w:r>
          </w:p>
        </w:tc>
        <w:tc>
          <w:tcPr>
            <w:tcW w:w="362"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0,028</w:t>
            </w:r>
          </w:p>
        </w:tc>
        <w:tc>
          <w:tcPr>
            <w:tcW w:w="363"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0,028</w:t>
            </w:r>
          </w:p>
        </w:tc>
        <w:tc>
          <w:tcPr>
            <w:tcW w:w="352"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0,028</w:t>
            </w:r>
          </w:p>
        </w:tc>
      </w:tr>
      <w:tr w:rsidR="00EA0998" w:rsidRPr="00FC3D18" w:rsidTr="00A178FA">
        <w:trPr>
          <w:trHeight w:val="20"/>
        </w:trPr>
        <w:tc>
          <w:tcPr>
            <w:tcW w:w="1710" w:type="pct"/>
            <w:vMerge/>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p>
        </w:tc>
        <w:tc>
          <w:tcPr>
            <w:tcW w:w="444"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1"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2,80%</w:t>
            </w:r>
          </w:p>
        </w:tc>
        <w:tc>
          <w:tcPr>
            <w:tcW w:w="326"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1,40%</w:t>
            </w:r>
          </w:p>
        </w:tc>
        <w:tc>
          <w:tcPr>
            <w:tcW w:w="361"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3,49</w:t>
            </w:r>
          </w:p>
        </w:tc>
        <w:tc>
          <w:tcPr>
            <w:tcW w:w="362"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3,49</w:t>
            </w:r>
          </w:p>
        </w:tc>
        <w:tc>
          <w:tcPr>
            <w:tcW w:w="361"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3,49</w:t>
            </w:r>
          </w:p>
        </w:tc>
        <w:tc>
          <w:tcPr>
            <w:tcW w:w="362"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3,49</w:t>
            </w:r>
          </w:p>
        </w:tc>
        <w:tc>
          <w:tcPr>
            <w:tcW w:w="363"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3,49</w:t>
            </w:r>
          </w:p>
        </w:tc>
        <w:tc>
          <w:tcPr>
            <w:tcW w:w="352"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3,49</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Тепловая мощность «нетто»</w:t>
            </w:r>
          </w:p>
        </w:tc>
        <w:tc>
          <w:tcPr>
            <w:tcW w:w="444"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1"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0,969</w:t>
            </w:r>
          </w:p>
        </w:tc>
        <w:tc>
          <w:tcPr>
            <w:tcW w:w="326"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1,965</w:t>
            </w:r>
          </w:p>
        </w:tc>
        <w:tc>
          <w:tcPr>
            <w:tcW w:w="361"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0,772</w:t>
            </w:r>
          </w:p>
        </w:tc>
        <w:tc>
          <w:tcPr>
            <w:tcW w:w="362"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0,772</w:t>
            </w:r>
          </w:p>
        </w:tc>
        <w:tc>
          <w:tcPr>
            <w:tcW w:w="361"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0,772</w:t>
            </w:r>
          </w:p>
        </w:tc>
        <w:tc>
          <w:tcPr>
            <w:tcW w:w="362"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0,772</w:t>
            </w:r>
          </w:p>
        </w:tc>
        <w:tc>
          <w:tcPr>
            <w:tcW w:w="363"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0,772</w:t>
            </w:r>
          </w:p>
        </w:tc>
        <w:tc>
          <w:tcPr>
            <w:tcW w:w="352"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0,772</w:t>
            </w:r>
          </w:p>
        </w:tc>
      </w:tr>
      <w:tr w:rsidR="00EA0998" w:rsidRPr="00FC3D18" w:rsidTr="00A178FA">
        <w:trPr>
          <w:trHeight w:val="20"/>
        </w:trPr>
        <w:tc>
          <w:tcPr>
            <w:tcW w:w="171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в тепловых сетях</w:t>
            </w: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r>
      <w:tr w:rsidR="00EA0998" w:rsidRPr="00FC3D18" w:rsidTr="00A178FA">
        <w:trPr>
          <w:trHeight w:val="20"/>
        </w:trPr>
        <w:tc>
          <w:tcPr>
            <w:tcW w:w="171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11,3%</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r>
      <w:tr w:rsidR="00A926D4"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A926D4" w:rsidRPr="00FC3D18" w:rsidRDefault="00A926D4"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Годовые потери в тепловых сетях, в т.ч.</w:t>
            </w:r>
          </w:p>
        </w:tc>
        <w:tc>
          <w:tcPr>
            <w:tcW w:w="444"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1"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661,6</w:t>
            </w:r>
          </w:p>
        </w:tc>
        <w:tc>
          <w:tcPr>
            <w:tcW w:w="326"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656,4</w:t>
            </w:r>
          </w:p>
        </w:tc>
        <w:tc>
          <w:tcPr>
            <w:tcW w:w="361"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986,0</w:t>
            </w:r>
          </w:p>
        </w:tc>
        <w:tc>
          <w:tcPr>
            <w:tcW w:w="362"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753,0</w:t>
            </w:r>
          </w:p>
        </w:tc>
        <w:tc>
          <w:tcPr>
            <w:tcW w:w="361"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641,0</w:t>
            </w:r>
          </w:p>
        </w:tc>
        <w:tc>
          <w:tcPr>
            <w:tcW w:w="362"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635,8</w:t>
            </w:r>
          </w:p>
        </w:tc>
        <w:tc>
          <w:tcPr>
            <w:tcW w:w="363"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610,1</w:t>
            </w:r>
          </w:p>
        </w:tc>
        <w:tc>
          <w:tcPr>
            <w:tcW w:w="352"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584,3</w:t>
            </w:r>
          </w:p>
        </w:tc>
      </w:tr>
      <w:tr w:rsidR="00A926D4"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A926D4" w:rsidRPr="00FC3D18" w:rsidRDefault="00A926D4"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444"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1"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641,2</w:t>
            </w:r>
          </w:p>
        </w:tc>
        <w:tc>
          <w:tcPr>
            <w:tcW w:w="326"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636,2</w:t>
            </w:r>
          </w:p>
        </w:tc>
        <w:tc>
          <w:tcPr>
            <w:tcW w:w="361"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955,7</w:t>
            </w:r>
          </w:p>
        </w:tc>
        <w:tc>
          <w:tcPr>
            <w:tcW w:w="362"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729,86</w:t>
            </w:r>
          </w:p>
        </w:tc>
        <w:tc>
          <w:tcPr>
            <w:tcW w:w="361"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621,3</w:t>
            </w:r>
          </w:p>
        </w:tc>
        <w:tc>
          <w:tcPr>
            <w:tcW w:w="362"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616,3</w:t>
            </w:r>
          </w:p>
        </w:tc>
        <w:tc>
          <w:tcPr>
            <w:tcW w:w="363"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591,3</w:t>
            </w:r>
          </w:p>
        </w:tc>
        <w:tc>
          <w:tcPr>
            <w:tcW w:w="352"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566,3</w:t>
            </w:r>
          </w:p>
        </w:tc>
      </w:tr>
      <w:tr w:rsidR="00A926D4"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A926D4" w:rsidRPr="00FC3D18" w:rsidRDefault="00A926D4"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444"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1"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20,4</w:t>
            </w:r>
          </w:p>
        </w:tc>
        <w:tc>
          <w:tcPr>
            <w:tcW w:w="326"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20,2</w:t>
            </w:r>
          </w:p>
        </w:tc>
        <w:tc>
          <w:tcPr>
            <w:tcW w:w="361"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30,3</w:t>
            </w:r>
          </w:p>
        </w:tc>
        <w:tc>
          <w:tcPr>
            <w:tcW w:w="362"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23,14</w:t>
            </w:r>
          </w:p>
        </w:tc>
        <w:tc>
          <w:tcPr>
            <w:tcW w:w="361"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19,7</w:t>
            </w:r>
          </w:p>
        </w:tc>
        <w:tc>
          <w:tcPr>
            <w:tcW w:w="362"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19,6</w:t>
            </w:r>
          </w:p>
        </w:tc>
        <w:tc>
          <w:tcPr>
            <w:tcW w:w="363"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18,8</w:t>
            </w:r>
          </w:p>
        </w:tc>
        <w:tc>
          <w:tcPr>
            <w:tcW w:w="352" w:type="pct"/>
            <w:tcBorders>
              <w:top w:val="nil"/>
              <w:left w:val="nil"/>
              <w:bottom w:val="single" w:sz="4" w:space="0" w:color="auto"/>
              <w:right w:val="single" w:sz="4" w:space="0" w:color="auto"/>
            </w:tcBorders>
            <w:shd w:val="clear" w:color="auto" w:fill="auto"/>
            <w:vAlign w:val="center"/>
            <w:hideMark/>
          </w:tcPr>
          <w:p w:rsidR="00A926D4" w:rsidRPr="00FC3D18" w:rsidRDefault="00A926D4"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18,0</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теплоносителя</w:t>
            </w: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м</w:t>
            </w:r>
            <w:r w:rsidRPr="00FC3D18">
              <w:rPr>
                <w:rFonts w:ascii="Times New Roman" w:eastAsia="Times New Roman" w:hAnsi="Times New Roman"/>
                <w:color w:val="000000"/>
                <w:sz w:val="20"/>
                <w:szCs w:val="20"/>
                <w:vertAlign w:val="superscript"/>
                <w:lang w:eastAsia="ru-RU"/>
              </w:rPr>
              <w:t>3</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394,2</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391,1</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388,0</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385,0</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381,9</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378,8</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363,5</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348,1</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Присоединенная нагрузка</w:t>
            </w:r>
          </w:p>
        </w:tc>
        <w:tc>
          <w:tcPr>
            <w:tcW w:w="444"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1"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0,842</w:t>
            </w:r>
          </w:p>
        </w:tc>
        <w:tc>
          <w:tcPr>
            <w:tcW w:w="326"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0,842</w:t>
            </w:r>
          </w:p>
        </w:tc>
        <w:tc>
          <w:tcPr>
            <w:tcW w:w="361"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0,613</w:t>
            </w:r>
          </w:p>
        </w:tc>
        <w:tc>
          <w:tcPr>
            <w:tcW w:w="362"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0,613</w:t>
            </w:r>
          </w:p>
        </w:tc>
        <w:tc>
          <w:tcPr>
            <w:tcW w:w="361"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0,613</w:t>
            </w:r>
          </w:p>
        </w:tc>
        <w:tc>
          <w:tcPr>
            <w:tcW w:w="362"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0,613</w:t>
            </w:r>
          </w:p>
        </w:tc>
        <w:tc>
          <w:tcPr>
            <w:tcW w:w="363"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0,613</w:t>
            </w:r>
          </w:p>
        </w:tc>
        <w:tc>
          <w:tcPr>
            <w:tcW w:w="352"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0,613</w:t>
            </w:r>
          </w:p>
        </w:tc>
      </w:tr>
      <w:tr w:rsidR="00EA0998" w:rsidRPr="00FC3D18" w:rsidTr="00A178FA">
        <w:trPr>
          <w:trHeight w:val="20"/>
        </w:trPr>
        <w:tc>
          <w:tcPr>
            <w:tcW w:w="1710" w:type="pct"/>
            <w:vMerge w:val="restart"/>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 дефицит («-») тепловой мощности «нетто»</w:t>
            </w:r>
          </w:p>
        </w:tc>
        <w:tc>
          <w:tcPr>
            <w:tcW w:w="444"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1"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0,017</w:t>
            </w:r>
          </w:p>
        </w:tc>
        <w:tc>
          <w:tcPr>
            <w:tcW w:w="326"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1,014</w:t>
            </w:r>
          </w:p>
        </w:tc>
        <w:tc>
          <w:tcPr>
            <w:tcW w:w="361"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62"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61"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62"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63"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52"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r>
      <w:tr w:rsidR="00EA0998" w:rsidRPr="00FC3D18" w:rsidTr="00A178FA">
        <w:trPr>
          <w:trHeight w:val="20"/>
        </w:trPr>
        <w:tc>
          <w:tcPr>
            <w:tcW w:w="1710" w:type="pct"/>
            <w:vMerge/>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p>
        </w:tc>
        <w:tc>
          <w:tcPr>
            <w:tcW w:w="444"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1"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w:t>
            </w:r>
          </w:p>
        </w:tc>
        <w:tc>
          <w:tcPr>
            <w:tcW w:w="326"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51,6%</w:t>
            </w:r>
          </w:p>
        </w:tc>
        <w:tc>
          <w:tcPr>
            <w:tcW w:w="361"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6,3%</w:t>
            </w:r>
          </w:p>
        </w:tc>
        <w:tc>
          <w:tcPr>
            <w:tcW w:w="362"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6,3%</w:t>
            </w:r>
          </w:p>
        </w:tc>
        <w:tc>
          <w:tcPr>
            <w:tcW w:w="361"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6,3%</w:t>
            </w:r>
          </w:p>
        </w:tc>
        <w:tc>
          <w:tcPr>
            <w:tcW w:w="362"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6,3%</w:t>
            </w:r>
          </w:p>
        </w:tc>
        <w:tc>
          <w:tcPr>
            <w:tcW w:w="363"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6,3%</w:t>
            </w:r>
          </w:p>
        </w:tc>
        <w:tc>
          <w:tcPr>
            <w:tcW w:w="352"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6,3%</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Аварийный резерв</w:t>
            </w:r>
          </w:p>
        </w:tc>
        <w:tc>
          <w:tcPr>
            <w:tcW w:w="444"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1"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0,017</w:t>
            </w:r>
          </w:p>
        </w:tc>
        <w:tc>
          <w:tcPr>
            <w:tcW w:w="326" w:type="pct"/>
            <w:tcBorders>
              <w:top w:val="nil"/>
              <w:left w:val="nil"/>
              <w:bottom w:val="single" w:sz="4" w:space="0" w:color="auto"/>
              <w:right w:val="single" w:sz="4" w:space="0" w:color="auto"/>
            </w:tcBorders>
            <w:shd w:val="clear" w:color="auto" w:fill="auto"/>
            <w:vAlign w:val="center"/>
            <w:hideMark/>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1,014</w:t>
            </w:r>
          </w:p>
        </w:tc>
        <w:tc>
          <w:tcPr>
            <w:tcW w:w="361" w:type="pct"/>
            <w:tcBorders>
              <w:top w:val="nil"/>
              <w:left w:val="nil"/>
              <w:bottom w:val="single" w:sz="4" w:space="0" w:color="auto"/>
              <w:right w:val="single" w:sz="4" w:space="0" w:color="auto"/>
            </w:tcBorders>
            <w:shd w:val="clear" w:color="auto" w:fill="auto"/>
            <w:vAlign w:val="center"/>
          </w:tcPr>
          <w:p w:rsidR="005C2F31" w:rsidRPr="00FC3D18" w:rsidRDefault="005C2F31"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62"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61"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62"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63"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c>
          <w:tcPr>
            <w:tcW w:w="352" w:type="pct"/>
            <w:tcBorders>
              <w:top w:val="nil"/>
              <w:left w:val="nil"/>
              <w:bottom w:val="single" w:sz="4" w:space="0" w:color="auto"/>
              <w:right w:val="single" w:sz="4" w:space="0" w:color="auto"/>
            </w:tcBorders>
            <w:shd w:val="clear" w:color="auto" w:fill="auto"/>
            <w:vAlign w:val="center"/>
          </w:tcPr>
          <w:p w:rsidR="005C2F31" w:rsidRPr="00FC3D18" w:rsidRDefault="005C2F31" w:rsidP="00BA2930">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0,049</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EA0998">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 xml:space="preserve">Котельная </w:t>
            </w:r>
            <w:r w:rsidR="00D6454D" w:rsidRPr="00D6454D">
              <w:rPr>
                <w:rFonts w:ascii="Times New Roman" w:hAnsi="Times New Roman"/>
                <w:b/>
                <w:sz w:val="20"/>
                <w:szCs w:val="20"/>
              </w:rPr>
              <w:t>ГУП ДХ АК «Северо-Восточное ДСУ» «филиал Заринский»</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Установленная мощность</w:t>
            </w: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4,000</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Технические ограничения тепловой мощности</w:t>
            </w: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Располагаемая мощность</w:t>
            </w: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r>
      <w:tr w:rsidR="00EA0998" w:rsidRPr="00FC3D18" w:rsidTr="00A178FA">
        <w:trPr>
          <w:trHeight w:val="20"/>
        </w:trPr>
        <w:tc>
          <w:tcPr>
            <w:tcW w:w="171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Собственные и хозяйственные нужды теплоисточника</w:t>
            </w: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r>
      <w:tr w:rsidR="00EA0998" w:rsidRPr="00FC3D18" w:rsidTr="00A178FA">
        <w:trPr>
          <w:trHeight w:val="20"/>
        </w:trPr>
        <w:tc>
          <w:tcPr>
            <w:tcW w:w="171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1,00%</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Тепловая мощность «нетто»</w:t>
            </w: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1,980</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r>
      <w:tr w:rsidR="00EA0998" w:rsidRPr="00FC3D18" w:rsidTr="00A178FA">
        <w:trPr>
          <w:trHeight w:val="20"/>
        </w:trPr>
        <w:tc>
          <w:tcPr>
            <w:tcW w:w="171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в тепловых сетях</w:t>
            </w: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r>
      <w:tr w:rsidR="00EA0998" w:rsidRPr="00FC3D18" w:rsidTr="00A178FA">
        <w:trPr>
          <w:trHeight w:val="20"/>
        </w:trPr>
        <w:tc>
          <w:tcPr>
            <w:tcW w:w="171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7,1%</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r>
      <w:tr w:rsidR="00953965"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953965" w:rsidRPr="00FC3D18" w:rsidRDefault="00953965"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Годовые потери в тепловых сетях, в т.ч.</w:t>
            </w:r>
          </w:p>
        </w:tc>
        <w:tc>
          <w:tcPr>
            <w:tcW w:w="444"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1"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916,4</w:t>
            </w:r>
          </w:p>
        </w:tc>
        <w:tc>
          <w:tcPr>
            <w:tcW w:w="326"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904,9</w:t>
            </w:r>
          </w:p>
        </w:tc>
        <w:tc>
          <w:tcPr>
            <w:tcW w:w="361"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1621</w:t>
            </w:r>
          </w:p>
        </w:tc>
        <w:tc>
          <w:tcPr>
            <w:tcW w:w="362"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1621</w:t>
            </w:r>
          </w:p>
        </w:tc>
        <w:tc>
          <w:tcPr>
            <w:tcW w:w="361"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1400</w:t>
            </w:r>
          </w:p>
        </w:tc>
        <w:tc>
          <w:tcPr>
            <w:tcW w:w="362"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1400</w:t>
            </w:r>
          </w:p>
        </w:tc>
        <w:tc>
          <w:tcPr>
            <w:tcW w:w="363"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1450</w:t>
            </w:r>
          </w:p>
        </w:tc>
        <w:tc>
          <w:tcPr>
            <w:tcW w:w="352"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1450</w:t>
            </w:r>
          </w:p>
        </w:tc>
      </w:tr>
      <w:tr w:rsidR="00953965"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953965" w:rsidRPr="00FC3D18" w:rsidRDefault="00953965"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444"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1"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894,2</w:t>
            </w:r>
          </w:p>
        </w:tc>
        <w:tc>
          <w:tcPr>
            <w:tcW w:w="326"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883,0</w:t>
            </w:r>
          </w:p>
        </w:tc>
        <w:tc>
          <w:tcPr>
            <w:tcW w:w="361"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1580</w:t>
            </w:r>
          </w:p>
        </w:tc>
        <w:tc>
          <w:tcPr>
            <w:tcW w:w="362"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1580</w:t>
            </w:r>
          </w:p>
        </w:tc>
        <w:tc>
          <w:tcPr>
            <w:tcW w:w="361"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1339,8</w:t>
            </w:r>
          </w:p>
        </w:tc>
        <w:tc>
          <w:tcPr>
            <w:tcW w:w="362"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1339,8</w:t>
            </w:r>
          </w:p>
        </w:tc>
        <w:tc>
          <w:tcPr>
            <w:tcW w:w="363"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1387,65</w:t>
            </w:r>
          </w:p>
        </w:tc>
        <w:tc>
          <w:tcPr>
            <w:tcW w:w="352"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1387,65</w:t>
            </w:r>
          </w:p>
        </w:tc>
      </w:tr>
      <w:tr w:rsidR="00953965"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953965" w:rsidRPr="00FC3D18" w:rsidRDefault="00953965"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444"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61"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22,2</w:t>
            </w:r>
          </w:p>
        </w:tc>
        <w:tc>
          <w:tcPr>
            <w:tcW w:w="326"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21,9</w:t>
            </w:r>
          </w:p>
        </w:tc>
        <w:tc>
          <w:tcPr>
            <w:tcW w:w="361"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w:t>
            </w:r>
          </w:p>
        </w:tc>
        <w:tc>
          <w:tcPr>
            <w:tcW w:w="362"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41</w:t>
            </w:r>
          </w:p>
        </w:tc>
        <w:tc>
          <w:tcPr>
            <w:tcW w:w="361"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60,2</w:t>
            </w:r>
          </w:p>
        </w:tc>
        <w:tc>
          <w:tcPr>
            <w:tcW w:w="362"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60,2</w:t>
            </w:r>
          </w:p>
        </w:tc>
        <w:tc>
          <w:tcPr>
            <w:tcW w:w="363"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62,35</w:t>
            </w:r>
          </w:p>
        </w:tc>
        <w:tc>
          <w:tcPr>
            <w:tcW w:w="352" w:type="pct"/>
            <w:tcBorders>
              <w:top w:val="nil"/>
              <w:left w:val="nil"/>
              <w:bottom w:val="single" w:sz="4" w:space="0" w:color="auto"/>
              <w:right w:val="single" w:sz="4" w:space="0" w:color="auto"/>
            </w:tcBorders>
            <w:shd w:val="clear" w:color="auto" w:fill="auto"/>
            <w:vAlign w:val="center"/>
            <w:hideMark/>
          </w:tcPr>
          <w:p w:rsidR="00953965" w:rsidRPr="00FC3D18" w:rsidRDefault="00953965" w:rsidP="00182129">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62,35</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теплоносителя</w:t>
            </w: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м</w:t>
            </w:r>
            <w:r w:rsidRPr="00FC3D18">
              <w:rPr>
                <w:rFonts w:ascii="Times New Roman" w:eastAsia="Times New Roman" w:hAnsi="Times New Roman"/>
                <w:color w:val="000000"/>
                <w:sz w:val="20"/>
                <w:szCs w:val="20"/>
                <w:vertAlign w:val="superscript"/>
                <w:lang w:eastAsia="ru-RU"/>
              </w:rPr>
              <w:t>3</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428,6</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423,3</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417,9</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412,5</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407,2</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401,8</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375,0</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348,1</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Присоединенная нагрузка</w:t>
            </w: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r>
      <w:tr w:rsidR="00EA0998" w:rsidRPr="00FC3D18" w:rsidTr="00A178FA">
        <w:trPr>
          <w:trHeight w:val="20"/>
        </w:trPr>
        <w:tc>
          <w:tcPr>
            <w:tcW w:w="171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 дефицит («-») тепловой мощности «нетто»</w:t>
            </w: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-0,995</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r>
      <w:tr w:rsidR="00EA0998" w:rsidRPr="00FC3D18" w:rsidTr="00A178FA">
        <w:trPr>
          <w:trHeight w:val="20"/>
        </w:trPr>
        <w:tc>
          <w:tcPr>
            <w:tcW w:w="171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-50,2%</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Аварийный резерв</w:t>
            </w: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-0,995</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r>
      <w:tr w:rsidR="00EA0998" w:rsidRPr="00FC3D18" w:rsidTr="00A178FA">
        <w:trPr>
          <w:trHeight w:val="20"/>
        </w:trPr>
        <w:tc>
          <w:tcPr>
            <w:tcW w:w="171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444"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6"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1"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63"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52"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bl>
    <w:p w:rsidR="00337F2B" w:rsidRDefault="00337F2B" w:rsidP="00337F2B">
      <w:pPr>
        <w:pStyle w:val="afffffb"/>
        <w:rPr>
          <w:sz w:val="24"/>
          <w:szCs w:val="24"/>
          <w:highlight w:val="yellow"/>
        </w:rPr>
      </w:pPr>
    </w:p>
    <w:p w:rsidR="006168F4" w:rsidRDefault="006168F4" w:rsidP="00337F2B">
      <w:pPr>
        <w:pStyle w:val="afffffb"/>
        <w:rPr>
          <w:sz w:val="24"/>
          <w:szCs w:val="24"/>
          <w:highlight w:val="yellow"/>
        </w:rPr>
      </w:pPr>
    </w:p>
    <w:p w:rsidR="006168F4" w:rsidRDefault="006168F4" w:rsidP="00337F2B">
      <w:pPr>
        <w:pStyle w:val="afffffb"/>
        <w:rPr>
          <w:sz w:val="24"/>
          <w:szCs w:val="24"/>
          <w:highlight w:val="yellow"/>
        </w:rPr>
      </w:pPr>
    </w:p>
    <w:tbl>
      <w:tblPr>
        <w:tblW w:w="5151" w:type="pct"/>
        <w:tblLayout w:type="fixed"/>
        <w:tblLook w:val="04A0"/>
      </w:tblPr>
      <w:tblGrid>
        <w:gridCol w:w="2473"/>
        <w:gridCol w:w="1228"/>
        <w:gridCol w:w="1234"/>
        <w:gridCol w:w="1234"/>
        <w:gridCol w:w="1234"/>
        <w:gridCol w:w="1234"/>
        <w:gridCol w:w="1429"/>
        <w:gridCol w:w="1234"/>
        <w:gridCol w:w="1243"/>
        <w:gridCol w:w="1420"/>
        <w:gridCol w:w="1270"/>
      </w:tblGrid>
      <w:tr w:rsidR="006168F4" w:rsidRPr="00971FEF" w:rsidTr="00C820FF">
        <w:trPr>
          <w:trHeight w:val="20"/>
          <w:tblHeader/>
        </w:trPr>
        <w:tc>
          <w:tcPr>
            <w:tcW w:w="81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b/>
                <w:sz w:val="18"/>
                <w:szCs w:val="18"/>
              </w:rPr>
            </w:pPr>
            <w:r w:rsidRPr="00971FEF">
              <w:rPr>
                <w:rFonts w:asciiTheme="minorHAnsi" w:hAnsiTheme="minorHAnsi"/>
                <w:b/>
                <w:sz w:val="18"/>
                <w:szCs w:val="18"/>
              </w:rPr>
              <w:t>Показатель</w:t>
            </w:r>
          </w:p>
        </w:tc>
        <w:tc>
          <w:tcPr>
            <w:tcW w:w="40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b/>
                <w:sz w:val="18"/>
                <w:szCs w:val="18"/>
              </w:rPr>
            </w:pPr>
            <w:r w:rsidRPr="00971FEF">
              <w:rPr>
                <w:rFonts w:asciiTheme="minorHAnsi" w:hAnsiTheme="minorHAnsi"/>
                <w:b/>
                <w:sz w:val="18"/>
                <w:szCs w:val="18"/>
              </w:rPr>
              <w:t>Единица измерения</w:t>
            </w:r>
          </w:p>
        </w:tc>
        <w:tc>
          <w:tcPr>
            <w:tcW w:w="3785" w:type="pct"/>
            <w:gridSpan w:val="9"/>
            <w:tcBorders>
              <w:top w:val="single" w:sz="4" w:space="0" w:color="auto"/>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b/>
                <w:sz w:val="18"/>
                <w:szCs w:val="18"/>
              </w:rPr>
            </w:pPr>
            <w:r w:rsidRPr="00971FEF">
              <w:rPr>
                <w:rFonts w:asciiTheme="minorHAnsi" w:hAnsiTheme="minorHAnsi"/>
                <w:b/>
                <w:sz w:val="18"/>
                <w:szCs w:val="18"/>
              </w:rPr>
              <w:t>Расчетный срок разработки Схемы теплоснабжения</w:t>
            </w:r>
          </w:p>
        </w:tc>
      </w:tr>
      <w:tr w:rsidR="006168F4" w:rsidRPr="009565D3" w:rsidTr="00C820FF">
        <w:trPr>
          <w:trHeight w:val="20"/>
          <w:tblHeader/>
        </w:trPr>
        <w:tc>
          <w:tcPr>
            <w:tcW w:w="812"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168F4" w:rsidRPr="00971FEF" w:rsidRDefault="006168F4" w:rsidP="00C820FF">
            <w:pPr>
              <w:rPr>
                <w:rFonts w:asciiTheme="minorHAnsi" w:hAnsiTheme="minorHAnsi"/>
                <w:b/>
                <w:sz w:val="18"/>
                <w:szCs w:val="18"/>
              </w:rPr>
            </w:pPr>
          </w:p>
        </w:tc>
        <w:tc>
          <w:tcPr>
            <w:tcW w:w="40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6168F4" w:rsidRPr="00971FEF" w:rsidRDefault="006168F4" w:rsidP="00C820FF">
            <w:pPr>
              <w:rPr>
                <w:rFonts w:asciiTheme="minorHAnsi" w:hAnsiTheme="minorHAnsi"/>
                <w:b/>
                <w:sz w:val="18"/>
                <w:szCs w:val="18"/>
              </w:rPr>
            </w:pP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b/>
                <w:sz w:val="18"/>
                <w:szCs w:val="18"/>
              </w:rPr>
            </w:pPr>
            <w:r w:rsidRPr="00971FEF">
              <w:rPr>
                <w:rFonts w:asciiTheme="minorHAnsi" w:hAnsiTheme="minorHAnsi"/>
                <w:b/>
                <w:sz w:val="18"/>
                <w:szCs w:val="18"/>
              </w:rPr>
              <w:t>2015</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b/>
                <w:sz w:val="18"/>
                <w:szCs w:val="18"/>
              </w:rPr>
            </w:pPr>
            <w:r w:rsidRPr="00971FEF">
              <w:rPr>
                <w:rFonts w:asciiTheme="minorHAnsi" w:hAnsiTheme="minorHAnsi"/>
                <w:b/>
                <w:sz w:val="18"/>
                <w:szCs w:val="18"/>
              </w:rPr>
              <w:t>2016</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b/>
                <w:sz w:val="18"/>
                <w:szCs w:val="18"/>
              </w:rPr>
            </w:pPr>
            <w:r w:rsidRPr="00971FEF">
              <w:rPr>
                <w:rFonts w:asciiTheme="minorHAnsi" w:hAnsiTheme="minorHAnsi"/>
                <w:b/>
                <w:sz w:val="18"/>
                <w:szCs w:val="18"/>
              </w:rPr>
              <w:t>2017</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b/>
                <w:sz w:val="18"/>
                <w:szCs w:val="18"/>
              </w:rPr>
            </w:pPr>
            <w:r w:rsidRPr="00971FEF">
              <w:rPr>
                <w:rFonts w:asciiTheme="minorHAnsi" w:hAnsiTheme="minorHAnsi"/>
                <w:b/>
                <w:sz w:val="18"/>
                <w:szCs w:val="18"/>
              </w:rPr>
              <w:t>2018</w:t>
            </w:r>
          </w:p>
        </w:tc>
        <w:tc>
          <w:tcPr>
            <w:tcW w:w="469" w:type="pct"/>
            <w:tcBorders>
              <w:top w:val="nil"/>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b/>
                <w:sz w:val="18"/>
                <w:szCs w:val="18"/>
              </w:rPr>
            </w:pPr>
            <w:r w:rsidRPr="009565D3">
              <w:rPr>
                <w:rFonts w:asciiTheme="minorHAnsi" w:hAnsiTheme="minorHAnsi"/>
                <w:b/>
                <w:sz w:val="18"/>
                <w:szCs w:val="18"/>
              </w:rPr>
              <w:t>2019</w:t>
            </w:r>
          </w:p>
        </w:tc>
        <w:tc>
          <w:tcPr>
            <w:tcW w:w="405" w:type="pct"/>
            <w:tcBorders>
              <w:top w:val="nil"/>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b/>
                <w:sz w:val="18"/>
                <w:szCs w:val="18"/>
              </w:rPr>
            </w:pPr>
            <w:r w:rsidRPr="009565D3">
              <w:rPr>
                <w:rFonts w:asciiTheme="minorHAnsi" w:hAnsiTheme="minorHAnsi"/>
                <w:b/>
                <w:sz w:val="18"/>
                <w:szCs w:val="18"/>
              </w:rPr>
              <w:t>2020</w:t>
            </w:r>
          </w:p>
        </w:tc>
        <w:tc>
          <w:tcPr>
            <w:tcW w:w="408" w:type="pct"/>
            <w:tcBorders>
              <w:top w:val="nil"/>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b/>
                <w:sz w:val="18"/>
                <w:szCs w:val="18"/>
              </w:rPr>
            </w:pPr>
            <w:r w:rsidRPr="009565D3">
              <w:rPr>
                <w:rFonts w:asciiTheme="minorHAnsi" w:hAnsiTheme="minorHAnsi"/>
                <w:b/>
                <w:sz w:val="18"/>
                <w:szCs w:val="18"/>
              </w:rPr>
              <w:t>2021</w:t>
            </w:r>
          </w:p>
        </w:tc>
        <w:tc>
          <w:tcPr>
            <w:tcW w:w="466" w:type="pct"/>
            <w:tcBorders>
              <w:top w:val="nil"/>
              <w:left w:val="nil"/>
              <w:bottom w:val="single" w:sz="4" w:space="0" w:color="auto"/>
              <w:right w:val="single" w:sz="4" w:space="0" w:color="auto"/>
            </w:tcBorders>
            <w:shd w:val="clear" w:color="auto" w:fill="auto"/>
            <w:vAlign w:val="center"/>
          </w:tcPr>
          <w:p w:rsidR="006168F4" w:rsidRPr="009565D3" w:rsidRDefault="006168F4" w:rsidP="00C820FF">
            <w:pPr>
              <w:jc w:val="center"/>
              <w:rPr>
                <w:rFonts w:asciiTheme="minorHAnsi" w:hAnsiTheme="minorHAnsi"/>
                <w:b/>
                <w:sz w:val="18"/>
                <w:szCs w:val="18"/>
              </w:rPr>
            </w:pPr>
            <w:r w:rsidRPr="009565D3">
              <w:rPr>
                <w:rFonts w:asciiTheme="minorHAnsi" w:hAnsiTheme="minorHAnsi"/>
                <w:b/>
                <w:sz w:val="18"/>
                <w:szCs w:val="18"/>
              </w:rPr>
              <w:t>2024</w:t>
            </w:r>
          </w:p>
        </w:tc>
        <w:tc>
          <w:tcPr>
            <w:tcW w:w="417" w:type="pct"/>
            <w:tcBorders>
              <w:top w:val="nil"/>
              <w:left w:val="nil"/>
              <w:bottom w:val="single" w:sz="4" w:space="0" w:color="auto"/>
              <w:right w:val="single" w:sz="4" w:space="0" w:color="auto"/>
            </w:tcBorders>
            <w:shd w:val="clear" w:color="auto" w:fill="auto"/>
            <w:vAlign w:val="center"/>
            <w:hideMark/>
          </w:tcPr>
          <w:p w:rsidR="006168F4" w:rsidRPr="009565D3" w:rsidRDefault="006168F4" w:rsidP="00C820FF">
            <w:pPr>
              <w:ind w:right="-259"/>
              <w:jc w:val="center"/>
              <w:rPr>
                <w:rFonts w:asciiTheme="minorHAnsi" w:hAnsiTheme="minorHAnsi"/>
                <w:b/>
                <w:sz w:val="18"/>
                <w:szCs w:val="18"/>
              </w:rPr>
            </w:pPr>
            <w:r w:rsidRPr="009565D3">
              <w:rPr>
                <w:rFonts w:asciiTheme="minorHAnsi" w:hAnsiTheme="minorHAnsi"/>
                <w:b/>
                <w:sz w:val="18"/>
                <w:szCs w:val="18"/>
              </w:rPr>
              <w:t>2029</w:t>
            </w:r>
          </w:p>
        </w:tc>
      </w:tr>
      <w:tr w:rsidR="006168F4" w:rsidRPr="00971FEF" w:rsidTr="00C820FF">
        <w:trPr>
          <w:trHeight w:val="20"/>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b/>
                <w:sz w:val="18"/>
                <w:szCs w:val="18"/>
              </w:rPr>
            </w:pPr>
            <w:r w:rsidRPr="00971FEF">
              <w:rPr>
                <w:rFonts w:asciiTheme="minorHAnsi" w:hAnsiTheme="minorHAnsi"/>
                <w:b/>
                <w:sz w:val="18"/>
                <w:szCs w:val="18"/>
              </w:rPr>
              <w:t>ТЭЦ АО «Алтай-Кокс»</w:t>
            </w:r>
          </w:p>
        </w:tc>
      </w:tr>
      <w:tr w:rsidR="006168F4" w:rsidRPr="009565D3" w:rsidTr="00C820FF">
        <w:trPr>
          <w:trHeight w:val="20"/>
        </w:trPr>
        <w:tc>
          <w:tcPr>
            <w:tcW w:w="812" w:type="pct"/>
            <w:tcBorders>
              <w:top w:val="nil"/>
              <w:left w:val="single" w:sz="4" w:space="0" w:color="auto"/>
              <w:bottom w:val="single" w:sz="4" w:space="0" w:color="auto"/>
              <w:right w:val="single" w:sz="4" w:space="0" w:color="auto"/>
            </w:tcBorders>
            <w:shd w:val="clear" w:color="auto" w:fill="auto"/>
            <w:vAlign w:val="center"/>
            <w:hideMark/>
          </w:tcPr>
          <w:p w:rsidR="006168F4" w:rsidRPr="00971FEF" w:rsidRDefault="006168F4" w:rsidP="00C820FF">
            <w:pPr>
              <w:rPr>
                <w:rFonts w:asciiTheme="minorHAnsi" w:hAnsiTheme="minorHAnsi"/>
                <w:sz w:val="18"/>
                <w:szCs w:val="18"/>
              </w:rPr>
            </w:pPr>
            <w:r w:rsidRPr="00971FEF">
              <w:rPr>
                <w:rFonts w:asciiTheme="minorHAnsi" w:hAnsiTheme="minorHAnsi"/>
                <w:sz w:val="18"/>
                <w:szCs w:val="18"/>
              </w:rPr>
              <w:t>Установленная мощность</w:t>
            </w:r>
          </w:p>
        </w:tc>
        <w:tc>
          <w:tcPr>
            <w:tcW w:w="403"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Гкал/ч</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860,000</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860,000</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860,000</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860,000</w:t>
            </w:r>
          </w:p>
        </w:tc>
        <w:tc>
          <w:tcPr>
            <w:tcW w:w="469" w:type="pct"/>
            <w:tcBorders>
              <w:top w:val="nil"/>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860,000</w:t>
            </w:r>
          </w:p>
        </w:tc>
        <w:tc>
          <w:tcPr>
            <w:tcW w:w="405" w:type="pct"/>
            <w:tcBorders>
              <w:top w:val="nil"/>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860,000</w:t>
            </w:r>
          </w:p>
        </w:tc>
        <w:tc>
          <w:tcPr>
            <w:tcW w:w="408" w:type="pct"/>
            <w:tcBorders>
              <w:top w:val="nil"/>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860,000</w:t>
            </w:r>
          </w:p>
        </w:tc>
        <w:tc>
          <w:tcPr>
            <w:tcW w:w="466" w:type="pct"/>
            <w:tcBorders>
              <w:top w:val="nil"/>
              <w:left w:val="nil"/>
              <w:bottom w:val="single" w:sz="4" w:space="0" w:color="auto"/>
              <w:right w:val="single" w:sz="4" w:space="0" w:color="auto"/>
            </w:tcBorders>
            <w:shd w:val="clear" w:color="auto" w:fill="auto"/>
            <w:vAlign w:val="center"/>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860,000</w:t>
            </w:r>
          </w:p>
        </w:tc>
        <w:tc>
          <w:tcPr>
            <w:tcW w:w="417" w:type="pct"/>
            <w:tcBorders>
              <w:top w:val="nil"/>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860,000</w:t>
            </w:r>
          </w:p>
        </w:tc>
      </w:tr>
      <w:tr w:rsidR="006168F4" w:rsidRPr="009565D3" w:rsidTr="00C820FF">
        <w:trPr>
          <w:trHeight w:val="20"/>
        </w:trPr>
        <w:tc>
          <w:tcPr>
            <w:tcW w:w="812" w:type="pct"/>
            <w:tcBorders>
              <w:top w:val="nil"/>
              <w:left w:val="single" w:sz="4" w:space="0" w:color="auto"/>
              <w:bottom w:val="single" w:sz="4" w:space="0" w:color="auto"/>
              <w:right w:val="single" w:sz="4" w:space="0" w:color="auto"/>
            </w:tcBorders>
            <w:shd w:val="clear" w:color="auto" w:fill="auto"/>
            <w:vAlign w:val="center"/>
            <w:hideMark/>
          </w:tcPr>
          <w:p w:rsidR="006168F4" w:rsidRPr="00971FEF" w:rsidRDefault="006168F4" w:rsidP="00C820FF">
            <w:pPr>
              <w:rPr>
                <w:rFonts w:asciiTheme="minorHAnsi" w:hAnsiTheme="minorHAnsi"/>
                <w:sz w:val="18"/>
                <w:szCs w:val="18"/>
              </w:rPr>
            </w:pPr>
            <w:r w:rsidRPr="00971FEF">
              <w:rPr>
                <w:rFonts w:asciiTheme="minorHAnsi" w:hAnsiTheme="minorHAnsi"/>
                <w:sz w:val="18"/>
                <w:szCs w:val="18"/>
              </w:rPr>
              <w:t>Технические ограничения тепловой мощности</w:t>
            </w:r>
          </w:p>
        </w:tc>
        <w:tc>
          <w:tcPr>
            <w:tcW w:w="403"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Гкал/ч</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0,000</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0,000</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0,000</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0,000</w:t>
            </w:r>
          </w:p>
        </w:tc>
        <w:tc>
          <w:tcPr>
            <w:tcW w:w="469" w:type="pct"/>
            <w:tcBorders>
              <w:top w:val="nil"/>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0,000</w:t>
            </w:r>
          </w:p>
        </w:tc>
        <w:tc>
          <w:tcPr>
            <w:tcW w:w="405" w:type="pct"/>
            <w:tcBorders>
              <w:top w:val="nil"/>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0,000</w:t>
            </w:r>
          </w:p>
        </w:tc>
        <w:tc>
          <w:tcPr>
            <w:tcW w:w="408" w:type="pct"/>
            <w:tcBorders>
              <w:top w:val="nil"/>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0,000</w:t>
            </w:r>
          </w:p>
        </w:tc>
        <w:tc>
          <w:tcPr>
            <w:tcW w:w="466" w:type="pct"/>
            <w:tcBorders>
              <w:top w:val="nil"/>
              <w:left w:val="nil"/>
              <w:bottom w:val="single" w:sz="4" w:space="0" w:color="auto"/>
              <w:right w:val="single" w:sz="4" w:space="0" w:color="auto"/>
            </w:tcBorders>
            <w:shd w:val="clear" w:color="auto" w:fill="auto"/>
            <w:vAlign w:val="center"/>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0,000</w:t>
            </w:r>
          </w:p>
        </w:tc>
        <w:tc>
          <w:tcPr>
            <w:tcW w:w="417" w:type="pct"/>
            <w:tcBorders>
              <w:top w:val="nil"/>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0,000</w:t>
            </w:r>
          </w:p>
        </w:tc>
      </w:tr>
      <w:tr w:rsidR="006168F4" w:rsidRPr="009565D3" w:rsidTr="00C820FF">
        <w:trPr>
          <w:trHeight w:val="20"/>
        </w:trPr>
        <w:tc>
          <w:tcPr>
            <w:tcW w:w="812" w:type="pct"/>
            <w:tcBorders>
              <w:top w:val="nil"/>
              <w:left w:val="single" w:sz="4" w:space="0" w:color="auto"/>
              <w:bottom w:val="single" w:sz="4" w:space="0" w:color="auto"/>
              <w:right w:val="single" w:sz="4" w:space="0" w:color="auto"/>
            </w:tcBorders>
            <w:shd w:val="clear" w:color="auto" w:fill="auto"/>
            <w:vAlign w:val="center"/>
            <w:hideMark/>
          </w:tcPr>
          <w:p w:rsidR="006168F4" w:rsidRPr="00971FEF" w:rsidRDefault="006168F4" w:rsidP="00C820FF">
            <w:pPr>
              <w:rPr>
                <w:rFonts w:asciiTheme="minorHAnsi" w:hAnsiTheme="minorHAnsi"/>
                <w:sz w:val="18"/>
                <w:szCs w:val="18"/>
              </w:rPr>
            </w:pPr>
            <w:r w:rsidRPr="00971FEF">
              <w:rPr>
                <w:rFonts w:asciiTheme="minorHAnsi" w:hAnsiTheme="minorHAnsi"/>
                <w:sz w:val="18"/>
                <w:szCs w:val="18"/>
              </w:rPr>
              <w:t>Располагаемая мощность</w:t>
            </w:r>
          </w:p>
        </w:tc>
        <w:tc>
          <w:tcPr>
            <w:tcW w:w="403"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Гкал/ч</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860,000</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860,000</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860,000</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860,000</w:t>
            </w:r>
          </w:p>
        </w:tc>
        <w:tc>
          <w:tcPr>
            <w:tcW w:w="469" w:type="pct"/>
            <w:tcBorders>
              <w:top w:val="nil"/>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860,000</w:t>
            </w:r>
          </w:p>
        </w:tc>
        <w:tc>
          <w:tcPr>
            <w:tcW w:w="405" w:type="pct"/>
            <w:tcBorders>
              <w:top w:val="nil"/>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860,000</w:t>
            </w:r>
          </w:p>
        </w:tc>
        <w:tc>
          <w:tcPr>
            <w:tcW w:w="408" w:type="pct"/>
            <w:tcBorders>
              <w:top w:val="nil"/>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860,000</w:t>
            </w:r>
          </w:p>
        </w:tc>
        <w:tc>
          <w:tcPr>
            <w:tcW w:w="466" w:type="pct"/>
            <w:tcBorders>
              <w:top w:val="nil"/>
              <w:left w:val="nil"/>
              <w:bottom w:val="single" w:sz="4" w:space="0" w:color="auto"/>
              <w:right w:val="single" w:sz="4" w:space="0" w:color="auto"/>
            </w:tcBorders>
            <w:shd w:val="clear" w:color="auto" w:fill="auto"/>
            <w:vAlign w:val="center"/>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860,000</w:t>
            </w:r>
          </w:p>
        </w:tc>
        <w:tc>
          <w:tcPr>
            <w:tcW w:w="417" w:type="pct"/>
            <w:tcBorders>
              <w:top w:val="nil"/>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860,000</w:t>
            </w:r>
          </w:p>
        </w:tc>
      </w:tr>
      <w:tr w:rsidR="006168F4" w:rsidRPr="009565D3" w:rsidTr="00C820FF">
        <w:trPr>
          <w:trHeight w:val="20"/>
        </w:trPr>
        <w:tc>
          <w:tcPr>
            <w:tcW w:w="812" w:type="pct"/>
            <w:vMerge w:val="restart"/>
            <w:tcBorders>
              <w:top w:val="nil"/>
              <w:left w:val="single" w:sz="4" w:space="0" w:color="auto"/>
              <w:bottom w:val="single" w:sz="4" w:space="0" w:color="auto"/>
              <w:right w:val="single" w:sz="4" w:space="0" w:color="auto"/>
            </w:tcBorders>
            <w:shd w:val="clear" w:color="auto" w:fill="auto"/>
            <w:vAlign w:val="center"/>
            <w:hideMark/>
          </w:tcPr>
          <w:p w:rsidR="006168F4" w:rsidRPr="00971FEF" w:rsidRDefault="006168F4" w:rsidP="00C820FF">
            <w:pPr>
              <w:rPr>
                <w:rFonts w:asciiTheme="minorHAnsi" w:hAnsiTheme="minorHAnsi"/>
                <w:sz w:val="18"/>
                <w:szCs w:val="18"/>
              </w:rPr>
            </w:pPr>
            <w:r w:rsidRPr="00971FEF">
              <w:rPr>
                <w:rFonts w:asciiTheme="minorHAnsi" w:hAnsiTheme="minorHAnsi"/>
                <w:sz w:val="18"/>
                <w:szCs w:val="18"/>
              </w:rPr>
              <w:t>Собственные и хозяйственные нужды теплоисточника</w:t>
            </w:r>
          </w:p>
        </w:tc>
        <w:tc>
          <w:tcPr>
            <w:tcW w:w="403"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Гкал/ч</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12,000</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12,000</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12,000</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12,000</w:t>
            </w:r>
          </w:p>
        </w:tc>
        <w:tc>
          <w:tcPr>
            <w:tcW w:w="469" w:type="pct"/>
            <w:tcBorders>
              <w:top w:val="nil"/>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12,000</w:t>
            </w:r>
          </w:p>
        </w:tc>
        <w:tc>
          <w:tcPr>
            <w:tcW w:w="405" w:type="pct"/>
            <w:tcBorders>
              <w:top w:val="nil"/>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12,000</w:t>
            </w:r>
          </w:p>
        </w:tc>
        <w:tc>
          <w:tcPr>
            <w:tcW w:w="408" w:type="pct"/>
            <w:tcBorders>
              <w:top w:val="nil"/>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12,000</w:t>
            </w:r>
          </w:p>
        </w:tc>
        <w:tc>
          <w:tcPr>
            <w:tcW w:w="466" w:type="pct"/>
            <w:tcBorders>
              <w:top w:val="nil"/>
              <w:left w:val="nil"/>
              <w:bottom w:val="single" w:sz="4" w:space="0" w:color="auto"/>
              <w:right w:val="single" w:sz="4" w:space="0" w:color="auto"/>
            </w:tcBorders>
            <w:shd w:val="clear" w:color="auto" w:fill="auto"/>
            <w:vAlign w:val="center"/>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12,000</w:t>
            </w:r>
          </w:p>
        </w:tc>
        <w:tc>
          <w:tcPr>
            <w:tcW w:w="417" w:type="pct"/>
            <w:tcBorders>
              <w:top w:val="nil"/>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12,000</w:t>
            </w:r>
          </w:p>
        </w:tc>
      </w:tr>
      <w:tr w:rsidR="006168F4" w:rsidRPr="009565D3" w:rsidTr="00C820FF">
        <w:trPr>
          <w:trHeight w:val="20"/>
        </w:trPr>
        <w:tc>
          <w:tcPr>
            <w:tcW w:w="812" w:type="pct"/>
            <w:vMerge/>
            <w:tcBorders>
              <w:top w:val="nil"/>
              <w:left w:val="single" w:sz="4" w:space="0" w:color="auto"/>
              <w:bottom w:val="single" w:sz="4" w:space="0" w:color="auto"/>
              <w:right w:val="single" w:sz="4" w:space="0" w:color="auto"/>
            </w:tcBorders>
            <w:shd w:val="clear" w:color="auto" w:fill="auto"/>
            <w:vAlign w:val="center"/>
            <w:hideMark/>
          </w:tcPr>
          <w:p w:rsidR="006168F4" w:rsidRPr="00971FEF" w:rsidRDefault="006168F4" w:rsidP="00C820FF">
            <w:pPr>
              <w:rPr>
                <w:rFonts w:asciiTheme="minorHAnsi" w:hAnsiTheme="minorHAnsi"/>
                <w:sz w:val="18"/>
                <w:szCs w:val="18"/>
              </w:rPr>
            </w:pPr>
          </w:p>
        </w:tc>
        <w:tc>
          <w:tcPr>
            <w:tcW w:w="403"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1,81%</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1,81%</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1,81%</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1,81%</w:t>
            </w:r>
          </w:p>
        </w:tc>
        <w:tc>
          <w:tcPr>
            <w:tcW w:w="469" w:type="pct"/>
            <w:tcBorders>
              <w:top w:val="nil"/>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1,81%</w:t>
            </w:r>
          </w:p>
        </w:tc>
        <w:tc>
          <w:tcPr>
            <w:tcW w:w="405" w:type="pct"/>
            <w:tcBorders>
              <w:top w:val="nil"/>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1,81%</w:t>
            </w:r>
          </w:p>
        </w:tc>
        <w:tc>
          <w:tcPr>
            <w:tcW w:w="408" w:type="pct"/>
            <w:tcBorders>
              <w:top w:val="nil"/>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1,81%</w:t>
            </w:r>
          </w:p>
        </w:tc>
        <w:tc>
          <w:tcPr>
            <w:tcW w:w="466" w:type="pct"/>
            <w:tcBorders>
              <w:top w:val="nil"/>
              <w:left w:val="nil"/>
              <w:bottom w:val="single" w:sz="4" w:space="0" w:color="auto"/>
              <w:right w:val="single" w:sz="4" w:space="0" w:color="auto"/>
            </w:tcBorders>
            <w:shd w:val="clear" w:color="auto" w:fill="auto"/>
            <w:vAlign w:val="center"/>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1,81%</w:t>
            </w:r>
          </w:p>
        </w:tc>
        <w:tc>
          <w:tcPr>
            <w:tcW w:w="417" w:type="pct"/>
            <w:tcBorders>
              <w:top w:val="nil"/>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1,81%</w:t>
            </w:r>
          </w:p>
        </w:tc>
      </w:tr>
      <w:tr w:rsidR="006168F4" w:rsidRPr="009565D3" w:rsidTr="00C820FF">
        <w:trPr>
          <w:trHeight w:val="20"/>
        </w:trPr>
        <w:tc>
          <w:tcPr>
            <w:tcW w:w="812" w:type="pct"/>
            <w:tcBorders>
              <w:top w:val="nil"/>
              <w:left w:val="single" w:sz="4" w:space="0" w:color="auto"/>
              <w:bottom w:val="single" w:sz="4" w:space="0" w:color="auto"/>
              <w:right w:val="single" w:sz="4" w:space="0" w:color="auto"/>
            </w:tcBorders>
            <w:shd w:val="clear" w:color="auto" w:fill="auto"/>
            <w:vAlign w:val="center"/>
            <w:hideMark/>
          </w:tcPr>
          <w:p w:rsidR="006168F4" w:rsidRPr="00971FEF" w:rsidRDefault="006168F4" w:rsidP="00C820FF">
            <w:pPr>
              <w:rPr>
                <w:rFonts w:asciiTheme="minorHAnsi" w:hAnsiTheme="minorHAnsi"/>
                <w:sz w:val="18"/>
                <w:szCs w:val="18"/>
              </w:rPr>
            </w:pPr>
            <w:r w:rsidRPr="00971FEF">
              <w:rPr>
                <w:rFonts w:asciiTheme="minorHAnsi" w:hAnsiTheme="minorHAnsi"/>
                <w:sz w:val="18"/>
                <w:szCs w:val="18"/>
              </w:rPr>
              <w:t>Тепловая мощность «нетто»</w:t>
            </w:r>
          </w:p>
        </w:tc>
        <w:tc>
          <w:tcPr>
            <w:tcW w:w="403"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Гкал/ч</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848,000</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848,000</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848,000</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848,000</w:t>
            </w:r>
          </w:p>
        </w:tc>
        <w:tc>
          <w:tcPr>
            <w:tcW w:w="469"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848,000</w:t>
            </w:r>
          </w:p>
        </w:tc>
        <w:tc>
          <w:tcPr>
            <w:tcW w:w="405"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848,000</w:t>
            </w:r>
          </w:p>
        </w:tc>
        <w:tc>
          <w:tcPr>
            <w:tcW w:w="408"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848,000</w:t>
            </w:r>
          </w:p>
        </w:tc>
        <w:tc>
          <w:tcPr>
            <w:tcW w:w="466"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848,000</w:t>
            </w:r>
          </w:p>
        </w:tc>
        <w:tc>
          <w:tcPr>
            <w:tcW w:w="417" w:type="pct"/>
            <w:tcBorders>
              <w:top w:val="nil"/>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848,000</w:t>
            </w:r>
          </w:p>
        </w:tc>
      </w:tr>
      <w:tr w:rsidR="006168F4" w:rsidRPr="009565D3" w:rsidTr="00C820FF">
        <w:trPr>
          <w:trHeight w:val="20"/>
        </w:trPr>
        <w:tc>
          <w:tcPr>
            <w:tcW w:w="812" w:type="pct"/>
            <w:vMerge w:val="restart"/>
            <w:tcBorders>
              <w:top w:val="nil"/>
              <w:left w:val="single" w:sz="4" w:space="0" w:color="auto"/>
              <w:bottom w:val="single" w:sz="4" w:space="0" w:color="auto"/>
              <w:right w:val="single" w:sz="4" w:space="0" w:color="auto"/>
            </w:tcBorders>
            <w:shd w:val="clear" w:color="auto" w:fill="auto"/>
            <w:vAlign w:val="center"/>
            <w:hideMark/>
          </w:tcPr>
          <w:p w:rsidR="006168F4" w:rsidRPr="00971FEF" w:rsidRDefault="006168F4" w:rsidP="00C820FF">
            <w:pPr>
              <w:rPr>
                <w:rFonts w:asciiTheme="minorHAnsi" w:hAnsiTheme="minorHAnsi"/>
                <w:sz w:val="18"/>
                <w:szCs w:val="18"/>
              </w:rPr>
            </w:pPr>
            <w:r w:rsidRPr="00971FEF">
              <w:rPr>
                <w:rFonts w:asciiTheme="minorHAnsi" w:hAnsiTheme="minorHAnsi"/>
                <w:sz w:val="18"/>
                <w:szCs w:val="18"/>
              </w:rPr>
              <w:t>Потери в тепловых сетях</w:t>
            </w:r>
          </w:p>
        </w:tc>
        <w:tc>
          <w:tcPr>
            <w:tcW w:w="403"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Гкал/ч</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7,851</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7,851</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7,851</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7,851</w:t>
            </w:r>
          </w:p>
        </w:tc>
        <w:tc>
          <w:tcPr>
            <w:tcW w:w="469"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7,851</w:t>
            </w:r>
          </w:p>
        </w:tc>
        <w:tc>
          <w:tcPr>
            <w:tcW w:w="405"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7,851</w:t>
            </w:r>
          </w:p>
        </w:tc>
        <w:tc>
          <w:tcPr>
            <w:tcW w:w="408"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7,851</w:t>
            </w:r>
          </w:p>
        </w:tc>
        <w:tc>
          <w:tcPr>
            <w:tcW w:w="466"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7,851</w:t>
            </w:r>
          </w:p>
        </w:tc>
        <w:tc>
          <w:tcPr>
            <w:tcW w:w="417" w:type="pct"/>
            <w:tcBorders>
              <w:top w:val="nil"/>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7,851</w:t>
            </w:r>
          </w:p>
        </w:tc>
      </w:tr>
      <w:tr w:rsidR="006168F4" w:rsidRPr="009565D3" w:rsidTr="00C820FF">
        <w:trPr>
          <w:trHeight w:val="20"/>
        </w:trPr>
        <w:tc>
          <w:tcPr>
            <w:tcW w:w="812" w:type="pct"/>
            <w:vMerge/>
            <w:tcBorders>
              <w:top w:val="nil"/>
              <w:left w:val="single" w:sz="4" w:space="0" w:color="auto"/>
              <w:bottom w:val="single" w:sz="4" w:space="0" w:color="auto"/>
              <w:right w:val="single" w:sz="4" w:space="0" w:color="auto"/>
            </w:tcBorders>
            <w:shd w:val="clear" w:color="auto" w:fill="auto"/>
            <w:vAlign w:val="center"/>
            <w:hideMark/>
          </w:tcPr>
          <w:p w:rsidR="006168F4" w:rsidRPr="00971FEF" w:rsidRDefault="006168F4" w:rsidP="00C820FF">
            <w:pPr>
              <w:rPr>
                <w:rFonts w:asciiTheme="minorHAnsi" w:hAnsiTheme="minorHAnsi"/>
                <w:sz w:val="18"/>
                <w:szCs w:val="18"/>
              </w:rPr>
            </w:pPr>
          </w:p>
        </w:tc>
        <w:tc>
          <w:tcPr>
            <w:tcW w:w="403"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0,9%</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0,9%</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0,9%</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0,9%</w:t>
            </w:r>
          </w:p>
        </w:tc>
        <w:tc>
          <w:tcPr>
            <w:tcW w:w="469"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0,9%</w:t>
            </w:r>
          </w:p>
        </w:tc>
        <w:tc>
          <w:tcPr>
            <w:tcW w:w="405"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0,9%</w:t>
            </w:r>
          </w:p>
        </w:tc>
        <w:tc>
          <w:tcPr>
            <w:tcW w:w="408"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0,9%</w:t>
            </w:r>
          </w:p>
        </w:tc>
        <w:tc>
          <w:tcPr>
            <w:tcW w:w="466"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0,9%</w:t>
            </w:r>
          </w:p>
        </w:tc>
        <w:tc>
          <w:tcPr>
            <w:tcW w:w="417" w:type="pct"/>
            <w:tcBorders>
              <w:top w:val="nil"/>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0,9%</w:t>
            </w:r>
          </w:p>
        </w:tc>
      </w:tr>
      <w:tr w:rsidR="006168F4" w:rsidRPr="009565D3" w:rsidTr="00C820FF">
        <w:trPr>
          <w:trHeight w:val="20"/>
        </w:trPr>
        <w:tc>
          <w:tcPr>
            <w:tcW w:w="812" w:type="pct"/>
            <w:tcBorders>
              <w:top w:val="nil"/>
              <w:left w:val="single" w:sz="4" w:space="0" w:color="auto"/>
              <w:bottom w:val="single" w:sz="4" w:space="0" w:color="auto"/>
              <w:right w:val="single" w:sz="4" w:space="0" w:color="auto"/>
            </w:tcBorders>
            <w:shd w:val="clear" w:color="auto" w:fill="auto"/>
            <w:vAlign w:val="center"/>
            <w:hideMark/>
          </w:tcPr>
          <w:p w:rsidR="006168F4" w:rsidRPr="00971FEF" w:rsidRDefault="006168F4" w:rsidP="00C820FF">
            <w:pPr>
              <w:rPr>
                <w:rFonts w:asciiTheme="minorHAnsi" w:hAnsiTheme="minorHAnsi"/>
                <w:sz w:val="18"/>
                <w:szCs w:val="18"/>
              </w:rPr>
            </w:pPr>
            <w:r w:rsidRPr="00971FEF">
              <w:rPr>
                <w:rFonts w:asciiTheme="minorHAnsi" w:hAnsiTheme="minorHAnsi"/>
                <w:sz w:val="18"/>
                <w:szCs w:val="18"/>
              </w:rPr>
              <w:t>Полезный отпуск тепловой энергии, в т. ч.</w:t>
            </w:r>
          </w:p>
        </w:tc>
        <w:tc>
          <w:tcPr>
            <w:tcW w:w="403"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Гкал</w:t>
            </w:r>
          </w:p>
        </w:tc>
        <w:tc>
          <w:tcPr>
            <w:tcW w:w="405" w:type="pct"/>
            <w:tcBorders>
              <w:top w:val="nil"/>
              <w:left w:val="nil"/>
              <w:bottom w:val="single" w:sz="4" w:space="0" w:color="auto"/>
              <w:right w:val="single" w:sz="4" w:space="0" w:color="auto"/>
            </w:tcBorders>
            <w:shd w:val="clear" w:color="auto" w:fill="auto"/>
            <w:vAlign w:val="center"/>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832406</w:t>
            </w:r>
          </w:p>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(факт)</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836028</w:t>
            </w:r>
          </w:p>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(факт)</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760491</w:t>
            </w:r>
          </w:p>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(факт)</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791039 (факт)</w:t>
            </w:r>
          </w:p>
        </w:tc>
        <w:tc>
          <w:tcPr>
            <w:tcW w:w="469"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840205 (факт)</w:t>
            </w:r>
          </w:p>
        </w:tc>
        <w:tc>
          <w:tcPr>
            <w:tcW w:w="405"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 xml:space="preserve">976264 </w:t>
            </w:r>
          </w:p>
        </w:tc>
        <w:tc>
          <w:tcPr>
            <w:tcW w:w="408"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 xml:space="preserve">966978 </w:t>
            </w:r>
          </w:p>
        </w:tc>
        <w:tc>
          <w:tcPr>
            <w:tcW w:w="466"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 xml:space="preserve">976264 </w:t>
            </w:r>
          </w:p>
        </w:tc>
        <w:tc>
          <w:tcPr>
            <w:tcW w:w="417" w:type="pct"/>
            <w:tcBorders>
              <w:top w:val="nil"/>
              <w:left w:val="nil"/>
              <w:bottom w:val="single" w:sz="4" w:space="0" w:color="auto"/>
              <w:right w:val="single" w:sz="4" w:space="0" w:color="auto"/>
            </w:tcBorders>
            <w:shd w:val="clear" w:color="auto" w:fill="auto"/>
            <w:vAlign w:val="center"/>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 xml:space="preserve">976264 </w:t>
            </w:r>
          </w:p>
        </w:tc>
      </w:tr>
      <w:tr w:rsidR="006168F4" w:rsidRPr="009565D3" w:rsidTr="00C820FF">
        <w:trPr>
          <w:trHeight w:val="20"/>
        </w:trPr>
        <w:tc>
          <w:tcPr>
            <w:tcW w:w="812" w:type="pct"/>
            <w:tcBorders>
              <w:top w:val="nil"/>
              <w:left w:val="single" w:sz="4" w:space="0" w:color="auto"/>
              <w:bottom w:val="single" w:sz="4" w:space="0" w:color="auto"/>
              <w:right w:val="single" w:sz="4" w:space="0" w:color="auto"/>
            </w:tcBorders>
            <w:shd w:val="clear" w:color="auto" w:fill="auto"/>
            <w:vAlign w:val="center"/>
            <w:hideMark/>
          </w:tcPr>
          <w:p w:rsidR="006168F4" w:rsidRPr="00971FEF" w:rsidRDefault="006168F4" w:rsidP="00C820FF">
            <w:pPr>
              <w:rPr>
                <w:rFonts w:asciiTheme="minorHAnsi" w:hAnsiTheme="minorHAnsi"/>
                <w:sz w:val="18"/>
                <w:szCs w:val="18"/>
              </w:rPr>
            </w:pPr>
            <w:r w:rsidRPr="00971FEF">
              <w:rPr>
                <w:rFonts w:asciiTheme="minorHAnsi" w:hAnsiTheme="minorHAnsi"/>
                <w:sz w:val="18"/>
                <w:szCs w:val="18"/>
              </w:rPr>
              <w:t xml:space="preserve">    -собственные нужды АО «Алтай-Кокс»</w:t>
            </w:r>
          </w:p>
        </w:tc>
        <w:tc>
          <w:tcPr>
            <w:tcW w:w="403"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Гкал</w:t>
            </w:r>
          </w:p>
        </w:tc>
        <w:tc>
          <w:tcPr>
            <w:tcW w:w="405" w:type="pct"/>
            <w:tcBorders>
              <w:top w:val="nil"/>
              <w:left w:val="nil"/>
              <w:bottom w:val="single" w:sz="4" w:space="0" w:color="auto"/>
              <w:right w:val="single" w:sz="4" w:space="0" w:color="auto"/>
            </w:tcBorders>
            <w:shd w:val="clear" w:color="auto" w:fill="auto"/>
            <w:vAlign w:val="center"/>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433234</w:t>
            </w:r>
          </w:p>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(факт)</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422668</w:t>
            </w:r>
          </w:p>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(факт)</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355536</w:t>
            </w:r>
          </w:p>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(факт)</w:t>
            </w:r>
          </w:p>
        </w:tc>
        <w:tc>
          <w:tcPr>
            <w:tcW w:w="405" w:type="pct"/>
            <w:tcBorders>
              <w:top w:val="nil"/>
              <w:left w:val="nil"/>
              <w:bottom w:val="single" w:sz="4" w:space="0" w:color="auto"/>
              <w:right w:val="single" w:sz="4" w:space="0" w:color="auto"/>
            </w:tcBorders>
            <w:shd w:val="clear" w:color="auto" w:fill="auto"/>
            <w:vAlign w:val="center"/>
            <w:hideMark/>
          </w:tcPr>
          <w:p w:rsidR="006168F4" w:rsidRPr="00971FEF" w:rsidRDefault="006168F4" w:rsidP="00C820FF">
            <w:pPr>
              <w:jc w:val="center"/>
              <w:rPr>
                <w:rFonts w:asciiTheme="minorHAnsi" w:hAnsiTheme="minorHAnsi"/>
                <w:sz w:val="18"/>
                <w:szCs w:val="18"/>
              </w:rPr>
            </w:pPr>
            <w:r w:rsidRPr="00971FEF">
              <w:rPr>
                <w:rFonts w:asciiTheme="minorHAnsi" w:hAnsiTheme="minorHAnsi"/>
                <w:sz w:val="18"/>
                <w:szCs w:val="18"/>
              </w:rPr>
              <w:t>359284 (факт)</w:t>
            </w:r>
          </w:p>
        </w:tc>
        <w:tc>
          <w:tcPr>
            <w:tcW w:w="469"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438686,9 (факт)</w:t>
            </w:r>
          </w:p>
        </w:tc>
        <w:tc>
          <w:tcPr>
            <w:tcW w:w="405"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490039</w:t>
            </w:r>
          </w:p>
        </w:tc>
        <w:tc>
          <w:tcPr>
            <w:tcW w:w="408"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467803</w:t>
            </w:r>
          </w:p>
        </w:tc>
        <w:tc>
          <w:tcPr>
            <w:tcW w:w="466"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490039</w:t>
            </w:r>
          </w:p>
        </w:tc>
        <w:tc>
          <w:tcPr>
            <w:tcW w:w="417" w:type="pct"/>
            <w:tcBorders>
              <w:top w:val="nil"/>
              <w:left w:val="nil"/>
              <w:bottom w:val="single" w:sz="4" w:space="0" w:color="auto"/>
              <w:right w:val="single" w:sz="4" w:space="0" w:color="auto"/>
            </w:tcBorders>
            <w:shd w:val="clear" w:color="auto" w:fill="auto"/>
            <w:vAlign w:val="center"/>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490 039</w:t>
            </w:r>
          </w:p>
        </w:tc>
      </w:tr>
      <w:tr w:rsidR="006168F4" w:rsidRPr="009565D3" w:rsidTr="00C820FF">
        <w:trPr>
          <w:trHeight w:val="20"/>
        </w:trPr>
        <w:tc>
          <w:tcPr>
            <w:tcW w:w="812" w:type="pct"/>
            <w:tcBorders>
              <w:top w:val="nil"/>
              <w:left w:val="single" w:sz="4" w:space="0" w:color="auto"/>
              <w:bottom w:val="single" w:sz="4" w:space="0" w:color="auto"/>
              <w:right w:val="single" w:sz="4" w:space="0" w:color="auto"/>
            </w:tcBorders>
            <w:shd w:val="clear" w:color="auto" w:fill="auto"/>
            <w:vAlign w:val="center"/>
            <w:hideMark/>
          </w:tcPr>
          <w:p w:rsidR="006168F4" w:rsidRPr="009565D3" w:rsidRDefault="006168F4" w:rsidP="00C820FF">
            <w:pPr>
              <w:rPr>
                <w:rFonts w:asciiTheme="minorHAnsi" w:hAnsiTheme="minorHAnsi"/>
                <w:sz w:val="18"/>
                <w:szCs w:val="18"/>
              </w:rPr>
            </w:pPr>
            <w:r w:rsidRPr="009565D3">
              <w:rPr>
                <w:rFonts w:asciiTheme="minorHAnsi" w:hAnsiTheme="minorHAnsi"/>
                <w:sz w:val="18"/>
                <w:szCs w:val="18"/>
              </w:rPr>
              <w:t xml:space="preserve">    -товарная продукция (тепловая энергия в воде и в паре)</w:t>
            </w:r>
          </w:p>
        </w:tc>
        <w:tc>
          <w:tcPr>
            <w:tcW w:w="403" w:type="pct"/>
            <w:tcBorders>
              <w:top w:val="nil"/>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Гкал</w:t>
            </w:r>
          </w:p>
        </w:tc>
        <w:tc>
          <w:tcPr>
            <w:tcW w:w="405" w:type="pct"/>
            <w:tcBorders>
              <w:top w:val="nil"/>
              <w:left w:val="nil"/>
              <w:bottom w:val="single" w:sz="4" w:space="0" w:color="auto"/>
              <w:right w:val="single" w:sz="4" w:space="0" w:color="auto"/>
            </w:tcBorders>
            <w:shd w:val="clear" w:color="auto" w:fill="auto"/>
            <w:vAlign w:val="center"/>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399172</w:t>
            </w:r>
          </w:p>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(факт)</w:t>
            </w:r>
          </w:p>
        </w:tc>
        <w:tc>
          <w:tcPr>
            <w:tcW w:w="405" w:type="pct"/>
            <w:tcBorders>
              <w:top w:val="nil"/>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413360</w:t>
            </w:r>
          </w:p>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(факт)</w:t>
            </w:r>
          </w:p>
        </w:tc>
        <w:tc>
          <w:tcPr>
            <w:tcW w:w="405" w:type="pct"/>
            <w:tcBorders>
              <w:top w:val="nil"/>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404955</w:t>
            </w:r>
          </w:p>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(факт)</w:t>
            </w:r>
          </w:p>
        </w:tc>
        <w:tc>
          <w:tcPr>
            <w:tcW w:w="405"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431755 (факт)</w:t>
            </w:r>
          </w:p>
        </w:tc>
        <w:tc>
          <w:tcPr>
            <w:tcW w:w="469"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401518,1 (факт)</w:t>
            </w:r>
          </w:p>
        </w:tc>
        <w:tc>
          <w:tcPr>
            <w:tcW w:w="405"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486 225</w:t>
            </w:r>
          </w:p>
        </w:tc>
        <w:tc>
          <w:tcPr>
            <w:tcW w:w="408"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499 175</w:t>
            </w:r>
          </w:p>
        </w:tc>
        <w:tc>
          <w:tcPr>
            <w:tcW w:w="466"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486 225</w:t>
            </w:r>
          </w:p>
        </w:tc>
        <w:tc>
          <w:tcPr>
            <w:tcW w:w="417" w:type="pct"/>
            <w:tcBorders>
              <w:top w:val="nil"/>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486 225</w:t>
            </w:r>
          </w:p>
        </w:tc>
      </w:tr>
      <w:tr w:rsidR="006168F4" w:rsidRPr="009565D3" w:rsidTr="00C820FF">
        <w:trPr>
          <w:trHeight w:val="20"/>
        </w:trPr>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rsidR="006168F4" w:rsidRPr="009565D3" w:rsidRDefault="006168F4" w:rsidP="00C820FF">
            <w:pPr>
              <w:rPr>
                <w:rFonts w:asciiTheme="minorHAnsi" w:hAnsiTheme="minorHAnsi"/>
                <w:sz w:val="18"/>
                <w:szCs w:val="18"/>
              </w:rPr>
            </w:pPr>
            <w:r w:rsidRPr="009565D3">
              <w:rPr>
                <w:rFonts w:asciiTheme="minorHAnsi" w:hAnsiTheme="minorHAnsi"/>
                <w:sz w:val="18"/>
                <w:szCs w:val="18"/>
              </w:rPr>
              <w:t>Товарная продукция в паре, в т.ч.</w:t>
            </w:r>
          </w:p>
        </w:tc>
        <w:tc>
          <w:tcPr>
            <w:tcW w:w="403" w:type="pct"/>
            <w:tcBorders>
              <w:top w:val="single" w:sz="4" w:space="0" w:color="auto"/>
              <w:left w:val="nil"/>
              <w:bottom w:val="single" w:sz="4" w:space="0" w:color="auto"/>
              <w:right w:val="single" w:sz="4" w:space="0" w:color="auto"/>
            </w:tcBorders>
            <w:shd w:val="clear" w:color="auto" w:fill="auto"/>
            <w:vAlign w:val="center"/>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Гкал</w:t>
            </w:r>
          </w:p>
        </w:tc>
        <w:tc>
          <w:tcPr>
            <w:tcW w:w="405" w:type="pct"/>
            <w:tcBorders>
              <w:top w:val="single" w:sz="4" w:space="0" w:color="auto"/>
              <w:left w:val="nil"/>
              <w:bottom w:val="single" w:sz="4" w:space="0" w:color="auto"/>
              <w:right w:val="single" w:sz="4" w:space="0" w:color="auto"/>
            </w:tcBorders>
            <w:shd w:val="clear" w:color="auto" w:fill="auto"/>
            <w:vAlign w:val="center"/>
          </w:tcPr>
          <w:p w:rsidR="006168F4" w:rsidRPr="009565D3" w:rsidRDefault="006168F4" w:rsidP="00C820FF">
            <w:pPr>
              <w:jc w:val="center"/>
              <w:rPr>
                <w:rFonts w:asciiTheme="minorHAnsi" w:hAnsiTheme="minorHAnsi"/>
                <w:sz w:val="18"/>
                <w:szCs w:val="18"/>
              </w:rPr>
            </w:pPr>
            <w:r>
              <w:rPr>
                <w:rFonts w:asciiTheme="minorHAnsi" w:hAnsiTheme="minorHAnsi"/>
                <w:sz w:val="18"/>
                <w:szCs w:val="18"/>
              </w:rPr>
              <w:t>12599</w:t>
            </w:r>
          </w:p>
        </w:tc>
        <w:tc>
          <w:tcPr>
            <w:tcW w:w="405" w:type="pct"/>
            <w:tcBorders>
              <w:top w:val="single" w:sz="4" w:space="0" w:color="auto"/>
              <w:left w:val="nil"/>
              <w:bottom w:val="single" w:sz="4" w:space="0" w:color="auto"/>
              <w:right w:val="single" w:sz="4" w:space="0" w:color="auto"/>
            </w:tcBorders>
            <w:shd w:val="clear" w:color="auto" w:fill="auto"/>
            <w:vAlign w:val="center"/>
          </w:tcPr>
          <w:p w:rsidR="006168F4" w:rsidRPr="009565D3" w:rsidRDefault="006168F4" w:rsidP="00C820FF">
            <w:pPr>
              <w:jc w:val="center"/>
              <w:rPr>
                <w:rFonts w:asciiTheme="minorHAnsi" w:hAnsiTheme="minorHAnsi"/>
                <w:sz w:val="18"/>
                <w:szCs w:val="18"/>
              </w:rPr>
            </w:pPr>
            <w:r>
              <w:rPr>
                <w:rFonts w:asciiTheme="minorHAnsi" w:hAnsiTheme="minorHAnsi"/>
                <w:sz w:val="18"/>
                <w:szCs w:val="18"/>
              </w:rPr>
              <w:t>16972</w:t>
            </w:r>
          </w:p>
        </w:tc>
        <w:tc>
          <w:tcPr>
            <w:tcW w:w="405" w:type="pct"/>
            <w:tcBorders>
              <w:top w:val="single" w:sz="4" w:space="0" w:color="auto"/>
              <w:left w:val="nil"/>
              <w:bottom w:val="single" w:sz="4" w:space="0" w:color="auto"/>
              <w:right w:val="single" w:sz="4" w:space="0" w:color="auto"/>
            </w:tcBorders>
            <w:shd w:val="clear" w:color="auto" w:fill="auto"/>
            <w:vAlign w:val="center"/>
          </w:tcPr>
          <w:p w:rsidR="006168F4" w:rsidRPr="009565D3" w:rsidRDefault="006168F4" w:rsidP="00C820FF">
            <w:pPr>
              <w:jc w:val="center"/>
              <w:rPr>
                <w:rFonts w:asciiTheme="minorHAnsi" w:hAnsiTheme="minorHAnsi"/>
                <w:sz w:val="18"/>
                <w:szCs w:val="18"/>
              </w:rPr>
            </w:pPr>
            <w:r>
              <w:rPr>
                <w:rFonts w:asciiTheme="minorHAnsi" w:hAnsiTheme="minorHAnsi"/>
                <w:sz w:val="18"/>
                <w:szCs w:val="18"/>
              </w:rPr>
              <w:t>18651</w:t>
            </w:r>
          </w:p>
        </w:tc>
        <w:tc>
          <w:tcPr>
            <w:tcW w:w="405" w:type="pct"/>
            <w:tcBorders>
              <w:top w:val="single" w:sz="4" w:space="0" w:color="auto"/>
              <w:left w:val="nil"/>
              <w:bottom w:val="single" w:sz="4" w:space="0" w:color="auto"/>
              <w:right w:val="single" w:sz="4" w:space="0" w:color="auto"/>
            </w:tcBorders>
            <w:shd w:val="clear" w:color="auto" w:fill="auto"/>
            <w:vAlign w:val="center"/>
          </w:tcPr>
          <w:p w:rsidR="006168F4" w:rsidRPr="009565D3" w:rsidRDefault="006168F4" w:rsidP="00C820FF">
            <w:pPr>
              <w:jc w:val="center"/>
              <w:rPr>
                <w:rFonts w:asciiTheme="minorHAnsi" w:hAnsiTheme="minorHAnsi"/>
                <w:sz w:val="18"/>
                <w:szCs w:val="18"/>
              </w:rPr>
            </w:pPr>
            <w:r>
              <w:rPr>
                <w:rFonts w:asciiTheme="minorHAnsi" w:hAnsiTheme="minorHAnsi"/>
                <w:sz w:val="18"/>
                <w:szCs w:val="18"/>
              </w:rPr>
              <w:t>19774</w:t>
            </w:r>
          </w:p>
        </w:tc>
        <w:tc>
          <w:tcPr>
            <w:tcW w:w="469" w:type="pct"/>
            <w:tcBorders>
              <w:top w:val="single" w:sz="4" w:space="0" w:color="auto"/>
              <w:left w:val="nil"/>
              <w:bottom w:val="single" w:sz="4" w:space="0" w:color="auto"/>
              <w:right w:val="single" w:sz="4" w:space="0" w:color="auto"/>
            </w:tcBorders>
            <w:shd w:val="clear" w:color="auto" w:fill="auto"/>
            <w:vAlign w:val="center"/>
          </w:tcPr>
          <w:p w:rsidR="006168F4" w:rsidRPr="009565D3" w:rsidRDefault="006168F4" w:rsidP="00C820FF">
            <w:pPr>
              <w:jc w:val="center"/>
              <w:rPr>
                <w:rFonts w:asciiTheme="minorHAnsi" w:hAnsiTheme="minorHAnsi"/>
                <w:sz w:val="18"/>
                <w:szCs w:val="18"/>
              </w:rPr>
            </w:pPr>
            <w:r>
              <w:rPr>
                <w:rFonts w:asciiTheme="minorHAnsi" w:hAnsiTheme="minorHAnsi"/>
                <w:sz w:val="18"/>
                <w:szCs w:val="18"/>
              </w:rPr>
              <w:t>26325,5</w:t>
            </w:r>
          </w:p>
        </w:tc>
        <w:tc>
          <w:tcPr>
            <w:tcW w:w="405" w:type="pct"/>
            <w:tcBorders>
              <w:top w:val="single" w:sz="4" w:space="0" w:color="auto"/>
              <w:left w:val="nil"/>
              <w:bottom w:val="single" w:sz="4" w:space="0" w:color="auto"/>
              <w:right w:val="single" w:sz="4" w:space="0" w:color="auto"/>
            </w:tcBorders>
            <w:shd w:val="clear" w:color="auto" w:fill="auto"/>
            <w:vAlign w:val="center"/>
          </w:tcPr>
          <w:p w:rsidR="006168F4" w:rsidRPr="009565D3" w:rsidRDefault="006168F4" w:rsidP="00C820FF">
            <w:pPr>
              <w:jc w:val="center"/>
              <w:rPr>
                <w:rFonts w:asciiTheme="minorHAnsi" w:hAnsiTheme="minorHAnsi"/>
                <w:sz w:val="18"/>
                <w:szCs w:val="18"/>
              </w:rPr>
            </w:pPr>
            <w:r>
              <w:rPr>
                <w:rFonts w:asciiTheme="minorHAnsi" w:hAnsiTheme="minorHAnsi"/>
                <w:sz w:val="18"/>
                <w:szCs w:val="18"/>
              </w:rPr>
              <w:t>96192</w:t>
            </w:r>
          </w:p>
        </w:tc>
        <w:tc>
          <w:tcPr>
            <w:tcW w:w="408" w:type="pct"/>
            <w:tcBorders>
              <w:top w:val="single" w:sz="4" w:space="0" w:color="auto"/>
              <w:left w:val="nil"/>
              <w:bottom w:val="single" w:sz="4" w:space="0" w:color="auto"/>
              <w:right w:val="single" w:sz="4" w:space="0" w:color="auto"/>
            </w:tcBorders>
            <w:shd w:val="clear" w:color="auto" w:fill="auto"/>
            <w:vAlign w:val="center"/>
          </w:tcPr>
          <w:p w:rsidR="006168F4" w:rsidRPr="009565D3" w:rsidRDefault="006168F4" w:rsidP="00C820FF">
            <w:pPr>
              <w:jc w:val="center"/>
              <w:rPr>
                <w:rFonts w:asciiTheme="minorHAnsi" w:hAnsiTheme="minorHAnsi"/>
                <w:sz w:val="18"/>
                <w:szCs w:val="18"/>
              </w:rPr>
            </w:pPr>
            <w:r>
              <w:rPr>
                <w:rFonts w:asciiTheme="minorHAnsi" w:hAnsiTheme="minorHAnsi"/>
                <w:sz w:val="18"/>
                <w:szCs w:val="18"/>
              </w:rPr>
              <w:t>110042</w:t>
            </w:r>
          </w:p>
        </w:tc>
        <w:tc>
          <w:tcPr>
            <w:tcW w:w="466" w:type="pct"/>
            <w:tcBorders>
              <w:top w:val="single" w:sz="4" w:space="0" w:color="auto"/>
              <w:left w:val="nil"/>
              <w:bottom w:val="single" w:sz="4" w:space="0" w:color="auto"/>
              <w:right w:val="single" w:sz="4" w:space="0" w:color="auto"/>
            </w:tcBorders>
            <w:shd w:val="clear" w:color="auto" w:fill="auto"/>
            <w:vAlign w:val="center"/>
          </w:tcPr>
          <w:p w:rsidR="006168F4" w:rsidRPr="009565D3" w:rsidRDefault="006168F4" w:rsidP="00C820FF">
            <w:pPr>
              <w:jc w:val="center"/>
              <w:rPr>
                <w:rFonts w:asciiTheme="minorHAnsi" w:hAnsiTheme="minorHAnsi"/>
                <w:sz w:val="18"/>
                <w:szCs w:val="18"/>
              </w:rPr>
            </w:pPr>
            <w:r>
              <w:rPr>
                <w:rFonts w:asciiTheme="minorHAnsi" w:hAnsiTheme="minorHAnsi"/>
                <w:sz w:val="18"/>
                <w:szCs w:val="18"/>
              </w:rPr>
              <w:t>96192</w:t>
            </w:r>
          </w:p>
        </w:tc>
        <w:tc>
          <w:tcPr>
            <w:tcW w:w="417" w:type="pct"/>
            <w:tcBorders>
              <w:top w:val="single" w:sz="4" w:space="0" w:color="auto"/>
              <w:left w:val="nil"/>
              <w:bottom w:val="single" w:sz="4" w:space="0" w:color="auto"/>
              <w:right w:val="single" w:sz="4" w:space="0" w:color="auto"/>
            </w:tcBorders>
            <w:shd w:val="clear" w:color="auto" w:fill="auto"/>
            <w:vAlign w:val="center"/>
          </w:tcPr>
          <w:p w:rsidR="006168F4" w:rsidRPr="009565D3" w:rsidRDefault="006168F4" w:rsidP="00C820FF">
            <w:pPr>
              <w:jc w:val="center"/>
              <w:rPr>
                <w:rFonts w:asciiTheme="minorHAnsi" w:hAnsiTheme="minorHAnsi"/>
                <w:sz w:val="18"/>
                <w:szCs w:val="18"/>
              </w:rPr>
            </w:pPr>
            <w:r>
              <w:rPr>
                <w:rFonts w:asciiTheme="minorHAnsi" w:hAnsiTheme="minorHAnsi"/>
                <w:sz w:val="18"/>
                <w:szCs w:val="18"/>
              </w:rPr>
              <w:t>96192</w:t>
            </w:r>
          </w:p>
        </w:tc>
      </w:tr>
      <w:tr w:rsidR="006168F4" w:rsidRPr="009565D3" w:rsidTr="00C820FF">
        <w:trPr>
          <w:trHeight w:val="20"/>
        </w:trPr>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rsidR="006168F4" w:rsidRPr="009565D3" w:rsidRDefault="006168F4" w:rsidP="00C820FF">
            <w:pPr>
              <w:rPr>
                <w:rFonts w:asciiTheme="minorHAnsi" w:hAnsiTheme="minorHAnsi"/>
                <w:sz w:val="18"/>
                <w:szCs w:val="18"/>
              </w:rPr>
            </w:pPr>
            <w:r w:rsidRPr="009565D3">
              <w:rPr>
                <w:rFonts w:asciiTheme="minorHAnsi" w:hAnsiTheme="minorHAnsi"/>
                <w:sz w:val="18"/>
                <w:szCs w:val="18"/>
              </w:rPr>
              <w:t>ООО "Комбинат строительных конструкций"</w:t>
            </w:r>
          </w:p>
        </w:tc>
        <w:tc>
          <w:tcPr>
            <w:tcW w:w="403" w:type="pct"/>
            <w:tcBorders>
              <w:top w:val="single" w:sz="4" w:space="0" w:color="auto"/>
              <w:left w:val="nil"/>
              <w:bottom w:val="single" w:sz="4" w:space="0" w:color="auto"/>
              <w:right w:val="single" w:sz="4" w:space="0" w:color="auto"/>
            </w:tcBorders>
            <w:shd w:val="clear" w:color="auto" w:fill="auto"/>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Гкал</w:t>
            </w:r>
          </w:p>
        </w:tc>
        <w:tc>
          <w:tcPr>
            <w:tcW w:w="405" w:type="pct"/>
            <w:tcBorders>
              <w:top w:val="single" w:sz="4" w:space="0" w:color="auto"/>
              <w:left w:val="nil"/>
              <w:bottom w:val="single" w:sz="4" w:space="0" w:color="auto"/>
              <w:right w:val="single" w:sz="4" w:space="0" w:color="auto"/>
            </w:tcBorders>
            <w:shd w:val="clear" w:color="auto" w:fill="auto"/>
            <w:vAlign w:val="center"/>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12 599</w:t>
            </w:r>
          </w:p>
        </w:tc>
        <w:tc>
          <w:tcPr>
            <w:tcW w:w="405" w:type="pct"/>
            <w:tcBorders>
              <w:top w:val="single" w:sz="4" w:space="0" w:color="auto"/>
              <w:left w:val="nil"/>
              <w:bottom w:val="single" w:sz="4" w:space="0" w:color="auto"/>
              <w:right w:val="single" w:sz="4" w:space="0" w:color="auto"/>
            </w:tcBorders>
            <w:shd w:val="clear" w:color="auto" w:fill="auto"/>
            <w:vAlign w:val="center"/>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16 972</w:t>
            </w:r>
          </w:p>
        </w:tc>
        <w:tc>
          <w:tcPr>
            <w:tcW w:w="405" w:type="pct"/>
            <w:tcBorders>
              <w:top w:val="single" w:sz="4" w:space="0" w:color="auto"/>
              <w:left w:val="nil"/>
              <w:bottom w:val="single" w:sz="4" w:space="0" w:color="auto"/>
              <w:right w:val="single" w:sz="4" w:space="0" w:color="auto"/>
            </w:tcBorders>
            <w:shd w:val="clear" w:color="auto" w:fill="auto"/>
            <w:vAlign w:val="center"/>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7 789</w:t>
            </w:r>
          </w:p>
        </w:tc>
        <w:tc>
          <w:tcPr>
            <w:tcW w:w="405" w:type="pct"/>
            <w:tcBorders>
              <w:top w:val="single" w:sz="4" w:space="0" w:color="auto"/>
              <w:left w:val="nil"/>
              <w:bottom w:val="single" w:sz="4" w:space="0" w:color="auto"/>
              <w:right w:val="single" w:sz="4" w:space="0" w:color="auto"/>
            </w:tcBorders>
            <w:shd w:val="clear" w:color="auto" w:fill="auto"/>
            <w:vAlign w:val="center"/>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0</w:t>
            </w:r>
          </w:p>
        </w:tc>
        <w:tc>
          <w:tcPr>
            <w:tcW w:w="469" w:type="pct"/>
            <w:tcBorders>
              <w:top w:val="single" w:sz="4" w:space="0" w:color="auto"/>
              <w:left w:val="nil"/>
              <w:bottom w:val="single" w:sz="4" w:space="0" w:color="auto"/>
              <w:right w:val="single" w:sz="4" w:space="0" w:color="auto"/>
            </w:tcBorders>
            <w:shd w:val="clear" w:color="auto" w:fill="auto"/>
            <w:vAlign w:val="center"/>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0</w:t>
            </w:r>
          </w:p>
        </w:tc>
        <w:tc>
          <w:tcPr>
            <w:tcW w:w="405" w:type="pct"/>
            <w:tcBorders>
              <w:top w:val="single" w:sz="4" w:space="0" w:color="auto"/>
              <w:left w:val="nil"/>
              <w:bottom w:val="single" w:sz="4" w:space="0" w:color="auto"/>
              <w:right w:val="single" w:sz="4" w:space="0" w:color="auto"/>
            </w:tcBorders>
            <w:shd w:val="clear" w:color="auto" w:fill="auto"/>
            <w:vAlign w:val="center"/>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0</w:t>
            </w:r>
          </w:p>
        </w:tc>
        <w:tc>
          <w:tcPr>
            <w:tcW w:w="408" w:type="pct"/>
            <w:tcBorders>
              <w:top w:val="single" w:sz="4" w:space="0" w:color="auto"/>
              <w:left w:val="nil"/>
              <w:bottom w:val="single" w:sz="4" w:space="0" w:color="auto"/>
              <w:right w:val="single" w:sz="4" w:space="0" w:color="auto"/>
            </w:tcBorders>
            <w:shd w:val="clear" w:color="auto" w:fill="auto"/>
            <w:vAlign w:val="center"/>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0</w:t>
            </w:r>
          </w:p>
        </w:tc>
        <w:tc>
          <w:tcPr>
            <w:tcW w:w="466" w:type="pct"/>
            <w:tcBorders>
              <w:top w:val="single" w:sz="4" w:space="0" w:color="auto"/>
              <w:left w:val="nil"/>
              <w:bottom w:val="single" w:sz="4" w:space="0" w:color="auto"/>
              <w:right w:val="single" w:sz="4" w:space="0" w:color="auto"/>
            </w:tcBorders>
            <w:shd w:val="clear" w:color="auto" w:fill="auto"/>
            <w:vAlign w:val="center"/>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0</w:t>
            </w:r>
          </w:p>
        </w:tc>
        <w:tc>
          <w:tcPr>
            <w:tcW w:w="417" w:type="pct"/>
            <w:tcBorders>
              <w:top w:val="single" w:sz="4" w:space="0" w:color="auto"/>
              <w:left w:val="nil"/>
              <w:bottom w:val="single" w:sz="4" w:space="0" w:color="auto"/>
              <w:right w:val="single" w:sz="4" w:space="0" w:color="auto"/>
            </w:tcBorders>
            <w:shd w:val="clear" w:color="auto" w:fill="auto"/>
            <w:vAlign w:val="center"/>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0</w:t>
            </w:r>
          </w:p>
        </w:tc>
      </w:tr>
      <w:tr w:rsidR="006168F4" w:rsidRPr="00E24EF6" w:rsidTr="00C820FF">
        <w:trPr>
          <w:trHeight w:val="20"/>
        </w:trPr>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rsidR="006168F4" w:rsidRPr="009565D3" w:rsidRDefault="006168F4" w:rsidP="00C820FF">
            <w:pPr>
              <w:rPr>
                <w:rFonts w:asciiTheme="minorHAnsi" w:hAnsiTheme="minorHAnsi"/>
                <w:sz w:val="18"/>
                <w:szCs w:val="18"/>
              </w:rPr>
            </w:pPr>
            <w:r w:rsidRPr="009565D3">
              <w:rPr>
                <w:rFonts w:asciiTheme="minorHAnsi" w:hAnsiTheme="minorHAnsi"/>
                <w:sz w:val="18"/>
                <w:szCs w:val="18"/>
              </w:rPr>
              <w:t>ООО «Сибирская фанерная компания»</w:t>
            </w:r>
          </w:p>
        </w:tc>
        <w:tc>
          <w:tcPr>
            <w:tcW w:w="403" w:type="pct"/>
            <w:tcBorders>
              <w:top w:val="single" w:sz="4" w:space="0" w:color="auto"/>
              <w:left w:val="nil"/>
              <w:bottom w:val="single" w:sz="4" w:space="0" w:color="auto"/>
              <w:right w:val="single" w:sz="4" w:space="0" w:color="auto"/>
            </w:tcBorders>
            <w:shd w:val="clear" w:color="auto" w:fill="auto"/>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Гкал</w:t>
            </w:r>
          </w:p>
        </w:tc>
        <w:tc>
          <w:tcPr>
            <w:tcW w:w="405" w:type="pct"/>
            <w:tcBorders>
              <w:top w:val="single" w:sz="4" w:space="0" w:color="auto"/>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0</w:t>
            </w:r>
          </w:p>
        </w:tc>
        <w:tc>
          <w:tcPr>
            <w:tcW w:w="405" w:type="pct"/>
            <w:tcBorders>
              <w:top w:val="single" w:sz="4" w:space="0" w:color="auto"/>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0</w:t>
            </w:r>
          </w:p>
        </w:tc>
        <w:tc>
          <w:tcPr>
            <w:tcW w:w="405" w:type="pct"/>
            <w:tcBorders>
              <w:top w:val="single" w:sz="4" w:space="0" w:color="auto"/>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10 862</w:t>
            </w:r>
          </w:p>
        </w:tc>
        <w:tc>
          <w:tcPr>
            <w:tcW w:w="405" w:type="pct"/>
            <w:tcBorders>
              <w:top w:val="single" w:sz="4" w:space="0" w:color="auto"/>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18 775</w:t>
            </w:r>
          </w:p>
        </w:tc>
        <w:tc>
          <w:tcPr>
            <w:tcW w:w="469" w:type="pct"/>
            <w:tcBorders>
              <w:top w:val="single" w:sz="4" w:space="0" w:color="auto"/>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21 180</w:t>
            </w:r>
          </w:p>
        </w:tc>
        <w:tc>
          <w:tcPr>
            <w:tcW w:w="405" w:type="pct"/>
            <w:tcBorders>
              <w:top w:val="single" w:sz="4" w:space="0" w:color="auto"/>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18 698</w:t>
            </w:r>
          </w:p>
        </w:tc>
        <w:tc>
          <w:tcPr>
            <w:tcW w:w="408" w:type="pct"/>
            <w:tcBorders>
              <w:top w:val="single" w:sz="4" w:space="0" w:color="auto"/>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23 000</w:t>
            </w:r>
          </w:p>
        </w:tc>
        <w:tc>
          <w:tcPr>
            <w:tcW w:w="466" w:type="pct"/>
            <w:tcBorders>
              <w:top w:val="single" w:sz="4" w:space="0" w:color="auto"/>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18 698</w:t>
            </w:r>
          </w:p>
        </w:tc>
        <w:tc>
          <w:tcPr>
            <w:tcW w:w="417" w:type="pct"/>
            <w:tcBorders>
              <w:top w:val="single" w:sz="4" w:space="0" w:color="auto"/>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18 698</w:t>
            </w:r>
          </w:p>
        </w:tc>
      </w:tr>
      <w:tr w:rsidR="006168F4" w:rsidRPr="00E24EF6" w:rsidTr="00C820FF">
        <w:trPr>
          <w:trHeight w:val="20"/>
        </w:trPr>
        <w:tc>
          <w:tcPr>
            <w:tcW w:w="812" w:type="pct"/>
            <w:tcBorders>
              <w:top w:val="single" w:sz="4" w:space="0" w:color="auto"/>
              <w:left w:val="single" w:sz="4" w:space="0" w:color="auto"/>
              <w:bottom w:val="single" w:sz="4" w:space="0" w:color="auto"/>
              <w:right w:val="single" w:sz="4" w:space="0" w:color="auto"/>
            </w:tcBorders>
            <w:shd w:val="clear" w:color="auto" w:fill="auto"/>
            <w:vAlign w:val="center"/>
          </w:tcPr>
          <w:p w:rsidR="006168F4" w:rsidRPr="009565D3" w:rsidRDefault="006168F4" w:rsidP="00C820FF">
            <w:pPr>
              <w:rPr>
                <w:rFonts w:asciiTheme="minorHAnsi" w:hAnsiTheme="minorHAnsi"/>
                <w:sz w:val="18"/>
                <w:szCs w:val="18"/>
              </w:rPr>
            </w:pPr>
            <w:r w:rsidRPr="009565D3">
              <w:rPr>
                <w:rFonts w:asciiTheme="minorHAnsi" w:hAnsiTheme="minorHAnsi"/>
                <w:sz w:val="18"/>
                <w:szCs w:val="18"/>
              </w:rPr>
              <w:t>ООО "Русская кожа Алтай"</w:t>
            </w:r>
          </w:p>
        </w:tc>
        <w:tc>
          <w:tcPr>
            <w:tcW w:w="403" w:type="pct"/>
            <w:tcBorders>
              <w:top w:val="single" w:sz="4" w:space="0" w:color="auto"/>
              <w:left w:val="nil"/>
              <w:bottom w:val="single" w:sz="4" w:space="0" w:color="auto"/>
              <w:right w:val="single" w:sz="4" w:space="0" w:color="auto"/>
            </w:tcBorders>
            <w:shd w:val="clear" w:color="auto" w:fill="auto"/>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Гкал</w:t>
            </w:r>
          </w:p>
        </w:tc>
        <w:tc>
          <w:tcPr>
            <w:tcW w:w="405" w:type="pct"/>
            <w:tcBorders>
              <w:top w:val="single" w:sz="4" w:space="0" w:color="auto"/>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0</w:t>
            </w:r>
          </w:p>
        </w:tc>
        <w:tc>
          <w:tcPr>
            <w:tcW w:w="405" w:type="pct"/>
            <w:tcBorders>
              <w:top w:val="single" w:sz="4" w:space="0" w:color="auto"/>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0</w:t>
            </w:r>
          </w:p>
        </w:tc>
        <w:tc>
          <w:tcPr>
            <w:tcW w:w="405" w:type="pct"/>
            <w:tcBorders>
              <w:top w:val="single" w:sz="4" w:space="0" w:color="auto"/>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0</w:t>
            </w:r>
          </w:p>
        </w:tc>
        <w:tc>
          <w:tcPr>
            <w:tcW w:w="405" w:type="pct"/>
            <w:tcBorders>
              <w:top w:val="single" w:sz="4" w:space="0" w:color="auto"/>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999</w:t>
            </w:r>
          </w:p>
        </w:tc>
        <w:tc>
          <w:tcPr>
            <w:tcW w:w="469" w:type="pct"/>
            <w:tcBorders>
              <w:top w:val="single" w:sz="4" w:space="0" w:color="auto"/>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4 589</w:t>
            </w:r>
          </w:p>
        </w:tc>
        <w:tc>
          <w:tcPr>
            <w:tcW w:w="405" w:type="pct"/>
            <w:tcBorders>
              <w:top w:val="single" w:sz="4" w:space="0" w:color="auto"/>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77 494</w:t>
            </w:r>
          </w:p>
        </w:tc>
        <w:tc>
          <w:tcPr>
            <w:tcW w:w="408" w:type="pct"/>
            <w:tcBorders>
              <w:top w:val="single" w:sz="4" w:space="0" w:color="auto"/>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87 042</w:t>
            </w:r>
          </w:p>
        </w:tc>
        <w:tc>
          <w:tcPr>
            <w:tcW w:w="466" w:type="pct"/>
            <w:tcBorders>
              <w:top w:val="single" w:sz="4" w:space="0" w:color="auto"/>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77 494</w:t>
            </w:r>
          </w:p>
        </w:tc>
        <w:tc>
          <w:tcPr>
            <w:tcW w:w="417" w:type="pct"/>
            <w:tcBorders>
              <w:top w:val="single" w:sz="4" w:space="0" w:color="auto"/>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77 494</w:t>
            </w:r>
          </w:p>
        </w:tc>
      </w:tr>
      <w:tr w:rsidR="006168F4" w:rsidRPr="00E24EF6" w:rsidTr="00C820FF">
        <w:trPr>
          <w:trHeight w:val="20"/>
        </w:trPr>
        <w:tc>
          <w:tcPr>
            <w:tcW w:w="812" w:type="pct"/>
            <w:tcBorders>
              <w:top w:val="nil"/>
              <w:left w:val="single" w:sz="4" w:space="0" w:color="auto"/>
              <w:bottom w:val="single" w:sz="4" w:space="0" w:color="auto"/>
              <w:right w:val="single" w:sz="4" w:space="0" w:color="auto"/>
            </w:tcBorders>
            <w:shd w:val="clear" w:color="auto" w:fill="auto"/>
            <w:vAlign w:val="center"/>
          </w:tcPr>
          <w:p w:rsidR="006168F4" w:rsidRPr="009565D3" w:rsidRDefault="006168F4" w:rsidP="00C820FF">
            <w:pPr>
              <w:rPr>
                <w:rFonts w:asciiTheme="minorHAnsi" w:hAnsiTheme="minorHAnsi"/>
                <w:sz w:val="18"/>
                <w:szCs w:val="18"/>
              </w:rPr>
            </w:pPr>
            <w:r w:rsidRPr="009565D3">
              <w:rPr>
                <w:rFonts w:asciiTheme="minorHAnsi" w:hAnsiTheme="minorHAnsi"/>
                <w:sz w:val="18"/>
                <w:szCs w:val="18"/>
              </w:rPr>
              <w:t>АО «Трест КХМ»</w:t>
            </w:r>
          </w:p>
        </w:tc>
        <w:tc>
          <w:tcPr>
            <w:tcW w:w="403"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Гкал</w:t>
            </w:r>
          </w:p>
        </w:tc>
        <w:tc>
          <w:tcPr>
            <w:tcW w:w="405" w:type="pct"/>
            <w:tcBorders>
              <w:top w:val="single" w:sz="4" w:space="0" w:color="auto"/>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p>
        </w:tc>
        <w:tc>
          <w:tcPr>
            <w:tcW w:w="405" w:type="pct"/>
            <w:tcBorders>
              <w:top w:val="single" w:sz="4" w:space="0" w:color="auto"/>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p>
        </w:tc>
        <w:tc>
          <w:tcPr>
            <w:tcW w:w="405" w:type="pct"/>
            <w:tcBorders>
              <w:top w:val="single" w:sz="4" w:space="0" w:color="auto"/>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p>
        </w:tc>
        <w:tc>
          <w:tcPr>
            <w:tcW w:w="405" w:type="pct"/>
            <w:tcBorders>
              <w:top w:val="single" w:sz="4" w:space="0" w:color="auto"/>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p>
        </w:tc>
        <w:tc>
          <w:tcPr>
            <w:tcW w:w="469" w:type="pct"/>
            <w:tcBorders>
              <w:top w:val="single" w:sz="4" w:space="0" w:color="auto"/>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556,5</w:t>
            </w:r>
          </w:p>
        </w:tc>
        <w:tc>
          <w:tcPr>
            <w:tcW w:w="405"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p>
        </w:tc>
        <w:tc>
          <w:tcPr>
            <w:tcW w:w="408"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p>
        </w:tc>
        <w:tc>
          <w:tcPr>
            <w:tcW w:w="466"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p>
        </w:tc>
        <w:tc>
          <w:tcPr>
            <w:tcW w:w="417"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p>
        </w:tc>
      </w:tr>
      <w:tr w:rsidR="006168F4" w:rsidRPr="005D1372" w:rsidTr="00C820FF">
        <w:trPr>
          <w:trHeight w:val="20"/>
        </w:trPr>
        <w:tc>
          <w:tcPr>
            <w:tcW w:w="812" w:type="pct"/>
            <w:tcBorders>
              <w:top w:val="nil"/>
              <w:left w:val="single" w:sz="4" w:space="0" w:color="auto"/>
              <w:bottom w:val="single" w:sz="4" w:space="0" w:color="auto"/>
              <w:right w:val="single" w:sz="4" w:space="0" w:color="auto"/>
            </w:tcBorders>
            <w:shd w:val="clear" w:color="auto" w:fill="auto"/>
            <w:vAlign w:val="center"/>
          </w:tcPr>
          <w:p w:rsidR="006168F4" w:rsidRPr="009565D3" w:rsidRDefault="006168F4" w:rsidP="00C820FF">
            <w:pPr>
              <w:rPr>
                <w:rFonts w:asciiTheme="minorHAnsi" w:hAnsiTheme="minorHAnsi"/>
                <w:sz w:val="18"/>
                <w:szCs w:val="18"/>
              </w:rPr>
            </w:pPr>
            <w:r w:rsidRPr="009565D3">
              <w:rPr>
                <w:rFonts w:asciiTheme="minorHAnsi" w:hAnsiTheme="minorHAnsi"/>
                <w:sz w:val="18"/>
                <w:szCs w:val="18"/>
              </w:rPr>
              <w:t>Отпуск химически очищенной воды (теплоноситель), в т.ч.</w:t>
            </w:r>
          </w:p>
        </w:tc>
        <w:tc>
          <w:tcPr>
            <w:tcW w:w="403"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p>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м3</w:t>
            </w:r>
          </w:p>
        </w:tc>
        <w:tc>
          <w:tcPr>
            <w:tcW w:w="405" w:type="pct"/>
            <w:tcBorders>
              <w:top w:val="single" w:sz="4" w:space="0" w:color="auto"/>
              <w:left w:val="nil"/>
              <w:bottom w:val="single" w:sz="4" w:space="0" w:color="auto"/>
              <w:right w:val="single" w:sz="4" w:space="0" w:color="auto"/>
            </w:tcBorders>
            <w:shd w:val="clear" w:color="auto" w:fill="auto"/>
            <w:vAlign w:val="center"/>
          </w:tcPr>
          <w:p w:rsidR="006168F4" w:rsidRPr="005D1372" w:rsidRDefault="006168F4" w:rsidP="00C820FF">
            <w:pPr>
              <w:rPr>
                <w:rFonts w:asciiTheme="minorHAnsi" w:hAnsiTheme="minorHAnsi"/>
                <w:sz w:val="16"/>
                <w:szCs w:val="18"/>
              </w:rPr>
            </w:pPr>
            <w:r w:rsidRPr="005D1372">
              <w:rPr>
                <w:rFonts w:asciiTheme="minorHAnsi" w:hAnsiTheme="minorHAnsi"/>
                <w:sz w:val="16"/>
                <w:szCs w:val="18"/>
              </w:rPr>
              <w:t>1844496</w:t>
            </w:r>
          </w:p>
        </w:tc>
        <w:tc>
          <w:tcPr>
            <w:tcW w:w="405" w:type="pct"/>
            <w:tcBorders>
              <w:top w:val="single" w:sz="4" w:space="0" w:color="auto"/>
              <w:left w:val="nil"/>
              <w:bottom w:val="single" w:sz="4" w:space="0" w:color="auto"/>
              <w:right w:val="single" w:sz="4" w:space="0" w:color="auto"/>
            </w:tcBorders>
            <w:shd w:val="clear" w:color="auto" w:fill="auto"/>
            <w:vAlign w:val="center"/>
          </w:tcPr>
          <w:p w:rsidR="006168F4" w:rsidRPr="005D1372" w:rsidRDefault="006168F4" w:rsidP="00C820FF">
            <w:pPr>
              <w:rPr>
                <w:rFonts w:asciiTheme="minorHAnsi" w:hAnsiTheme="minorHAnsi"/>
                <w:sz w:val="16"/>
                <w:szCs w:val="18"/>
              </w:rPr>
            </w:pPr>
            <w:r w:rsidRPr="005D1372">
              <w:rPr>
                <w:rFonts w:asciiTheme="minorHAnsi" w:hAnsiTheme="minorHAnsi"/>
                <w:sz w:val="16"/>
                <w:szCs w:val="18"/>
              </w:rPr>
              <w:t>1797212</w:t>
            </w:r>
          </w:p>
        </w:tc>
        <w:tc>
          <w:tcPr>
            <w:tcW w:w="405" w:type="pct"/>
            <w:tcBorders>
              <w:top w:val="single" w:sz="4" w:space="0" w:color="auto"/>
              <w:left w:val="nil"/>
              <w:bottom w:val="single" w:sz="4" w:space="0" w:color="auto"/>
              <w:right w:val="single" w:sz="4" w:space="0" w:color="auto"/>
            </w:tcBorders>
            <w:shd w:val="clear" w:color="auto" w:fill="auto"/>
            <w:vAlign w:val="center"/>
          </w:tcPr>
          <w:p w:rsidR="006168F4" w:rsidRPr="005D1372" w:rsidRDefault="006168F4" w:rsidP="00C820FF">
            <w:pPr>
              <w:rPr>
                <w:rFonts w:asciiTheme="minorHAnsi" w:hAnsiTheme="minorHAnsi"/>
                <w:sz w:val="16"/>
                <w:szCs w:val="18"/>
              </w:rPr>
            </w:pPr>
            <w:r w:rsidRPr="005D1372">
              <w:rPr>
                <w:rFonts w:asciiTheme="minorHAnsi" w:hAnsiTheme="minorHAnsi"/>
                <w:sz w:val="16"/>
                <w:szCs w:val="18"/>
              </w:rPr>
              <w:t>1794671</w:t>
            </w:r>
          </w:p>
        </w:tc>
        <w:tc>
          <w:tcPr>
            <w:tcW w:w="405" w:type="pct"/>
            <w:tcBorders>
              <w:top w:val="single" w:sz="4" w:space="0" w:color="auto"/>
              <w:left w:val="nil"/>
              <w:bottom w:val="single" w:sz="4" w:space="0" w:color="auto"/>
              <w:right w:val="single" w:sz="4" w:space="0" w:color="auto"/>
            </w:tcBorders>
            <w:shd w:val="clear" w:color="auto" w:fill="auto"/>
            <w:vAlign w:val="center"/>
          </w:tcPr>
          <w:p w:rsidR="006168F4" w:rsidRPr="005D1372" w:rsidRDefault="006168F4" w:rsidP="00C820FF">
            <w:pPr>
              <w:rPr>
                <w:rFonts w:asciiTheme="minorHAnsi" w:hAnsiTheme="minorHAnsi"/>
                <w:sz w:val="16"/>
                <w:szCs w:val="18"/>
              </w:rPr>
            </w:pPr>
            <w:r w:rsidRPr="005D1372">
              <w:rPr>
                <w:rFonts w:asciiTheme="minorHAnsi" w:hAnsiTheme="minorHAnsi"/>
                <w:sz w:val="16"/>
                <w:szCs w:val="18"/>
              </w:rPr>
              <w:t>1611431</w:t>
            </w:r>
          </w:p>
        </w:tc>
        <w:tc>
          <w:tcPr>
            <w:tcW w:w="469" w:type="pct"/>
            <w:tcBorders>
              <w:top w:val="single" w:sz="4" w:space="0" w:color="auto"/>
              <w:left w:val="nil"/>
              <w:bottom w:val="single" w:sz="4" w:space="0" w:color="auto"/>
              <w:right w:val="single" w:sz="4" w:space="0" w:color="auto"/>
            </w:tcBorders>
            <w:shd w:val="clear" w:color="auto" w:fill="auto"/>
            <w:vAlign w:val="center"/>
          </w:tcPr>
          <w:p w:rsidR="006168F4" w:rsidRPr="005D1372" w:rsidRDefault="006168F4" w:rsidP="00C820FF">
            <w:pPr>
              <w:rPr>
                <w:rFonts w:asciiTheme="minorHAnsi" w:hAnsiTheme="minorHAnsi"/>
                <w:sz w:val="16"/>
                <w:szCs w:val="18"/>
              </w:rPr>
            </w:pPr>
            <w:r w:rsidRPr="005D1372">
              <w:rPr>
                <w:rFonts w:asciiTheme="minorHAnsi" w:hAnsiTheme="minorHAnsi"/>
                <w:sz w:val="16"/>
                <w:szCs w:val="18"/>
              </w:rPr>
              <w:t>1449223</w:t>
            </w:r>
          </w:p>
        </w:tc>
        <w:tc>
          <w:tcPr>
            <w:tcW w:w="405" w:type="pct"/>
            <w:tcBorders>
              <w:top w:val="nil"/>
              <w:left w:val="nil"/>
              <w:bottom w:val="single" w:sz="4" w:space="0" w:color="auto"/>
              <w:right w:val="single" w:sz="4" w:space="0" w:color="auto"/>
            </w:tcBorders>
            <w:shd w:val="clear" w:color="auto" w:fill="auto"/>
            <w:vAlign w:val="center"/>
          </w:tcPr>
          <w:p w:rsidR="006168F4" w:rsidRPr="005D1372" w:rsidRDefault="006168F4" w:rsidP="00C820FF">
            <w:pPr>
              <w:rPr>
                <w:rFonts w:asciiTheme="minorHAnsi" w:hAnsiTheme="minorHAnsi"/>
                <w:sz w:val="16"/>
                <w:szCs w:val="18"/>
              </w:rPr>
            </w:pPr>
            <w:r w:rsidRPr="005D1372">
              <w:rPr>
                <w:rFonts w:asciiTheme="minorHAnsi" w:hAnsiTheme="minorHAnsi"/>
                <w:sz w:val="16"/>
                <w:szCs w:val="18"/>
              </w:rPr>
              <w:t>1404172</w:t>
            </w:r>
          </w:p>
        </w:tc>
        <w:tc>
          <w:tcPr>
            <w:tcW w:w="408" w:type="pct"/>
            <w:tcBorders>
              <w:top w:val="nil"/>
              <w:left w:val="nil"/>
              <w:bottom w:val="single" w:sz="4" w:space="0" w:color="auto"/>
              <w:right w:val="single" w:sz="4" w:space="0" w:color="auto"/>
            </w:tcBorders>
            <w:shd w:val="clear" w:color="auto" w:fill="auto"/>
            <w:vAlign w:val="center"/>
          </w:tcPr>
          <w:p w:rsidR="006168F4" w:rsidRPr="005D1372" w:rsidRDefault="006168F4" w:rsidP="00C820FF">
            <w:pPr>
              <w:rPr>
                <w:rFonts w:asciiTheme="minorHAnsi" w:hAnsiTheme="minorHAnsi"/>
                <w:sz w:val="16"/>
                <w:szCs w:val="18"/>
              </w:rPr>
            </w:pPr>
            <w:r w:rsidRPr="005D1372">
              <w:rPr>
                <w:rFonts w:asciiTheme="minorHAnsi" w:hAnsiTheme="minorHAnsi"/>
                <w:sz w:val="16"/>
                <w:szCs w:val="18"/>
              </w:rPr>
              <w:t>1655593</w:t>
            </w:r>
          </w:p>
        </w:tc>
        <w:tc>
          <w:tcPr>
            <w:tcW w:w="466" w:type="pct"/>
            <w:tcBorders>
              <w:top w:val="nil"/>
              <w:left w:val="nil"/>
              <w:bottom w:val="single" w:sz="4" w:space="0" w:color="auto"/>
              <w:right w:val="single" w:sz="4" w:space="0" w:color="auto"/>
            </w:tcBorders>
            <w:shd w:val="clear" w:color="auto" w:fill="auto"/>
            <w:vAlign w:val="center"/>
          </w:tcPr>
          <w:p w:rsidR="006168F4" w:rsidRPr="005D1372" w:rsidRDefault="006168F4" w:rsidP="00C820FF">
            <w:pPr>
              <w:rPr>
                <w:rFonts w:asciiTheme="minorHAnsi" w:hAnsiTheme="minorHAnsi"/>
                <w:sz w:val="16"/>
                <w:szCs w:val="18"/>
              </w:rPr>
            </w:pPr>
            <w:r w:rsidRPr="005D1372">
              <w:rPr>
                <w:rFonts w:asciiTheme="minorHAnsi" w:hAnsiTheme="minorHAnsi"/>
                <w:sz w:val="16"/>
                <w:szCs w:val="18"/>
              </w:rPr>
              <w:t>1404172</w:t>
            </w:r>
          </w:p>
        </w:tc>
        <w:tc>
          <w:tcPr>
            <w:tcW w:w="417" w:type="pct"/>
            <w:tcBorders>
              <w:top w:val="nil"/>
              <w:left w:val="nil"/>
              <w:bottom w:val="single" w:sz="4" w:space="0" w:color="auto"/>
              <w:right w:val="single" w:sz="4" w:space="0" w:color="auto"/>
            </w:tcBorders>
            <w:shd w:val="clear" w:color="auto" w:fill="auto"/>
            <w:vAlign w:val="center"/>
          </w:tcPr>
          <w:p w:rsidR="006168F4" w:rsidRPr="005D1372" w:rsidRDefault="006168F4" w:rsidP="00C820FF">
            <w:pPr>
              <w:rPr>
                <w:rFonts w:asciiTheme="minorHAnsi" w:hAnsiTheme="minorHAnsi"/>
                <w:sz w:val="16"/>
                <w:szCs w:val="18"/>
              </w:rPr>
            </w:pPr>
            <w:r w:rsidRPr="005D1372">
              <w:rPr>
                <w:rFonts w:asciiTheme="minorHAnsi" w:hAnsiTheme="minorHAnsi"/>
                <w:sz w:val="16"/>
                <w:szCs w:val="18"/>
              </w:rPr>
              <w:t>1404172</w:t>
            </w:r>
          </w:p>
        </w:tc>
      </w:tr>
      <w:tr w:rsidR="006168F4" w:rsidRPr="00E24EF6" w:rsidTr="00C820FF">
        <w:trPr>
          <w:trHeight w:val="20"/>
        </w:trPr>
        <w:tc>
          <w:tcPr>
            <w:tcW w:w="812" w:type="pct"/>
            <w:tcBorders>
              <w:top w:val="nil"/>
              <w:left w:val="single" w:sz="4" w:space="0" w:color="auto"/>
              <w:bottom w:val="single" w:sz="4" w:space="0" w:color="auto"/>
              <w:right w:val="single" w:sz="4" w:space="0" w:color="auto"/>
            </w:tcBorders>
            <w:shd w:val="clear" w:color="auto" w:fill="auto"/>
            <w:vAlign w:val="center"/>
          </w:tcPr>
          <w:p w:rsidR="006168F4" w:rsidRPr="009565D3" w:rsidRDefault="006168F4" w:rsidP="00C820FF">
            <w:pPr>
              <w:rPr>
                <w:rFonts w:asciiTheme="minorHAnsi" w:hAnsiTheme="minorHAnsi"/>
                <w:sz w:val="18"/>
                <w:szCs w:val="18"/>
              </w:rPr>
            </w:pPr>
            <w:r w:rsidRPr="009565D3">
              <w:rPr>
                <w:rFonts w:asciiTheme="minorHAnsi" w:hAnsiTheme="minorHAnsi"/>
                <w:sz w:val="18"/>
                <w:szCs w:val="18"/>
              </w:rPr>
              <w:t xml:space="preserve">    -товарная продукция ООО "Жилищно-коммунальное управление"</w:t>
            </w:r>
          </w:p>
        </w:tc>
        <w:tc>
          <w:tcPr>
            <w:tcW w:w="403"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м3</w:t>
            </w:r>
          </w:p>
        </w:tc>
        <w:tc>
          <w:tcPr>
            <w:tcW w:w="405"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88 921</w:t>
            </w:r>
          </w:p>
        </w:tc>
        <w:tc>
          <w:tcPr>
            <w:tcW w:w="405"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103 618</w:t>
            </w:r>
          </w:p>
        </w:tc>
        <w:tc>
          <w:tcPr>
            <w:tcW w:w="405"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124 354</w:t>
            </w:r>
          </w:p>
        </w:tc>
        <w:tc>
          <w:tcPr>
            <w:tcW w:w="405"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114 568</w:t>
            </w:r>
          </w:p>
        </w:tc>
        <w:tc>
          <w:tcPr>
            <w:tcW w:w="469" w:type="pct"/>
            <w:tcBorders>
              <w:top w:val="single" w:sz="4" w:space="0" w:color="auto"/>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110 490</w:t>
            </w:r>
          </w:p>
        </w:tc>
        <w:tc>
          <w:tcPr>
            <w:tcW w:w="405"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127 110</w:t>
            </w:r>
          </w:p>
        </w:tc>
        <w:tc>
          <w:tcPr>
            <w:tcW w:w="408"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104 175</w:t>
            </w:r>
          </w:p>
        </w:tc>
        <w:tc>
          <w:tcPr>
            <w:tcW w:w="466"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127 110</w:t>
            </w:r>
          </w:p>
        </w:tc>
        <w:tc>
          <w:tcPr>
            <w:tcW w:w="417"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127 110</w:t>
            </w:r>
          </w:p>
        </w:tc>
      </w:tr>
      <w:tr w:rsidR="006168F4" w:rsidRPr="00E24EF6" w:rsidTr="00C820FF">
        <w:trPr>
          <w:trHeight w:val="20"/>
        </w:trPr>
        <w:tc>
          <w:tcPr>
            <w:tcW w:w="812" w:type="pct"/>
            <w:tcBorders>
              <w:top w:val="nil"/>
              <w:left w:val="single" w:sz="4" w:space="0" w:color="auto"/>
              <w:bottom w:val="single" w:sz="4" w:space="0" w:color="auto"/>
              <w:right w:val="single" w:sz="4" w:space="0" w:color="auto"/>
            </w:tcBorders>
            <w:shd w:val="clear" w:color="auto" w:fill="auto"/>
            <w:vAlign w:val="center"/>
            <w:hideMark/>
          </w:tcPr>
          <w:p w:rsidR="006168F4" w:rsidRPr="009565D3" w:rsidRDefault="006168F4" w:rsidP="00C820FF">
            <w:pPr>
              <w:rPr>
                <w:rFonts w:asciiTheme="minorHAnsi" w:hAnsiTheme="minorHAnsi"/>
                <w:sz w:val="18"/>
                <w:szCs w:val="18"/>
              </w:rPr>
            </w:pPr>
            <w:r w:rsidRPr="009565D3">
              <w:rPr>
                <w:rFonts w:asciiTheme="minorHAnsi" w:hAnsiTheme="minorHAnsi"/>
                <w:sz w:val="18"/>
                <w:szCs w:val="18"/>
              </w:rPr>
              <w:t>Присоединенная нагрузка</w:t>
            </w:r>
          </w:p>
        </w:tc>
        <w:tc>
          <w:tcPr>
            <w:tcW w:w="403"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Гкал/ч</w:t>
            </w:r>
          </w:p>
        </w:tc>
        <w:tc>
          <w:tcPr>
            <w:tcW w:w="405"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359,882</w:t>
            </w:r>
          </w:p>
        </w:tc>
        <w:tc>
          <w:tcPr>
            <w:tcW w:w="405"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359,882</w:t>
            </w:r>
          </w:p>
        </w:tc>
        <w:tc>
          <w:tcPr>
            <w:tcW w:w="405"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375,682</w:t>
            </w:r>
          </w:p>
        </w:tc>
        <w:tc>
          <w:tcPr>
            <w:tcW w:w="405"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375,682</w:t>
            </w:r>
          </w:p>
        </w:tc>
        <w:tc>
          <w:tcPr>
            <w:tcW w:w="469"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375,682</w:t>
            </w:r>
          </w:p>
        </w:tc>
        <w:tc>
          <w:tcPr>
            <w:tcW w:w="405"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375,682</w:t>
            </w:r>
          </w:p>
        </w:tc>
        <w:tc>
          <w:tcPr>
            <w:tcW w:w="408"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375,682</w:t>
            </w:r>
          </w:p>
        </w:tc>
        <w:tc>
          <w:tcPr>
            <w:tcW w:w="466"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375,682</w:t>
            </w:r>
          </w:p>
        </w:tc>
        <w:tc>
          <w:tcPr>
            <w:tcW w:w="417"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375,682</w:t>
            </w:r>
          </w:p>
        </w:tc>
      </w:tr>
      <w:tr w:rsidR="006168F4" w:rsidRPr="00E24EF6" w:rsidTr="00C820FF">
        <w:trPr>
          <w:trHeight w:val="20"/>
        </w:trPr>
        <w:tc>
          <w:tcPr>
            <w:tcW w:w="812" w:type="pct"/>
            <w:vMerge w:val="restart"/>
            <w:tcBorders>
              <w:top w:val="nil"/>
              <w:left w:val="single" w:sz="4" w:space="0" w:color="auto"/>
              <w:bottom w:val="single" w:sz="4" w:space="0" w:color="auto"/>
              <w:right w:val="single" w:sz="4" w:space="0" w:color="auto"/>
            </w:tcBorders>
            <w:shd w:val="clear" w:color="auto" w:fill="auto"/>
            <w:vAlign w:val="center"/>
            <w:hideMark/>
          </w:tcPr>
          <w:p w:rsidR="006168F4" w:rsidRPr="009565D3" w:rsidRDefault="006168F4" w:rsidP="00C820FF">
            <w:pPr>
              <w:rPr>
                <w:rFonts w:asciiTheme="minorHAnsi" w:hAnsiTheme="minorHAnsi"/>
                <w:sz w:val="18"/>
                <w:szCs w:val="18"/>
              </w:rPr>
            </w:pPr>
            <w:r w:rsidRPr="009565D3">
              <w:rPr>
                <w:rFonts w:asciiTheme="minorHAnsi" w:hAnsiTheme="minorHAnsi"/>
                <w:sz w:val="18"/>
                <w:szCs w:val="18"/>
              </w:rPr>
              <w:t>Резерв («+»)/ дефицит («-») тепловой мощности «нетто»</w:t>
            </w:r>
          </w:p>
        </w:tc>
        <w:tc>
          <w:tcPr>
            <w:tcW w:w="403"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Гкал/ч</w:t>
            </w:r>
          </w:p>
        </w:tc>
        <w:tc>
          <w:tcPr>
            <w:tcW w:w="405"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480,267</w:t>
            </w:r>
          </w:p>
        </w:tc>
        <w:tc>
          <w:tcPr>
            <w:tcW w:w="405"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480,267</w:t>
            </w:r>
          </w:p>
        </w:tc>
        <w:tc>
          <w:tcPr>
            <w:tcW w:w="405"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464,467</w:t>
            </w:r>
          </w:p>
        </w:tc>
        <w:tc>
          <w:tcPr>
            <w:tcW w:w="405"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464,467</w:t>
            </w:r>
          </w:p>
        </w:tc>
        <w:tc>
          <w:tcPr>
            <w:tcW w:w="469"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464,467</w:t>
            </w:r>
          </w:p>
        </w:tc>
        <w:tc>
          <w:tcPr>
            <w:tcW w:w="405"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464,467</w:t>
            </w:r>
          </w:p>
        </w:tc>
        <w:tc>
          <w:tcPr>
            <w:tcW w:w="408"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464,467</w:t>
            </w:r>
          </w:p>
        </w:tc>
        <w:tc>
          <w:tcPr>
            <w:tcW w:w="466"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464,467</w:t>
            </w:r>
          </w:p>
        </w:tc>
        <w:tc>
          <w:tcPr>
            <w:tcW w:w="417"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464,467</w:t>
            </w:r>
          </w:p>
        </w:tc>
      </w:tr>
      <w:tr w:rsidR="006168F4" w:rsidRPr="00E24EF6" w:rsidTr="00C820FF">
        <w:trPr>
          <w:trHeight w:val="20"/>
        </w:trPr>
        <w:tc>
          <w:tcPr>
            <w:tcW w:w="812" w:type="pct"/>
            <w:vMerge/>
            <w:tcBorders>
              <w:top w:val="nil"/>
              <w:left w:val="single" w:sz="4" w:space="0" w:color="auto"/>
              <w:bottom w:val="single" w:sz="4" w:space="0" w:color="auto"/>
              <w:right w:val="single" w:sz="4" w:space="0" w:color="auto"/>
            </w:tcBorders>
            <w:shd w:val="clear" w:color="auto" w:fill="auto"/>
            <w:vAlign w:val="center"/>
            <w:hideMark/>
          </w:tcPr>
          <w:p w:rsidR="006168F4" w:rsidRPr="009565D3" w:rsidRDefault="006168F4" w:rsidP="00C820FF">
            <w:pPr>
              <w:rPr>
                <w:rFonts w:asciiTheme="minorHAnsi" w:hAnsiTheme="minorHAnsi"/>
                <w:sz w:val="18"/>
                <w:szCs w:val="18"/>
              </w:rPr>
            </w:pPr>
          </w:p>
        </w:tc>
        <w:tc>
          <w:tcPr>
            <w:tcW w:w="403"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w:t>
            </w:r>
          </w:p>
        </w:tc>
        <w:tc>
          <w:tcPr>
            <w:tcW w:w="405"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56,6%</w:t>
            </w:r>
          </w:p>
        </w:tc>
        <w:tc>
          <w:tcPr>
            <w:tcW w:w="405"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56,6%</w:t>
            </w:r>
          </w:p>
        </w:tc>
        <w:tc>
          <w:tcPr>
            <w:tcW w:w="405"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54,8%</w:t>
            </w:r>
          </w:p>
        </w:tc>
        <w:tc>
          <w:tcPr>
            <w:tcW w:w="405"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54,8%</w:t>
            </w:r>
          </w:p>
        </w:tc>
        <w:tc>
          <w:tcPr>
            <w:tcW w:w="469"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54,8%</w:t>
            </w:r>
          </w:p>
        </w:tc>
        <w:tc>
          <w:tcPr>
            <w:tcW w:w="405"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54,8%</w:t>
            </w:r>
          </w:p>
        </w:tc>
        <w:tc>
          <w:tcPr>
            <w:tcW w:w="408"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54,8%</w:t>
            </w:r>
          </w:p>
        </w:tc>
        <w:tc>
          <w:tcPr>
            <w:tcW w:w="466"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54,8%</w:t>
            </w:r>
          </w:p>
        </w:tc>
        <w:tc>
          <w:tcPr>
            <w:tcW w:w="417"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54,8%</w:t>
            </w:r>
          </w:p>
        </w:tc>
      </w:tr>
      <w:tr w:rsidR="006168F4" w:rsidRPr="00E24EF6" w:rsidTr="00C820FF">
        <w:trPr>
          <w:trHeight w:val="20"/>
        </w:trPr>
        <w:tc>
          <w:tcPr>
            <w:tcW w:w="812" w:type="pct"/>
            <w:tcBorders>
              <w:top w:val="nil"/>
              <w:left w:val="single" w:sz="4" w:space="0" w:color="auto"/>
              <w:bottom w:val="single" w:sz="4" w:space="0" w:color="auto"/>
              <w:right w:val="single" w:sz="4" w:space="0" w:color="auto"/>
            </w:tcBorders>
            <w:shd w:val="clear" w:color="auto" w:fill="auto"/>
            <w:vAlign w:val="center"/>
            <w:hideMark/>
          </w:tcPr>
          <w:p w:rsidR="006168F4" w:rsidRPr="00E24EF6" w:rsidRDefault="006168F4" w:rsidP="00C820FF">
            <w:pPr>
              <w:rPr>
                <w:rFonts w:asciiTheme="minorHAnsi" w:hAnsiTheme="minorHAnsi"/>
                <w:sz w:val="18"/>
                <w:szCs w:val="18"/>
              </w:rPr>
            </w:pPr>
            <w:r w:rsidRPr="009565D3">
              <w:rPr>
                <w:rFonts w:asciiTheme="minorHAnsi" w:hAnsiTheme="minorHAnsi"/>
                <w:sz w:val="18"/>
                <w:szCs w:val="18"/>
              </w:rPr>
              <w:t>Аварийный резерв (ориентировочный)</w:t>
            </w:r>
          </w:p>
        </w:tc>
        <w:tc>
          <w:tcPr>
            <w:tcW w:w="403"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Гкал/ч</w:t>
            </w:r>
          </w:p>
        </w:tc>
        <w:tc>
          <w:tcPr>
            <w:tcW w:w="405"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480,267</w:t>
            </w:r>
          </w:p>
        </w:tc>
        <w:tc>
          <w:tcPr>
            <w:tcW w:w="405"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480,267</w:t>
            </w:r>
          </w:p>
        </w:tc>
        <w:tc>
          <w:tcPr>
            <w:tcW w:w="405" w:type="pct"/>
            <w:tcBorders>
              <w:top w:val="nil"/>
              <w:left w:val="nil"/>
              <w:bottom w:val="single" w:sz="4" w:space="0" w:color="auto"/>
              <w:right w:val="single" w:sz="4" w:space="0" w:color="auto"/>
            </w:tcBorders>
            <w:shd w:val="clear" w:color="auto" w:fill="auto"/>
            <w:vAlign w:val="center"/>
            <w:hideMark/>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464,467</w:t>
            </w:r>
          </w:p>
        </w:tc>
        <w:tc>
          <w:tcPr>
            <w:tcW w:w="405"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244,000</w:t>
            </w:r>
          </w:p>
        </w:tc>
        <w:tc>
          <w:tcPr>
            <w:tcW w:w="469"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244,000</w:t>
            </w:r>
          </w:p>
        </w:tc>
        <w:tc>
          <w:tcPr>
            <w:tcW w:w="405"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244,000</w:t>
            </w:r>
          </w:p>
        </w:tc>
        <w:tc>
          <w:tcPr>
            <w:tcW w:w="408"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244,000</w:t>
            </w:r>
          </w:p>
        </w:tc>
        <w:tc>
          <w:tcPr>
            <w:tcW w:w="466"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244,000</w:t>
            </w:r>
          </w:p>
        </w:tc>
        <w:tc>
          <w:tcPr>
            <w:tcW w:w="417" w:type="pct"/>
            <w:tcBorders>
              <w:top w:val="nil"/>
              <w:left w:val="nil"/>
              <w:bottom w:val="single" w:sz="4" w:space="0" w:color="auto"/>
              <w:right w:val="single" w:sz="4" w:space="0" w:color="auto"/>
            </w:tcBorders>
            <w:shd w:val="clear" w:color="auto" w:fill="auto"/>
            <w:vAlign w:val="center"/>
          </w:tcPr>
          <w:p w:rsidR="006168F4" w:rsidRPr="00E24EF6" w:rsidRDefault="006168F4" w:rsidP="00C820FF">
            <w:pPr>
              <w:jc w:val="center"/>
              <w:rPr>
                <w:rFonts w:asciiTheme="minorHAnsi" w:hAnsiTheme="minorHAnsi"/>
                <w:sz w:val="18"/>
                <w:szCs w:val="18"/>
              </w:rPr>
            </w:pPr>
            <w:r w:rsidRPr="00E24EF6">
              <w:rPr>
                <w:rFonts w:asciiTheme="minorHAnsi" w:hAnsiTheme="minorHAnsi"/>
                <w:sz w:val="18"/>
                <w:szCs w:val="18"/>
              </w:rPr>
              <w:t>244,000</w:t>
            </w:r>
          </w:p>
        </w:tc>
      </w:tr>
      <w:tr w:rsidR="006168F4" w:rsidRPr="009565D3" w:rsidTr="00C820FF">
        <w:trPr>
          <w:trHeight w:val="20"/>
        </w:trPr>
        <w:tc>
          <w:tcPr>
            <w:tcW w:w="8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6168F4" w:rsidRPr="009565D3" w:rsidRDefault="006168F4" w:rsidP="00C820FF">
            <w:pPr>
              <w:rPr>
                <w:rFonts w:asciiTheme="minorHAnsi" w:hAnsiTheme="minorHAnsi"/>
                <w:sz w:val="18"/>
                <w:szCs w:val="18"/>
              </w:rPr>
            </w:pPr>
            <w:r w:rsidRPr="009565D3">
              <w:rPr>
                <w:rFonts w:asciiTheme="minorHAnsi" w:hAnsiTheme="minorHAnsi"/>
                <w:sz w:val="18"/>
                <w:szCs w:val="18"/>
              </w:rPr>
              <w:t>Резерв по договорам на поддержание резервной тепловой мощности</w:t>
            </w:r>
          </w:p>
        </w:tc>
        <w:tc>
          <w:tcPr>
            <w:tcW w:w="403" w:type="pct"/>
            <w:tcBorders>
              <w:top w:val="single" w:sz="4" w:space="0" w:color="auto"/>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Гкал/ч</w:t>
            </w:r>
          </w:p>
        </w:tc>
        <w:tc>
          <w:tcPr>
            <w:tcW w:w="405" w:type="pct"/>
            <w:tcBorders>
              <w:top w:val="single" w:sz="4" w:space="0" w:color="auto"/>
              <w:left w:val="nil"/>
              <w:bottom w:val="single" w:sz="4" w:space="0" w:color="auto"/>
              <w:right w:val="single" w:sz="4" w:space="0" w:color="auto"/>
            </w:tcBorders>
            <w:shd w:val="clear" w:color="auto" w:fill="auto"/>
            <w:vAlign w:val="center"/>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0,000</w:t>
            </w:r>
          </w:p>
        </w:tc>
        <w:tc>
          <w:tcPr>
            <w:tcW w:w="405" w:type="pct"/>
            <w:tcBorders>
              <w:top w:val="single" w:sz="4" w:space="0" w:color="auto"/>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0,000</w:t>
            </w:r>
          </w:p>
        </w:tc>
        <w:tc>
          <w:tcPr>
            <w:tcW w:w="405" w:type="pct"/>
            <w:tcBorders>
              <w:top w:val="single" w:sz="4" w:space="0" w:color="auto"/>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0,000</w:t>
            </w:r>
          </w:p>
        </w:tc>
        <w:tc>
          <w:tcPr>
            <w:tcW w:w="405" w:type="pct"/>
            <w:tcBorders>
              <w:top w:val="single" w:sz="4" w:space="0" w:color="auto"/>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0,000</w:t>
            </w:r>
          </w:p>
        </w:tc>
        <w:tc>
          <w:tcPr>
            <w:tcW w:w="469" w:type="pct"/>
            <w:tcBorders>
              <w:top w:val="single" w:sz="4" w:space="0" w:color="auto"/>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0,000</w:t>
            </w:r>
          </w:p>
        </w:tc>
        <w:tc>
          <w:tcPr>
            <w:tcW w:w="405" w:type="pct"/>
            <w:tcBorders>
              <w:top w:val="single" w:sz="4" w:space="0" w:color="auto"/>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0,000</w:t>
            </w:r>
          </w:p>
        </w:tc>
        <w:tc>
          <w:tcPr>
            <w:tcW w:w="408" w:type="pct"/>
            <w:tcBorders>
              <w:top w:val="single" w:sz="4" w:space="0" w:color="auto"/>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0,000</w:t>
            </w:r>
          </w:p>
        </w:tc>
        <w:tc>
          <w:tcPr>
            <w:tcW w:w="466" w:type="pct"/>
            <w:tcBorders>
              <w:top w:val="single" w:sz="4" w:space="0" w:color="auto"/>
              <w:left w:val="nil"/>
              <w:bottom w:val="single" w:sz="4" w:space="0" w:color="auto"/>
              <w:right w:val="single" w:sz="4" w:space="0" w:color="auto"/>
            </w:tcBorders>
            <w:shd w:val="clear" w:color="auto" w:fill="auto"/>
            <w:vAlign w:val="center"/>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0,000</w:t>
            </w:r>
          </w:p>
        </w:tc>
        <w:tc>
          <w:tcPr>
            <w:tcW w:w="417" w:type="pct"/>
            <w:tcBorders>
              <w:top w:val="single" w:sz="4" w:space="0" w:color="auto"/>
              <w:left w:val="nil"/>
              <w:bottom w:val="single" w:sz="4" w:space="0" w:color="auto"/>
              <w:right w:val="single" w:sz="4" w:space="0" w:color="auto"/>
            </w:tcBorders>
            <w:shd w:val="clear" w:color="auto" w:fill="auto"/>
            <w:vAlign w:val="center"/>
            <w:hideMark/>
          </w:tcPr>
          <w:p w:rsidR="006168F4" w:rsidRPr="009565D3" w:rsidRDefault="006168F4" w:rsidP="00C820FF">
            <w:pPr>
              <w:jc w:val="center"/>
              <w:rPr>
                <w:rFonts w:asciiTheme="minorHAnsi" w:hAnsiTheme="minorHAnsi"/>
                <w:sz w:val="18"/>
                <w:szCs w:val="18"/>
              </w:rPr>
            </w:pPr>
            <w:r w:rsidRPr="009565D3">
              <w:rPr>
                <w:rFonts w:asciiTheme="minorHAnsi" w:hAnsiTheme="minorHAnsi"/>
                <w:sz w:val="18"/>
                <w:szCs w:val="18"/>
              </w:rPr>
              <w:t>0,000</w:t>
            </w:r>
          </w:p>
        </w:tc>
      </w:tr>
    </w:tbl>
    <w:p w:rsidR="006168F4" w:rsidRDefault="006168F4" w:rsidP="00337F2B">
      <w:pPr>
        <w:pStyle w:val="afffffb"/>
        <w:rPr>
          <w:sz w:val="24"/>
          <w:szCs w:val="24"/>
          <w:highlight w:val="yellow"/>
        </w:rPr>
      </w:pPr>
    </w:p>
    <w:p w:rsidR="006168F4" w:rsidRDefault="006168F4" w:rsidP="00337F2B">
      <w:pPr>
        <w:pStyle w:val="afffffb"/>
        <w:rPr>
          <w:sz w:val="24"/>
          <w:szCs w:val="24"/>
          <w:highlight w:val="yellow"/>
        </w:rPr>
      </w:pPr>
    </w:p>
    <w:p w:rsidR="006168F4" w:rsidRDefault="006168F4" w:rsidP="00337F2B">
      <w:pPr>
        <w:pStyle w:val="afffffb"/>
        <w:rPr>
          <w:sz w:val="24"/>
          <w:szCs w:val="24"/>
          <w:highlight w:val="yellow"/>
        </w:rPr>
      </w:pPr>
    </w:p>
    <w:p w:rsidR="00C410A8" w:rsidRDefault="00C410A8" w:rsidP="00337F2B">
      <w:pPr>
        <w:pStyle w:val="afffffb"/>
        <w:rPr>
          <w:sz w:val="24"/>
          <w:szCs w:val="24"/>
          <w:highlight w:val="yellow"/>
        </w:rPr>
      </w:pPr>
    </w:p>
    <w:p w:rsidR="00965D4C" w:rsidRPr="00994D32" w:rsidRDefault="00965D4C" w:rsidP="00337F2B">
      <w:pPr>
        <w:pStyle w:val="afffffb"/>
        <w:rPr>
          <w:sz w:val="24"/>
          <w:szCs w:val="24"/>
        </w:rPr>
      </w:pPr>
    </w:p>
    <w:p w:rsidR="00965D4C" w:rsidRPr="00994D32" w:rsidRDefault="00965D4C" w:rsidP="00337F2B">
      <w:pPr>
        <w:pStyle w:val="afffffb"/>
        <w:rPr>
          <w:sz w:val="24"/>
          <w:szCs w:val="24"/>
        </w:rPr>
      </w:pPr>
    </w:p>
    <w:p w:rsidR="00965D4C" w:rsidRPr="00994D32" w:rsidRDefault="00965D4C" w:rsidP="00337F2B">
      <w:pPr>
        <w:pStyle w:val="afffffb"/>
        <w:rPr>
          <w:sz w:val="24"/>
          <w:szCs w:val="24"/>
        </w:rPr>
      </w:pPr>
    </w:p>
    <w:p w:rsidR="00965D4C" w:rsidRPr="00994D32" w:rsidRDefault="00965D4C" w:rsidP="00337F2B">
      <w:pPr>
        <w:pStyle w:val="afffffb"/>
        <w:rPr>
          <w:sz w:val="24"/>
          <w:szCs w:val="24"/>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Default="00965D4C" w:rsidP="00337F2B">
      <w:pPr>
        <w:pStyle w:val="afffffb"/>
        <w:rPr>
          <w:sz w:val="24"/>
          <w:szCs w:val="24"/>
          <w:highlight w:val="yellow"/>
        </w:rPr>
      </w:pPr>
    </w:p>
    <w:p w:rsidR="00965D4C" w:rsidRPr="00D66DF0" w:rsidRDefault="00965D4C" w:rsidP="00337F2B">
      <w:pPr>
        <w:pStyle w:val="afffffb"/>
        <w:rPr>
          <w:sz w:val="24"/>
          <w:szCs w:val="24"/>
          <w:highlight w:val="yellow"/>
        </w:rPr>
        <w:sectPr w:rsidR="00965D4C" w:rsidRPr="00D66DF0" w:rsidSect="00337F2B">
          <w:pgSz w:w="16838" w:h="11906" w:orient="landscape" w:code="9"/>
          <w:pgMar w:top="1134" w:right="1134" w:bottom="1134" w:left="1134" w:header="709" w:footer="397" w:gutter="0"/>
          <w:cols w:space="708"/>
          <w:docGrid w:linePitch="360"/>
        </w:sectPr>
      </w:pPr>
    </w:p>
    <w:p w:rsidR="0050743B" w:rsidRPr="00D6454D" w:rsidRDefault="0050743B" w:rsidP="0073785A">
      <w:pPr>
        <w:pStyle w:val="18"/>
        <w:tabs>
          <w:tab w:val="clear" w:pos="1560"/>
        </w:tabs>
        <w:spacing w:after="120" w:line="360" w:lineRule="auto"/>
        <w:ind w:left="0" w:firstLine="709"/>
        <w:jc w:val="both"/>
        <w:rPr>
          <w:caps w:val="0"/>
          <w:sz w:val="24"/>
          <w:szCs w:val="24"/>
        </w:rPr>
      </w:pPr>
      <w:bookmarkStart w:id="40" w:name="_Toc468960431"/>
      <w:r w:rsidRPr="00D6454D">
        <w:rPr>
          <w:caps w:val="0"/>
          <w:sz w:val="24"/>
          <w:szCs w:val="24"/>
        </w:rPr>
        <w:t>Перспективные балансы теплоносителя</w:t>
      </w:r>
      <w:bookmarkEnd w:id="38"/>
      <w:bookmarkEnd w:id="40"/>
    </w:p>
    <w:p w:rsidR="00534233" w:rsidRPr="00151D43" w:rsidRDefault="00534233" w:rsidP="003E4BDB">
      <w:pPr>
        <w:pStyle w:val="afffffb"/>
        <w:ind w:firstLine="709"/>
        <w:rPr>
          <w:sz w:val="24"/>
          <w:szCs w:val="24"/>
        </w:rPr>
      </w:pPr>
      <w:bookmarkStart w:id="41" w:name="_Toc363213735"/>
      <w:bookmarkStart w:id="42" w:name="_Toc386569112"/>
      <w:r w:rsidRPr="00151D43">
        <w:rPr>
          <w:sz w:val="24"/>
          <w:szCs w:val="24"/>
        </w:rPr>
        <w:t>На территории г. Заринска до 2029 г. планируется незначительное строительство жилых зданий и ОДЗ, расчетные показатели представлены в главе 2 Обосновывающих материалов. Теплоснабжение новых потребителей будет осуществляться от индивидуальных источников теплоснабжения и, следовательно, не окажет влияния на существующие балансы теплоносителя в системах централизованного теплоснабжения потребителей.</w:t>
      </w:r>
    </w:p>
    <w:p w:rsidR="00534233" w:rsidRDefault="00534233" w:rsidP="003E4BDB">
      <w:pPr>
        <w:pStyle w:val="afffffb"/>
        <w:ind w:firstLine="709"/>
        <w:rPr>
          <w:sz w:val="24"/>
          <w:szCs w:val="24"/>
        </w:rPr>
      </w:pPr>
      <w:r w:rsidRPr="00151D43">
        <w:rPr>
          <w:sz w:val="24"/>
          <w:szCs w:val="24"/>
        </w:rPr>
        <w:t>Существующие значения подпитки тепловых сетей представлены в п. 1.7 Обосновывающих материалов. В системах централизованного теплоснабжения города запланирован ряд мероприятий, направленных на повышение качества и надежности теплоснабжения потребителей. Капитальный ремонт и замена участков тепловых сетей позволят существенно сократить количество сверхнормативных потерь тепловой энергии в тепловых сетях.</w:t>
      </w:r>
    </w:p>
    <w:p w:rsidR="00F066B3" w:rsidRPr="005D1F04" w:rsidRDefault="00F066B3" w:rsidP="005D1F04">
      <w:pPr>
        <w:pStyle w:val="11a"/>
        <w:numPr>
          <w:ilvl w:val="2"/>
          <w:numId w:val="23"/>
        </w:numPr>
        <w:tabs>
          <w:tab w:val="clear" w:pos="1134"/>
          <w:tab w:val="left" w:pos="0"/>
        </w:tabs>
        <w:ind w:left="0" w:firstLine="709"/>
        <w:rPr>
          <w:sz w:val="24"/>
          <w:szCs w:val="24"/>
        </w:rPr>
      </w:pPr>
      <w:bookmarkStart w:id="43" w:name="_Toc468960432"/>
      <w:r w:rsidRPr="005D1F04">
        <w:rPr>
          <w:sz w:val="24"/>
          <w:szCs w:val="24"/>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43"/>
    </w:p>
    <w:p w:rsidR="00E721F5" w:rsidRDefault="00E721F5" w:rsidP="00E721F5">
      <w:pPr>
        <w:pStyle w:val="afffffb"/>
        <w:ind w:firstLine="709"/>
        <w:rPr>
          <w:sz w:val="24"/>
          <w:szCs w:val="24"/>
          <w:lang w:eastAsia="ru-RU"/>
        </w:rPr>
      </w:pPr>
      <w:r>
        <w:rPr>
          <w:sz w:val="24"/>
          <w:szCs w:val="24"/>
        </w:rPr>
        <w:t xml:space="preserve">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представлены в таблице 7. Расчеты балансов произведены </w:t>
      </w:r>
      <w:r>
        <w:rPr>
          <w:sz w:val="24"/>
          <w:szCs w:val="24"/>
          <w:lang w:eastAsia="ru-RU"/>
        </w:rPr>
        <w:t>с учетом следующего предположения: при реализации проектов реконструкции ветхих тепловых сетей сократится количество инцидентов на тепловых сетях, в целом по городу будет наблюдаться улучшение технического состояния систем транспорта тепловой энергии. Реализация данного сценария приведет к соответствию в 2029 г. фактических и нормативных значений потерь тепловой энергии в тепловых сетях.</w:t>
      </w:r>
    </w:p>
    <w:p w:rsidR="00F066B3" w:rsidRPr="005D1F04" w:rsidRDefault="00F066B3" w:rsidP="005D1F04">
      <w:pPr>
        <w:pStyle w:val="11a"/>
        <w:numPr>
          <w:ilvl w:val="2"/>
          <w:numId w:val="23"/>
        </w:numPr>
        <w:ind w:left="0" w:firstLine="709"/>
        <w:rPr>
          <w:sz w:val="24"/>
          <w:szCs w:val="24"/>
        </w:rPr>
      </w:pPr>
      <w:bookmarkStart w:id="44" w:name="_Toc468960433"/>
      <w:r w:rsidRPr="005D1F04">
        <w:rPr>
          <w:sz w:val="24"/>
          <w:szCs w:val="24"/>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44"/>
    </w:p>
    <w:p w:rsidR="00F066B3" w:rsidRDefault="00E721F5" w:rsidP="00E721F5">
      <w:pPr>
        <w:pStyle w:val="afffffb"/>
        <w:ind w:firstLine="709"/>
        <w:rPr>
          <w:sz w:val="24"/>
          <w:szCs w:val="24"/>
        </w:rPr>
      </w:pPr>
      <w:r>
        <w:rPr>
          <w:sz w:val="24"/>
          <w:szCs w:val="24"/>
        </w:rPr>
        <w:t>С</w:t>
      </w:r>
      <w:r w:rsidRPr="00E721F5">
        <w:rPr>
          <w:sz w:val="24"/>
          <w:szCs w:val="24"/>
        </w:rPr>
        <w:t>огласно п.6.17 СНиП 41-02-2003 «Тепловые сети»</w:t>
      </w:r>
      <w:r>
        <w:rPr>
          <w:sz w:val="24"/>
          <w:szCs w:val="24"/>
        </w:rPr>
        <w:t>:</w:t>
      </w:r>
      <w:r w:rsidRPr="00E721F5">
        <w:rPr>
          <w:sz w:val="24"/>
          <w:szCs w:val="24"/>
        </w:rPr>
        <w:t xml:space="preserve"> «Для открытых и закрытых систем теплоснабжения должна предусматриваться дополнительно аварийная подпитка химически не обработанной и недеаэрированной водой, расход которой принимается в количестве 2% объема воды в трубопроводах тепловых сетей».</w:t>
      </w:r>
      <w:r>
        <w:rPr>
          <w:sz w:val="24"/>
          <w:szCs w:val="24"/>
        </w:rPr>
        <w:t xml:space="preserve"> Требуемые о</w:t>
      </w:r>
      <w:r w:rsidRPr="00E721F5">
        <w:rPr>
          <w:sz w:val="24"/>
          <w:szCs w:val="24"/>
        </w:rPr>
        <w:t>бъем</w:t>
      </w:r>
      <w:r>
        <w:rPr>
          <w:sz w:val="24"/>
          <w:szCs w:val="24"/>
        </w:rPr>
        <w:t>ы</w:t>
      </w:r>
      <w:r w:rsidRPr="00E721F5">
        <w:rPr>
          <w:sz w:val="24"/>
          <w:szCs w:val="24"/>
        </w:rPr>
        <w:t xml:space="preserve"> а</w:t>
      </w:r>
      <w:r>
        <w:rPr>
          <w:sz w:val="24"/>
          <w:szCs w:val="24"/>
        </w:rPr>
        <w:t xml:space="preserve">варийной подпитки представлены </w:t>
      </w:r>
      <w:r w:rsidRPr="00E721F5">
        <w:rPr>
          <w:sz w:val="24"/>
          <w:szCs w:val="24"/>
        </w:rPr>
        <w:t xml:space="preserve">таблице </w:t>
      </w:r>
      <w:r>
        <w:rPr>
          <w:sz w:val="24"/>
          <w:szCs w:val="24"/>
        </w:rPr>
        <w:t>7</w:t>
      </w:r>
      <w:r w:rsidRPr="00E721F5">
        <w:rPr>
          <w:sz w:val="24"/>
          <w:szCs w:val="24"/>
        </w:rPr>
        <w:t>.</w:t>
      </w:r>
    </w:p>
    <w:p w:rsidR="003D1F07" w:rsidRPr="00E721F5" w:rsidRDefault="003D1F07" w:rsidP="00E721F5">
      <w:pPr>
        <w:pStyle w:val="afffffb"/>
        <w:ind w:firstLine="709"/>
        <w:rPr>
          <w:sz w:val="24"/>
          <w:szCs w:val="24"/>
        </w:rPr>
        <w:sectPr w:rsidR="003D1F07" w:rsidRPr="00E721F5" w:rsidSect="004E4C14">
          <w:pgSz w:w="11906" w:h="16838" w:code="9"/>
          <w:pgMar w:top="1134" w:right="567" w:bottom="1134" w:left="1701" w:header="709" w:footer="397" w:gutter="0"/>
          <w:cols w:space="708"/>
          <w:docGrid w:linePitch="360"/>
        </w:sectPr>
      </w:pPr>
    </w:p>
    <w:p w:rsidR="003D1F07" w:rsidRPr="006017C8" w:rsidRDefault="003D1F07" w:rsidP="003D1F07">
      <w:pPr>
        <w:pStyle w:val="affffff3"/>
        <w:keepLines/>
        <w:numPr>
          <w:ilvl w:val="0"/>
          <w:numId w:val="40"/>
        </w:numPr>
        <w:spacing w:before="240" w:after="120"/>
        <w:ind w:left="0" w:firstLine="0"/>
        <w:jc w:val="both"/>
        <w:rPr>
          <w:b w:val="0"/>
          <w:sz w:val="24"/>
          <w:szCs w:val="24"/>
        </w:rPr>
      </w:pPr>
      <w:r w:rsidRPr="006017C8">
        <w:rPr>
          <w:b w:val="0"/>
          <w:sz w:val="24"/>
          <w:szCs w:val="24"/>
        </w:rPr>
        <w:t>Перспективные балансы теплоносителя в системах централизованного теплоснабжения г. Заринска</w:t>
      </w:r>
    </w:p>
    <w:tbl>
      <w:tblPr>
        <w:tblW w:w="5000" w:type="pct"/>
        <w:tblLook w:val="04A0"/>
      </w:tblPr>
      <w:tblGrid>
        <w:gridCol w:w="5316"/>
        <w:gridCol w:w="1692"/>
        <w:gridCol w:w="973"/>
        <w:gridCol w:w="973"/>
        <w:gridCol w:w="973"/>
        <w:gridCol w:w="973"/>
        <w:gridCol w:w="973"/>
        <w:gridCol w:w="973"/>
        <w:gridCol w:w="973"/>
        <w:gridCol w:w="967"/>
      </w:tblGrid>
      <w:tr w:rsidR="003D1F07" w:rsidRPr="003D1F07" w:rsidTr="003D1F07">
        <w:trPr>
          <w:trHeight w:val="20"/>
          <w:tblHeader/>
        </w:trPr>
        <w:tc>
          <w:tcPr>
            <w:tcW w:w="1798"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Показатель</w:t>
            </w:r>
          </w:p>
        </w:tc>
        <w:tc>
          <w:tcPr>
            <w:tcW w:w="572"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Единица измерения</w:t>
            </w:r>
          </w:p>
        </w:tc>
        <w:tc>
          <w:tcPr>
            <w:tcW w:w="2630" w:type="pct"/>
            <w:gridSpan w:val="8"/>
            <w:tcBorders>
              <w:top w:val="single" w:sz="4" w:space="0" w:color="auto"/>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Расчетный срок разработки Схемы теплоснабжения</w:t>
            </w:r>
          </w:p>
        </w:tc>
      </w:tr>
      <w:tr w:rsidR="003D1F07" w:rsidRPr="003D1F07" w:rsidTr="00982B90">
        <w:trPr>
          <w:trHeight w:val="20"/>
          <w:tblHeader/>
        </w:trPr>
        <w:tc>
          <w:tcPr>
            <w:tcW w:w="1798" w:type="pct"/>
            <w:vMerge/>
            <w:tcBorders>
              <w:top w:val="single" w:sz="4" w:space="0" w:color="auto"/>
              <w:left w:val="single" w:sz="4" w:space="0" w:color="auto"/>
              <w:bottom w:val="single" w:sz="4" w:space="0" w:color="auto"/>
              <w:right w:val="single" w:sz="4" w:space="0" w:color="auto"/>
            </w:tcBorders>
            <w:vAlign w:val="center"/>
            <w:hideMark/>
          </w:tcPr>
          <w:p w:rsidR="003D1F07" w:rsidRPr="003D1F07" w:rsidRDefault="003D1F07" w:rsidP="003D1F07">
            <w:pPr>
              <w:spacing w:after="0" w:line="240" w:lineRule="auto"/>
              <w:rPr>
                <w:rFonts w:ascii="Times New Roman" w:eastAsia="Times New Roman" w:hAnsi="Times New Roman"/>
                <w:b/>
                <w:bCs/>
                <w:color w:val="000000"/>
                <w:sz w:val="20"/>
                <w:szCs w:val="20"/>
                <w:lang w:eastAsia="ru-RU"/>
              </w:rPr>
            </w:pPr>
          </w:p>
        </w:tc>
        <w:tc>
          <w:tcPr>
            <w:tcW w:w="572" w:type="pct"/>
            <w:vMerge/>
            <w:tcBorders>
              <w:top w:val="single" w:sz="4" w:space="0" w:color="auto"/>
              <w:left w:val="single" w:sz="4" w:space="0" w:color="auto"/>
              <w:bottom w:val="single" w:sz="4" w:space="0" w:color="auto"/>
              <w:right w:val="single" w:sz="4" w:space="0" w:color="auto"/>
            </w:tcBorders>
            <w:vAlign w:val="center"/>
            <w:hideMark/>
          </w:tcPr>
          <w:p w:rsidR="003D1F07" w:rsidRPr="003D1F07" w:rsidRDefault="003D1F07" w:rsidP="003D1F07">
            <w:pPr>
              <w:spacing w:after="0" w:line="240" w:lineRule="auto"/>
              <w:rPr>
                <w:rFonts w:ascii="Times New Roman" w:eastAsia="Times New Roman" w:hAnsi="Times New Roman"/>
                <w:b/>
                <w:bCs/>
                <w:color w:val="000000"/>
                <w:sz w:val="20"/>
                <w:szCs w:val="20"/>
                <w:lang w:eastAsia="ru-RU"/>
              </w:rPr>
            </w:pP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2014</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2015</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2016</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2017</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2018</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2019</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2024</w:t>
            </w:r>
          </w:p>
        </w:tc>
        <w:tc>
          <w:tcPr>
            <w:tcW w:w="327"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2029</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«База»</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Расход химически необработанной и недеаэрированной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«Гостиница»</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218,7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212,7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206,8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203,8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188,9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44,7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38,7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35,8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32,8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14,9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Расход химически необработанной и недеаэрированной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«Лесокомбинат»</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155,4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151,4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147,4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143,4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139,4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119,4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56,0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48,0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Расход химически необработанной и недеаэрированной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«Теремок»</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0,148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0,145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0,143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0,130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681,2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669,8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658,5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647,1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635,7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624,3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567,5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159,2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147,9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136,5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125,1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113,7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56,9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Расход химически необработанной и недеаэрированной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605C30">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МУП «</w:t>
            </w:r>
            <w:r w:rsidR="00605C30">
              <w:rPr>
                <w:rFonts w:ascii="Times New Roman" w:eastAsia="Times New Roman" w:hAnsi="Times New Roman"/>
                <w:b/>
                <w:bCs/>
                <w:color w:val="000000"/>
                <w:sz w:val="20"/>
                <w:szCs w:val="20"/>
                <w:lang w:eastAsia="ru-RU"/>
              </w:rPr>
              <w:t>Стабильность</w:t>
            </w:r>
            <w:r w:rsidRPr="003D1F07">
              <w:rPr>
                <w:rFonts w:ascii="Times New Roman" w:eastAsia="Times New Roman" w:hAnsi="Times New Roman"/>
                <w:b/>
                <w:bCs/>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0,077</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394,2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391,1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388,0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385,0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381,9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378,8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363,5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46,0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43,0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39,9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36,8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33,8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30,7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Расход химически необработанной и недеаэрированной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D6454D" w:rsidRDefault="003D1F07" w:rsidP="003D1F07">
            <w:pPr>
              <w:spacing w:after="0" w:line="240" w:lineRule="auto"/>
              <w:jc w:val="center"/>
              <w:rPr>
                <w:rFonts w:ascii="Times New Roman" w:eastAsia="Times New Roman" w:hAnsi="Times New Roman"/>
                <w:b/>
                <w:bCs/>
                <w:color w:val="000000"/>
                <w:sz w:val="20"/>
                <w:szCs w:val="20"/>
                <w:lang w:eastAsia="ru-RU"/>
              </w:rPr>
            </w:pPr>
            <w:r w:rsidRPr="00D6454D">
              <w:rPr>
                <w:rFonts w:ascii="Times New Roman" w:eastAsia="Times New Roman" w:hAnsi="Times New Roman"/>
                <w:b/>
                <w:bCs/>
                <w:color w:val="000000"/>
                <w:sz w:val="20"/>
                <w:szCs w:val="20"/>
                <w:lang w:eastAsia="ru-RU"/>
              </w:rPr>
              <w:t xml:space="preserve">Котельная </w:t>
            </w:r>
            <w:r w:rsidR="00D6454D" w:rsidRPr="00D6454D">
              <w:rPr>
                <w:rFonts w:ascii="Times New Roman" w:hAnsi="Times New Roman"/>
                <w:b/>
                <w:sz w:val="20"/>
                <w:szCs w:val="20"/>
              </w:rPr>
              <w:t>ГУП ДХ АК «Северо-Восточное ДСУ» «филиал Заринский»</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0,006</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428,6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423,3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417,9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412,5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407,2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401,8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375,0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80,5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75,1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64,4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59,0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26,8</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Расход химически необработанной и недеаэрированной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6168F4" w:rsidP="003D1F07">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 xml:space="preserve">ТЭЦ  </w:t>
            </w:r>
            <w:r w:rsidR="003D1F07" w:rsidRPr="003D1F07">
              <w:rPr>
                <w:rFonts w:ascii="Times New Roman" w:eastAsia="Times New Roman" w:hAnsi="Times New Roman"/>
                <w:b/>
                <w:bCs/>
                <w:color w:val="000000"/>
                <w:sz w:val="20"/>
                <w:szCs w:val="20"/>
                <w:lang w:eastAsia="ru-RU"/>
              </w:rPr>
              <w:t>АО «Алтай-Кокс»</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176831,1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176195,2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175559,3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174923,4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174287,5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173651,6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170472,0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9538,6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8902,7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8266,8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7630,9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6995,0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6359,1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3179,5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982B90"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7"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r>
      <w:tr w:rsidR="00982B90"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Расход химически необработанной и недеаэрированной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7"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r>
      <w:tr w:rsidR="00982B90"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Резерв мощности ВПУ</w:t>
            </w:r>
          </w:p>
        </w:tc>
        <w:tc>
          <w:tcPr>
            <w:tcW w:w="572" w:type="pct"/>
            <w:tcBorders>
              <w:top w:val="nil"/>
              <w:left w:val="nil"/>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7"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r>
    </w:tbl>
    <w:p w:rsidR="003D1F07" w:rsidRPr="00F066B3" w:rsidRDefault="003D1F07" w:rsidP="00F066B3">
      <w:pPr>
        <w:pStyle w:val="afffffb"/>
        <w:ind w:firstLine="709"/>
        <w:rPr>
          <w:sz w:val="24"/>
          <w:szCs w:val="24"/>
        </w:rPr>
      </w:pPr>
    </w:p>
    <w:p w:rsidR="003D1F07" w:rsidRDefault="003D1F07" w:rsidP="0073785A">
      <w:pPr>
        <w:pStyle w:val="18"/>
        <w:tabs>
          <w:tab w:val="clear" w:pos="1560"/>
        </w:tabs>
        <w:spacing w:after="120" w:line="360" w:lineRule="auto"/>
        <w:ind w:left="0" w:firstLine="709"/>
        <w:jc w:val="both"/>
        <w:rPr>
          <w:caps w:val="0"/>
        </w:rPr>
        <w:sectPr w:rsidR="003D1F07" w:rsidSect="003D1F07">
          <w:pgSz w:w="16838" w:h="11906" w:orient="landscape" w:code="9"/>
          <w:pgMar w:top="1701" w:right="1134" w:bottom="1134" w:left="1134" w:header="709" w:footer="397" w:gutter="0"/>
          <w:cols w:space="708"/>
          <w:docGrid w:linePitch="360"/>
        </w:sectPr>
      </w:pPr>
    </w:p>
    <w:p w:rsidR="00CD0278" w:rsidRPr="00D6454D" w:rsidRDefault="00CD0278" w:rsidP="0073785A">
      <w:pPr>
        <w:pStyle w:val="18"/>
        <w:tabs>
          <w:tab w:val="clear" w:pos="1560"/>
        </w:tabs>
        <w:spacing w:after="120" w:line="360" w:lineRule="auto"/>
        <w:ind w:left="0" w:firstLine="709"/>
        <w:jc w:val="both"/>
        <w:rPr>
          <w:caps w:val="0"/>
          <w:sz w:val="24"/>
          <w:szCs w:val="24"/>
        </w:rPr>
      </w:pPr>
      <w:bookmarkStart w:id="45" w:name="_Toc468960434"/>
      <w:r w:rsidRPr="00D6454D">
        <w:rPr>
          <w:caps w:val="0"/>
          <w:sz w:val="24"/>
          <w:szCs w:val="24"/>
        </w:rPr>
        <w:t>Предложения по строительству, реконструкции и техническому перевооружению источников тепловой энергии</w:t>
      </w:r>
      <w:bookmarkEnd w:id="41"/>
      <w:bookmarkEnd w:id="42"/>
      <w:bookmarkEnd w:id="45"/>
    </w:p>
    <w:p w:rsidR="00013726" w:rsidRPr="005D1F04" w:rsidRDefault="00013726" w:rsidP="005D1F04">
      <w:pPr>
        <w:pStyle w:val="11a"/>
        <w:numPr>
          <w:ilvl w:val="2"/>
          <w:numId w:val="23"/>
        </w:numPr>
        <w:ind w:left="0" w:firstLine="709"/>
        <w:rPr>
          <w:sz w:val="24"/>
          <w:szCs w:val="24"/>
        </w:rPr>
      </w:pPr>
      <w:bookmarkStart w:id="46" w:name="_Toc468960435"/>
      <w:r w:rsidRPr="005D1F04">
        <w:rPr>
          <w:sz w:val="24"/>
          <w:szCs w:val="24"/>
        </w:rPr>
        <w:t>Предложения по строительству источников тепловой энергии, обеспечивающих перспективную тепловую нагрузку на вновь осваиваемых территориях городского округа, для которых отсутствует возможность или целесообразность передачи тепловой энергии от существующих и реконструируемых источников тепловой энергии (мощности)</w:t>
      </w:r>
      <w:bookmarkEnd w:id="46"/>
    </w:p>
    <w:p w:rsidR="00DC063E" w:rsidRPr="00151D43" w:rsidRDefault="00DC063E" w:rsidP="003E4BDB">
      <w:pPr>
        <w:pStyle w:val="00"/>
        <w:rPr>
          <w:rFonts w:cs="Times New Roman"/>
          <w:sz w:val="24"/>
          <w:szCs w:val="24"/>
        </w:rPr>
      </w:pPr>
      <w:r w:rsidRPr="00151D43">
        <w:rPr>
          <w:rFonts w:cs="Times New Roman"/>
          <w:sz w:val="24"/>
          <w:szCs w:val="24"/>
          <w:lang w:eastAsia="ru-RU"/>
        </w:rPr>
        <w:t xml:space="preserve">На вновь осваиваемых территориях городского округа запланировано </w:t>
      </w:r>
      <w:r w:rsidR="00C965B2" w:rsidRPr="00151D43">
        <w:rPr>
          <w:rFonts w:cs="Times New Roman"/>
          <w:sz w:val="24"/>
          <w:szCs w:val="24"/>
          <w:lang w:eastAsia="ru-RU"/>
        </w:rPr>
        <w:t xml:space="preserve">строительство </w:t>
      </w:r>
      <w:r w:rsidRPr="00151D43">
        <w:rPr>
          <w:rFonts w:cs="Times New Roman"/>
          <w:sz w:val="24"/>
          <w:szCs w:val="24"/>
          <w:lang w:eastAsia="ru-RU"/>
        </w:rPr>
        <w:t xml:space="preserve">зданий различного назначения. В связи с характеристикой застройки (малоэтажная и индивидуальная) принято решение об обеспечении тепловой энергией новых зданий за счет установки индивидуальных источников тепловой энергии. </w:t>
      </w:r>
      <w:r w:rsidRPr="00151D43">
        <w:rPr>
          <w:rFonts w:cs="Times New Roman"/>
          <w:sz w:val="24"/>
          <w:szCs w:val="24"/>
        </w:rPr>
        <w:t>В настоящее время существует много компаний, осуществляющих поставки высокоэффективных индивидуальных котлов для нужд потребителей, ко всем предъявляются единые требования. В соответствии со СНиП 41-01-2003 «Отопление, вентиляция и кондиционирование» существующие и планируемые к установке индивидуальные теплогенераторы должны удовлетворять следующим требованиям:</w:t>
      </w:r>
    </w:p>
    <w:p w:rsidR="00DC063E" w:rsidRPr="00151D43" w:rsidRDefault="00CB1A1E" w:rsidP="003E4BDB">
      <w:pPr>
        <w:pStyle w:val="00"/>
        <w:rPr>
          <w:rFonts w:cs="Times New Roman"/>
          <w:sz w:val="24"/>
          <w:szCs w:val="24"/>
        </w:rPr>
      </w:pPr>
      <w:r>
        <w:rPr>
          <w:rFonts w:cs="Times New Roman"/>
          <w:sz w:val="24"/>
          <w:szCs w:val="24"/>
        </w:rPr>
        <w:t>4</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 xml:space="preserve"> Поквартирные системы теплоснабжения применяются для отопления, вентиляции и горячего водоснабжения квартир в жилых зданиях, в том числе имеющих встроенные помещения общественного назначения.</w:t>
      </w:r>
    </w:p>
    <w:p w:rsidR="00DC063E" w:rsidRPr="00151D43" w:rsidRDefault="00CB1A1E" w:rsidP="003E4BDB">
      <w:pPr>
        <w:pStyle w:val="00"/>
        <w:rPr>
          <w:rFonts w:cs="Times New Roman"/>
          <w:sz w:val="24"/>
          <w:szCs w:val="24"/>
        </w:rPr>
      </w:pPr>
      <w:r>
        <w:rPr>
          <w:rFonts w:cs="Times New Roman"/>
          <w:sz w:val="24"/>
          <w:szCs w:val="24"/>
        </w:rPr>
        <w:t>4</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w:t>
      </w:r>
      <w:r>
        <w:rPr>
          <w:rFonts w:cs="Times New Roman"/>
          <w:sz w:val="24"/>
          <w:szCs w:val="24"/>
        </w:rPr>
        <w:t>2</w:t>
      </w:r>
      <w:r w:rsidR="00DC063E" w:rsidRPr="00151D43">
        <w:rPr>
          <w:rFonts w:cs="Times New Roman"/>
          <w:sz w:val="24"/>
          <w:szCs w:val="24"/>
        </w:rPr>
        <w:t xml:space="preserve"> В качестве источников теплоты систем поквартирного теплоснабжения следует применять индивидуальные теплогенераторы — автоматизированные котлы полной заводской готовности на различных видах топлива, в том числе на природном газе, работающие без постоянного обслуживающего персонала.</w:t>
      </w:r>
    </w:p>
    <w:p w:rsidR="00DC063E" w:rsidRPr="00151D43" w:rsidRDefault="00DC063E" w:rsidP="003E4BDB">
      <w:pPr>
        <w:pStyle w:val="00"/>
        <w:rPr>
          <w:rFonts w:cs="Times New Roman"/>
          <w:sz w:val="24"/>
          <w:szCs w:val="24"/>
        </w:rPr>
      </w:pPr>
      <w:r w:rsidRPr="00151D43">
        <w:rPr>
          <w:rFonts w:cs="Times New Roman"/>
          <w:sz w:val="24"/>
          <w:szCs w:val="24"/>
        </w:rPr>
        <w:t>Для многоквартирных жилых домов и встроенных помещений общественного назначения следует применять теплогенераторы:</w:t>
      </w:r>
    </w:p>
    <w:p w:rsidR="00DC063E" w:rsidRPr="00151D43" w:rsidRDefault="00DC063E" w:rsidP="003E4BDB">
      <w:pPr>
        <w:pStyle w:val="00"/>
        <w:rPr>
          <w:rFonts w:cs="Times New Roman"/>
          <w:sz w:val="24"/>
          <w:szCs w:val="24"/>
        </w:rPr>
      </w:pPr>
      <w:r w:rsidRPr="00151D43">
        <w:rPr>
          <w:rFonts w:cs="Times New Roman"/>
          <w:sz w:val="24"/>
          <w:szCs w:val="24"/>
        </w:rPr>
        <w:t>- с закрытой (герметичной) камерой сгорания;</w:t>
      </w:r>
    </w:p>
    <w:p w:rsidR="00DC063E" w:rsidRPr="00151D43" w:rsidRDefault="00DC063E" w:rsidP="003E4BDB">
      <w:pPr>
        <w:pStyle w:val="00"/>
        <w:rPr>
          <w:rFonts w:cs="Times New Roman"/>
          <w:sz w:val="24"/>
          <w:szCs w:val="24"/>
        </w:rPr>
      </w:pPr>
      <w:r w:rsidRPr="00151D43">
        <w:rPr>
          <w:rFonts w:cs="Times New Roman"/>
          <w:sz w:val="24"/>
          <w:szCs w:val="24"/>
        </w:rPr>
        <w:t>- с автоматикой безопасности, обеспечивающей прекращение подачи топлива при прекращении подачи электроэнергии, при неисправности цепей защиты, при погасании пламени горелки, при падении давления теплоносителя ниже предельно допустимого значения, при достижении предельно допустимой температуры теплоносителя, при нарушении дымоудаления;</w:t>
      </w:r>
    </w:p>
    <w:p w:rsidR="00DC063E" w:rsidRPr="00151D43" w:rsidRDefault="00DC063E" w:rsidP="003E4BDB">
      <w:pPr>
        <w:pStyle w:val="00"/>
        <w:rPr>
          <w:rFonts w:cs="Times New Roman"/>
          <w:sz w:val="24"/>
          <w:szCs w:val="24"/>
        </w:rPr>
      </w:pPr>
      <w:r w:rsidRPr="00151D43">
        <w:rPr>
          <w:rFonts w:cs="Times New Roman"/>
          <w:sz w:val="24"/>
          <w:szCs w:val="24"/>
        </w:rPr>
        <w:t>- с т</w:t>
      </w:r>
      <w:r w:rsidR="00463B09" w:rsidRPr="00151D43">
        <w:rPr>
          <w:rFonts w:cs="Times New Roman"/>
          <w:sz w:val="24"/>
          <w:szCs w:val="24"/>
        </w:rPr>
        <w:t>емпературой теплоносителя до 95</w:t>
      </w:r>
      <w:r w:rsidRPr="00151D43">
        <w:rPr>
          <w:rFonts w:cs="Times New Roman"/>
          <w:sz w:val="24"/>
          <w:szCs w:val="24"/>
        </w:rPr>
        <w:t>°С;</w:t>
      </w:r>
    </w:p>
    <w:p w:rsidR="00DC063E" w:rsidRPr="00151D43" w:rsidRDefault="00DC063E" w:rsidP="003E4BDB">
      <w:pPr>
        <w:pStyle w:val="00"/>
        <w:rPr>
          <w:rFonts w:cs="Times New Roman"/>
          <w:sz w:val="24"/>
          <w:szCs w:val="24"/>
        </w:rPr>
      </w:pPr>
      <w:r w:rsidRPr="00151D43">
        <w:rPr>
          <w:rFonts w:cs="Times New Roman"/>
          <w:sz w:val="24"/>
          <w:szCs w:val="24"/>
        </w:rPr>
        <w:t>- с давлением теплоносителя до 1,0 МПа.</w:t>
      </w:r>
    </w:p>
    <w:p w:rsidR="00DC063E" w:rsidRPr="00151D43" w:rsidRDefault="00DC063E" w:rsidP="003E4BDB">
      <w:pPr>
        <w:pStyle w:val="00"/>
        <w:rPr>
          <w:rFonts w:cs="Times New Roman"/>
          <w:sz w:val="24"/>
          <w:szCs w:val="24"/>
        </w:rPr>
      </w:pPr>
      <w:r w:rsidRPr="00151D43">
        <w:rPr>
          <w:rFonts w:cs="Times New Roman"/>
          <w:sz w:val="24"/>
          <w:szCs w:val="24"/>
        </w:rPr>
        <w:t>В квартирах жилых домов высотой до 5 этажей допускается применение теплогенераторов с открытой камерой сгорания для систем горячего водоснабжения (проточных водонагревателей).</w:t>
      </w:r>
    </w:p>
    <w:p w:rsidR="00DC063E" w:rsidRPr="00151D43" w:rsidRDefault="00CB1A1E" w:rsidP="003E4BDB">
      <w:pPr>
        <w:pStyle w:val="00"/>
        <w:rPr>
          <w:rFonts w:cs="Times New Roman"/>
          <w:sz w:val="24"/>
          <w:szCs w:val="24"/>
        </w:rPr>
      </w:pPr>
      <w:r>
        <w:rPr>
          <w:rFonts w:cs="Times New Roman"/>
          <w:sz w:val="24"/>
          <w:szCs w:val="24"/>
        </w:rPr>
        <w:t>4.1.3</w:t>
      </w:r>
      <w:r w:rsidR="00DC063E" w:rsidRPr="00151D43">
        <w:rPr>
          <w:rFonts w:cs="Times New Roman"/>
          <w:sz w:val="24"/>
          <w:szCs w:val="24"/>
        </w:rPr>
        <w:t xml:space="preserve"> В квартирах теплогенераторы общей теплопроизводительностью до 35 кВт можно устанавливать в кухнях, коридорах, в нежилых помещениях, а во встроенных помещениях общественного назначения — в помещениях без постоянного пребывания людей.</w:t>
      </w:r>
    </w:p>
    <w:p w:rsidR="00DC063E" w:rsidRPr="00151D43" w:rsidRDefault="00DC063E" w:rsidP="003E4BDB">
      <w:pPr>
        <w:pStyle w:val="00"/>
        <w:rPr>
          <w:rFonts w:cs="Times New Roman"/>
          <w:sz w:val="24"/>
          <w:szCs w:val="24"/>
        </w:rPr>
      </w:pPr>
      <w:r w:rsidRPr="00151D43">
        <w:rPr>
          <w:rFonts w:cs="Times New Roman"/>
          <w:sz w:val="24"/>
          <w:szCs w:val="24"/>
        </w:rPr>
        <w:t>Теплогенераторы общей теплопроизводительностью свыше 35 кВт следует размещать в отдельном помещении. Общая теплопроизводительность установленных в этом помещении теплогенераторов не должна превышать 100 кВт.</w:t>
      </w:r>
    </w:p>
    <w:p w:rsidR="00DC063E" w:rsidRPr="00151D43" w:rsidRDefault="00CB1A1E" w:rsidP="003E4BDB">
      <w:pPr>
        <w:pStyle w:val="00"/>
        <w:rPr>
          <w:rFonts w:cs="Times New Roman"/>
          <w:sz w:val="24"/>
          <w:szCs w:val="24"/>
        </w:rPr>
      </w:pPr>
      <w:r>
        <w:rPr>
          <w:rFonts w:cs="Times New Roman"/>
          <w:sz w:val="24"/>
          <w:szCs w:val="24"/>
        </w:rPr>
        <w:t>4.1</w:t>
      </w:r>
      <w:r w:rsidR="00DC063E" w:rsidRPr="00151D43">
        <w:rPr>
          <w:rFonts w:cs="Times New Roman"/>
          <w:sz w:val="24"/>
          <w:szCs w:val="24"/>
        </w:rPr>
        <w:t>.4 Забор воздуха для горения должен осуществляться:</w:t>
      </w:r>
    </w:p>
    <w:p w:rsidR="00DC063E" w:rsidRPr="00151D43" w:rsidRDefault="00DC063E" w:rsidP="003E4BDB">
      <w:pPr>
        <w:pStyle w:val="00"/>
        <w:rPr>
          <w:rFonts w:cs="Times New Roman"/>
          <w:sz w:val="24"/>
          <w:szCs w:val="24"/>
        </w:rPr>
      </w:pPr>
      <w:r w:rsidRPr="00151D43">
        <w:rPr>
          <w:rFonts w:cs="Times New Roman"/>
          <w:sz w:val="24"/>
          <w:szCs w:val="24"/>
        </w:rPr>
        <w:t>- для теплогенераторов с закрытыми камерами сгорания — воздуховодами непосредственно снаружи здания;</w:t>
      </w:r>
    </w:p>
    <w:p w:rsidR="00DC063E" w:rsidRPr="00151D43" w:rsidRDefault="00DC063E" w:rsidP="003E4BDB">
      <w:pPr>
        <w:pStyle w:val="00"/>
        <w:rPr>
          <w:rFonts w:cs="Times New Roman"/>
          <w:sz w:val="24"/>
          <w:szCs w:val="24"/>
        </w:rPr>
      </w:pPr>
      <w:r w:rsidRPr="00151D43">
        <w:rPr>
          <w:rFonts w:cs="Times New Roman"/>
          <w:sz w:val="24"/>
          <w:szCs w:val="24"/>
        </w:rPr>
        <w:t>- для теплогенераторов с открытыми камерами сгорания — непосредственно из помещений, в которых установлены теплогенераторы.</w:t>
      </w:r>
    </w:p>
    <w:p w:rsidR="00DC063E" w:rsidRPr="00151D43" w:rsidRDefault="00CB1A1E" w:rsidP="003E4BDB">
      <w:pPr>
        <w:pStyle w:val="00"/>
        <w:rPr>
          <w:rFonts w:cs="Times New Roman"/>
          <w:sz w:val="24"/>
          <w:szCs w:val="24"/>
        </w:rPr>
      </w:pPr>
      <w:r>
        <w:rPr>
          <w:rFonts w:cs="Times New Roman"/>
          <w:sz w:val="24"/>
          <w:szCs w:val="24"/>
        </w:rPr>
        <w:t>4</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.5 Дымоход должен иметь вертикальное направление и не иметь сужений. Запрещается прокладывать дымоходы через жилые помещения.</w:t>
      </w:r>
    </w:p>
    <w:p w:rsidR="00DC063E" w:rsidRPr="00151D43" w:rsidRDefault="00DC063E" w:rsidP="003E4BDB">
      <w:pPr>
        <w:pStyle w:val="00"/>
        <w:rPr>
          <w:rFonts w:cs="Times New Roman"/>
          <w:sz w:val="24"/>
          <w:szCs w:val="24"/>
        </w:rPr>
      </w:pPr>
      <w:r w:rsidRPr="00151D43">
        <w:rPr>
          <w:rFonts w:cs="Times New Roman"/>
          <w:sz w:val="24"/>
          <w:szCs w:val="24"/>
        </w:rPr>
        <w:t>К коллективному дымоходу могут присоединяться теплогенераторы одного типа (например, с закрытой камерой сгорания с принудительным дымоудалением), теплопроизводительность которых отличается не более чем на 30 % в меньшую сторону от теплогенератора с наибольшей теплопроизводительностью.</w:t>
      </w:r>
    </w:p>
    <w:p w:rsidR="00DC063E" w:rsidRPr="00151D43" w:rsidRDefault="00DC063E" w:rsidP="003E4BDB">
      <w:pPr>
        <w:pStyle w:val="00"/>
        <w:rPr>
          <w:rFonts w:cs="Times New Roman"/>
          <w:sz w:val="24"/>
          <w:szCs w:val="24"/>
        </w:rPr>
      </w:pPr>
      <w:r w:rsidRPr="00151D43">
        <w:rPr>
          <w:rFonts w:cs="Times New Roman"/>
          <w:sz w:val="24"/>
          <w:szCs w:val="24"/>
        </w:rPr>
        <w:t>К одному коллективному дымоходу следует присоединять не более 8 теплогенераторов и не более одного теплогенератора на этаж.</w:t>
      </w:r>
    </w:p>
    <w:p w:rsidR="00DC063E" w:rsidRPr="00151D43" w:rsidRDefault="00CB1A1E" w:rsidP="003E4BDB">
      <w:pPr>
        <w:pStyle w:val="00"/>
        <w:rPr>
          <w:rFonts w:cs="Times New Roman"/>
          <w:sz w:val="24"/>
          <w:szCs w:val="24"/>
        </w:rPr>
      </w:pPr>
      <w:r>
        <w:rPr>
          <w:rFonts w:cs="Times New Roman"/>
          <w:sz w:val="24"/>
          <w:szCs w:val="24"/>
        </w:rPr>
        <w:t>4.1</w:t>
      </w:r>
      <w:r w:rsidR="00DC063E" w:rsidRPr="00151D43">
        <w:rPr>
          <w:rFonts w:cs="Times New Roman"/>
          <w:sz w:val="24"/>
          <w:szCs w:val="24"/>
        </w:rPr>
        <w:t>.6 Выбросы дыма следует, как правило, выполнять выше кровли здания. Допускается при согласовании с органами Госсанэпиднадзора России осуществлять выброс дыма через стену здания, при этом дымоход следует выводить за пределы габаритов лоджий, балконов, террас, веранд и т.п.</w:t>
      </w:r>
    </w:p>
    <w:p w:rsidR="00DC063E" w:rsidRPr="00151D43" w:rsidRDefault="00CB1A1E" w:rsidP="003E4BDB">
      <w:pPr>
        <w:pStyle w:val="00"/>
        <w:rPr>
          <w:rFonts w:cs="Times New Roman"/>
          <w:sz w:val="24"/>
          <w:szCs w:val="24"/>
        </w:rPr>
      </w:pPr>
      <w:r>
        <w:rPr>
          <w:rFonts w:cs="Times New Roman"/>
          <w:sz w:val="24"/>
          <w:szCs w:val="24"/>
        </w:rPr>
        <w:t>4</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.7 Дымоходы должны быть выполнены гладкими и газоплотными класса П из конструкций и материалов, способных противостоять без потери герметичности и прочности механическим нагрузкам, температурным воздействиям, коррозионному воздействию продуктов сгорания и конденсата. Тепловую изоляцию дымоходов и дымоотводов, температура газов внутри которых превышает 105°С, следует выполнять из негорючих материалов.</w:t>
      </w:r>
    </w:p>
    <w:p w:rsidR="00DC063E" w:rsidRPr="00151D43" w:rsidRDefault="00CB1A1E" w:rsidP="003E4BDB">
      <w:pPr>
        <w:pStyle w:val="00"/>
        <w:rPr>
          <w:rFonts w:cs="Times New Roman"/>
          <w:sz w:val="24"/>
          <w:szCs w:val="24"/>
        </w:rPr>
      </w:pPr>
      <w:r>
        <w:rPr>
          <w:rFonts w:cs="Times New Roman"/>
          <w:sz w:val="24"/>
          <w:szCs w:val="24"/>
        </w:rPr>
        <w:t>4.1</w:t>
      </w:r>
      <w:r w:rsidR="00DC063E" w:rsidRPr="00151D43">
        <w:rPr>
          <w:rFonts w:cs="Times New Roman"/>
          <w:sz w:val="24"/>
          <w:szCs w:val="24"/>
        </w:rPr>
        <w:t>.8 В помещениях теплогенераторов с закрытой камерой сгорания следует предусматривать общеобменную вентиляцию по расчету, но не менее одного обмена в 1 ч. В помещениях теплогенераторов с открытой камерой сгорания следует учитывать также расход воздуха на горение топлива, при этом система вентиляции не должна допускать разряжения внутри помещения, влияющего на работу дымоудаления от теплогенераторов.</w:t>
      </w:r>
    </w:p>
    <w:p w:rsidR="00DC063E" w:rsidRPr="00151D43" w:rsidRDefault="00CB1A1E" w:rsidP="003E4BDB">
      <w:pPr>
        <w:pStyle w:val="00"/>
        <w:rPr>
          <w:rFonts w:cs="Times New Roman"/>
          <w:sz w:val="24"/>
          <w:szCs w:val="24"/>
        </w:rPr>
      </w:pPr>
      <w:r>
        <w:rPr>
          <w:rFonts w:cs="Times New Roman"/>
          <w:sz w:val="24"/>
          <w:szCs w:val="24"/>
        </w:rPr>
        <w:t>4</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.9 При размещении теплогенератора в помещениях общественного назначения следует предусматривать установку системы контроля загазованности с автоматическим отключением подачи газа для теплогенератора при достижении опасной концентрации газа в воздухе — свыше 10 % нижнего концентрационного предела распространения пламени (НКПРП) природного газа.</w:t>
      </w:r>
    </w:p>
    <w:p w:rsidR="00DC063E" w:rsidRPr="00151D43" w:rsidRDefault="00CB1A1E" w:rsidP="003E4BDB">
      <w:pPr>
        <w:pStyle w:val="00"/>
        <w:rPr>
          <w:rFonts w:cs="Times New Roman"/>
          <w:sz w:val="24"/>
          <w:szCs w:val="24"/>
        </w:rPr>
      </w:pPr>
      <w:r>
        <w:rPr>
          <w:rFonts w:cs="Times New Roman"/>
          <w:sz w:val="24"/>
          <w:szCs w:val="24"/>
        </w:rPr>
        <w:t>4</w:t>
      </w:r>
      <w:r w:rsidR="00DC063E" w:rsidRPr="00151D43">
        <w:rPr>
          <w:rFonts w:cs="Times New Roman"/>
          <w:sz w:val="24"/>
          <w:szCs w:val="24"/>
        </w:rPr>
        <w:t>.</w:t>
      </w:r>
      <w:r>
        <w:rPr>
          <w:rFonts w:cs="Times New Roman"/>
          <w:sz w:val="24"/>
          <w:szCs w:val="24"/>
        </w:rPr>
        <w:t>1</w:t>
      </w:r>
      <w:r w:rsidR="00DC063E" w:rsidRPr="00151D43">
        <w:rPr>
          <w:rFonts w:cs="Times New Roman"/>
          <w:sz w:val="24"/>
          <w:szCs w:val="24"/>
        </w:rPr>
        <w:t>.10 Техническое обслуживание и ремонт теплогенератора, газопровода, дымохода и воздуховода для забора наружного воздуха должны осуществляться специализированными организациями, имеющими свою аварийно-диспетчерскую службу.</w:t>
      </w:r>
    </w:p>
    <w:p w:rsidR="00013726" w:rsidRPr="005D1F04" w:rsidRDefault="00013726" w:rsidP="005D1F04">
      <w:pPr>
        <w:pStyle w:val="11a"/>
        <w:numPr>
          <w:ilvl w:val="2"/>
          <w:numId w:val="23"/>
        </w:numPr>
        <w:ind w:left="0" w:firstLine="709"/>
        <w:rPr>
          <w:sz w:val="24"/>
          <w:szCs w:val="24"/>
        </w:rPr>
      </w:pPr>
      <w:bookmarkStart w:id="47" w:name="_Toc468960436"/>
      <w:r w:rsidRPr="005D1F04">
        <w:rPr>
          <w:sz w:val="24"/>
          <w:szCs w:val="24"/>
        </w:rPr>
        <w:t>Предложения по реконструкции источников тепловой энергии (мощности) и теплоносителя, обеспечивающих приросты перспективной тепловой нагрузки в существующих и расширяемых зонах действия источников тепловой энергии (мощности) и теплоносителя</w:t>
      </w:r>
      <w:bookmarkEnd w:id="47"/>
    </w:p>
    <w:p w:rsidR="00BD71B4" w:rsidRDefault="00DC063E" w:rsidP="003E4BDB">
      <w:pPr>
        <w:pStyle w:val="00"/>
        <w:rPr>
          <w:rFonts w:cs="Times New Roman"/>
          <w:sz w:val="24"/>
          <w:szCs w:val="24"/>
        </w:rPr>
      </w:pPr>
      <w:r w:rsidRPr="00151D43">
        <w:rPr>
          <w:rFonts w:cs="Times New Roman"/>
          <w:sz w:val="24"/>
          <w:szCs w:val="24"/>
        </w:rPr>
        <w:t xml:space="preserve">Приросты потребления тепловой мощности и теплоносителя в зонах действия существующих источников </w:t>
      </w:r>
      <w:r w:rsidR="00534233" w:rsidRPr="00151D43">
        <w:rPr>
          <w:rFonts w:cs="Times New Roman"/>
          <w:sz w:val="24"/>
          <w:szCs w:val="24"/>
        </w:rPr>
        <w:t>централизованного теплоснабжения</w:t>
      </w:r>
      <w:r w:rsidR="00CF5A3C">
        <w:rPr>
          <w:rFonts w:cs="Times New Roman"/>
          <w:sz w:val="24"/>
          <w:szCs w:val="24"/>
        </w:rPr>
        <w:t xml:space="preserve"> не ожидаются:</w:t>
      </w:r>
    </w:p>
    <w:p w:rsidR="00CF5A3C" w:rsidRDefault="00CF5A3C" w:rsidP="003E4BDB">
      <w:pPr>
        <w:pStyle w:val="00"/>
        <w:rPr>
          <w:rFonts w:cs="Times New Roman"/>
          <w:sz w:val="24"/>
          <w:szCs w:val="24"/>
        </w:rPr>
      </w:pPr>
      <w:r>
        <w:rPr>
          <w:rFonts w:cs="Times New Roman"/>
          <w:sz w:val="24"/>
          <w:szCs w:val="24"/>
        </w:rPr>
        <w:t>- Котельная «База»</w:t>
      </w:r>
    </w:p>
    <w:p w:rsidR="00CF5A3C" w:rsidRDefault="00CF5A3C" w:rsidP="003E4BDB">
      <w:pPr>
        <w:pStyle w:val="00"/>
        <w:rPr>
          <w:rFonts w:cs="Times New Roman"/>
          <w:sz w:val="24"/>
          <w:szCs w:val="24"/>
        </w:rPr>
      </w:pPr>
      <w:r>
        <w:rPr>
          <w:rFonts w:cs="Times New Roman"/>
          <w:sz w:val="24"/>
          <w:szCs w:val="24"/>
        </w:rPr>
        <w:t>- Котельная «Гостиница»</w:t>
      </w:r>
    </w:p>
    <w:p w:rsidR="00CF5A3C" w:rsidRDefault="00CF5A3C" w:rsidP="003E4BDB">
      <w:pPr>
        <w:pStyle w:val="00"/>
        <w:rPr>
          <w:rFonts w:cs="Times New Roman"/>
          <w:sz w:val="24"/>
          <w:szCs w:val="24"/>
        </w:rPr>
      </w:pPr>
      <w:r>
        <w:rPr>
          <w:rFonts w:cs="Times New Roman"/>
          <w:sz w:val="24"/>
          <w:szCs w:val="24"/>
        </w:rPr>
        <w:t>- Котельная «Лесокомбинат»</w:t>
      </w:r>
    </w:p>
    <w:p w:rsidR="00CF5A3C" w:rsidRDefault="00CF5A3C" w:rsidP="003E4BDB">
      <w:pPr>
        <w:pStyle w:val="00"/>
        <w:rPr>
          <w:rFonts w:cs="Times New Roman"/>
          <w:sz w:val="24"/>
          <w:szCs w:val="24"/>
        </w:rPr>
      </w:pPr>
      <w:r>
        <w:rPr>
          <w:rFonts w:cs="Times New Roman"/>
          <w:sz w:val="24"/>
          <w:szCs w:val="24"/>
        </w:rPr>
        <w:t>- Котельная «Теремок»</w:t>
      </w:r>
    </w:p>
    <w:p w:rsidR="00CB1A1E" w:rsidRDefault="00CB1A1E" w:rsidP="003E4BDB">
      <w:pPr>
        <w:pStyle w:val="00"/>
        <w:rPr>
          <w:rFonts w:cs="Times New Roman"/>
          <w:sz w:val="24"/>
          <w:szCs w:val="24"/>
        </w:rPr>
      </w:pPr>
      <w:r>
        <w:rPr>
          <w:rFonts w:cs="Times New Roman"/>
          <w:sz w:val="24"/>
          <w:szCs w:val="24"/>
        </w:rPr>
        <w:t>_ Котельная МУП «</w:t>
      </w:r>
      <w:r w:rsidR="00605C30">
        <w:rPr>
          <w:rFonts w:cs="Times New Roman"/>
          <w:sz w:val="24"/>
          <w:szCs w:val="24"/>
        </w:rPr>
        <w:t>Стабильность</w:t>
      </w:r>
      <w:r>
        <w:rPr>
          <w:rFonts w:cs="Times New Roman"/>
          <w:sz w:val="24"/>
          <w:szCs w:val="24"/>
        </w:rPr>
        <w:t>»</w:t>
      </w:r>
    </w:p>
    <w:p w:rsidR="00CF5A3C" w:rsidRDefault="00CF5A3C" w:rsidP="003E4BDB">
      <w:pPr>
        <w:pStyle w:val="00"/>
        <w:rPr>
          <w:rFonts w:cs="Times New Roman"/>
          <w:sz w:val="24"/>
          <w:szCs w:val="24"/>
        </w:rPr>
      </w:pPr>
      <w:r>
        <w:rPr>
          <w:rFonts w:cs="Times New Roman"/>
          <w:sz w:val="24"/>
          <w:szCs w:val="24"/>
        </w:rPr>
        <w:t>- Котельная ГУП ДХ АК «Северо-Восточное ДСУ» «филиал Заринский».</w:t>
      </w:r>
    </w:p>
    <w:p w:rsidR="00CF5A3C" w:rsidRDefault="00CF5A3C" w:rsidP="003E4BDB">
      <w:pPr>
        <w:pStyle w:val="00"/>
        <w:rPr>
          <w:rFonts w:cs="Times New Roman"/>
          <w:sz w:val="24"/>
          <w:szCs w:val="24"/>
        </w:rPr>
      </w:pPr>
      <w:r>
        <w:rPr>
          <w:rFonts w:cs="Times New Roman"/>
          <w:sz w:val="24"/>
          <w:szCs w:val="24"/>
        </w:rPr>
        <w:t xml:space="preserve">В зоне действия </w:t>
      </w:r>
      <w:r w:rsidR="00163191">
        <w:rPr>
          <w:rFonts w:cs="Times New Roman"/>
          <w:sz w:val="24"/>
          <w:szCs w:val="24"/>
        </w:rPr>
        <w:t>источника централ</w:t>
      </w:r>
      <w:r w:rsidR="006168F4">
        <w:rPr>
          <w:rFonts w:cs="Times New Roman"/>
          <w:sz w:val="24"/>
          <w:szCs w:val="24"/>
        </w:rPr>
        <w:t xml:space="preserve">изованного теплоснабжения «ТЭЦ </w:t>
      </w:r>
      <w:r w:rsidR="00163191">
        <w:rPr>
          <w:rFonts w:cs="Times New Roman"/>
          <w:sz w:val="24"/>
          <w:szCs w:val="24"/>
        </w:rPr>
        <w:t>АО «Алтай-Кокс» прирост тепловой нагрузки составит следующие величины:</w:t>
      </w:r>
    </w:p>
    <w:p w:rsidR="00163191" w:rsidRDefault="00163191" w:rsidP="003E4BDB">
      <w:pPr>
        <w:pStyle w:val="00"/>
        <w:rPr>
          <w:rFonts w:cs="Times New Roman"/>
          <w:sz w:val="24"/>
          <w:szCs w:val="24"/>
        </w:rPr>
      </w:pPr>
      <w:r>
        <w:rPr>
          <w:rFonts w:cs="Times New Roman"/>
          <w:sz w:val="24"/>
          <w:szCs w:val="24"/>
        </w:rPr>
        <w:t>- в отношении ООО «Русская кожа Алтай»: тепловая нагрузка в паре – 13 Гкал/час;</w:t>
      </w:r>
    </w:p>
    <w:p w:rsidR="00163191" w:rsidRDefault="00163191" w:rsidP="004E361F">
      <w:pPr>
        <w:pStyle w:val="00"/>
        <w:ind w:firstLine="0"/>
        <w:rPr>
          <w:rFonts w:cs="Times New Roman"/>
          <w:sz w:val="24"/>
          <w:szCs w:val="24"/>
        </w:rPr>
      </w:pPr>
      <w:r>
        <w:rPr>
          <w:rFonts w:cs="Times New Roman"/>
          <w:sz w:val="24"/>
          <w:szCs w:val="24"/>
        </w:rPr>
        <w:t>химически обессоленная вода (теплоноситель для пара) – 18,6 м³/ч.</w:t>
      </w:r>
    </w:p>
    <w:p w:rsidR="00163191" w:rsidRDefault="00163191" w:rsidP="00163191">
      <w:pPr>
        <w:pStyle w:val="00"/>
        <w:rPr>
          <w:rFonts w:cs="Times New Roman"/>
          <w:sz w:val="24"/>
          <w:szCs w:val="24"/>
        </w:rPr>
      </w:pPr>
      <w:r>
        <w:rPr>
          <w:rFonts w:cs="Times New Roman"/>
          <w:sz w:val="24"/>
          <w:szCs w:val="24"/>
        </w:rPr>
        <w:t>- в отношении ООО «Сибирская фанерная компания»:тепловая энергия в паре – 2,8 Гкал/час;</w:t>
      </w:r>
    </w:p>
    <w:p w:rsidR="00163191" w:rsidRDefault="00163191" w:rsidP="00163191">
      <w:pPr>
        <w:pStyle w:val="00"/>
        <w:rPr>
          <w:rFonts w:cs="Times New Roman"/>
          <w:sz w:val="24"/>
          <w:szCs w:val="24"/>
        </w:rPr>
      </w:pPr>
      <w:r>
        <w:rPr>
          <w:rFonts w:cs="Times New Roman"/>
          <w:sz w:val="24"/>
          <w:szCs w:val="24"/>
        </w:rPr>
        <w:t>химически обессоленная вода (теплоноситель для пара) – 4 м³/ч</w:t>
      </w:r>
      <w:r w:rsidR="00CB1A1E">
        <w:rPr>
          <w:rFonts w:cs="Times New Roman"/>
          <w:sz w:val="24"/>
          <w:szCs w:val="24"/>
        </w:rPr>
        <w:t>"</w:t>
      </w:r>
      <w:r>
        <w:rPr>
          <w:rFonts w:cs="Times New Roman"/>
          <w:sz w:val="24"/>
          <w:szCs w:val="24"/>
        </w:rPr>
        <w:t>.</w:t>
      </w:r>
    </w:p>
    <w:p w:rsidR="00013726" w:rsidRPr="005D1F04" w:rsidRDefault="00013726" w:rsidP="005D1F04">
      <w:pPr>
        <w:pStyle w:val="11a"/>
        <w:numPr>
          <w:ilvl w:val="2"/>
          <w:numId w:val="23"/>
        </w:numPr>
        <w:tabs>
          <w:tab w:val="clear" w:pos="1134"/>
          <w:tab w:val="left" w:pos="0"/>
        </w:tabs>
        <w:ind w:left="0" w:firstLine="567"/>
        <w:rPr>
          <w:sz w:val="24"/>
          <w:szCs w:val="24"/>
        </w:rPr>
      </w:pPr>
      <w:bookmarkStart w:id="48" w:name="_Toc468960437"/>
      <w:bookmarkStart w:id="49" w:name="_Toc363213740"/>
      <w:r w:rsidRPr="005D1F04">
        <w:rPr>
          <w:sz w:val="24"/>
          <w:szCs w:val="24"/>
        </w:rPr>
        <w:t>Предложения по техническому перевооружению источников тепловой энергии (мощности) и теплоносителя с целью повышения эффективности работы системы теплоснабжения</w:t>
      </w:r>
      <w:bookmarkEnd w:id="48"/>
    </w:p>
    <w:p w:rsidR="000A1649" w:rsidRPr="00151D43" w:rsidRDefault="000A1649" w:rsidP="000A1649">
      <w:pPr>
        <w:pStyle w:val="afffffb"/>
        <w:rPr>
          <w:sz w:val="24"/>
          <w:szCs w:val="24"/>
          <w:lang w:eastAsia="ru-RU"/>
        </w:rPr>
      </w:pPr>
      <w:bookmarkStart w:id="50" w:name="_Toc404853988"/>
      <w:r w:rsidRPr="00151D43">
        <w:rPr>
          <w:sz w:val="24"/>
          <w:szCs w:val="24"/>
          <w:lang w:eastAsia="ru-RU"/>
        </w:rPr>
        <w:t>В данном разделе рассмотрены мероприятия по реконструкции котельных. В главе 1 Обосновывающих материалов приведены результаты оценки технического состояния теплогенерирующего оборудования существующих котельных. В ходе анализа выявлено значительное количество котлов, которые либо уже не пригодны к дальнейшей эксплуатации, либо в перспективе будут неспособны обеспечивать качественное и надежное теплоснабжение потребителей тепловой энергии.</w:t>
      </w:r>
    </w:p>
    <w:p w:rsidR="000A1649" w:rsidRPr="00151D43" w:rsidRDefault="000A1649" w:rsidP="000A1649">
      <w:pPr>
        <w:pStyle w:val="afffffb"/>
        <w:rPr>
          <w:sz w:val="24"/>
          <w:szCs w:val="24"/>
          <w:lang w:eastAsia="ru-RU"/>
        </w:rPr>
      </w:pPr>
      <w:r w:rsidRPr="00151D43">
        <w:rPr>
          <w:sz w:val="24"/>
          <w:szCs w:val="24"/>
          <w:lang w:eastAsia="ru-RU"/>
        </w:rPr>
        <w:t>Следовательно, замена основного и вспомогательного оборудования на источниках тепловой энергии является приоритетной задачей.</w:t>
      </w:r>
    </w:p>
    <w:p w:rsidR="000A1649" w:rsidRPr="00151D43" w:rsidRDefault="000A1649" w:rsidP="000A1649">
      <w:pPr>
        <w:pStyle w:val="afffffb"/>
        <w:rPr>
          <w:sz w:val="24"/>
          <w:szCs w:val="24"/>
          <w:lang w:eastAsia="ru-RU"/>
        </w:rPr>
      </w:pPr>
      <w:r w:rsidRPr="00151D43">
        <w:rPr>
          <w:sz w:val="24"/>
          <w:szCs w:val="24"/>
          <w:lang w:eastAsia="ru-RU"/>
        </w:rPr>
        <w:t xml:space="preserve">В разделах </w:t>
      </w:r>
      <w:r w:rsidR="00544FD7">
        <w:rPr>
          <w:sz w:val="24"/>
          <w:szCs w:val="24"/>
          <w:lang w:eastAsia="ru-RU"/>
        </w:rPr>
        <w:t>4.3</w:t>
      </w:r>
      <w:r w:rsidRPr="00151D43">
        <w:rPr>
          <w:sz w:val="24"/>
          <w:szCs w:val="24"/>
          <w:lang w:eastAsia="ru-RU"/>
        </w:rPr>
        <w:t>.1.-</w:t>
      </w:r>
      <w:r w:rsidR="00544FD7">
        <w:rPr>
          <w:sz w:val="24"/>
          <w:szCs w:val="24"/>
          <w:lang w:eastAsia="ru-RU"/>
        </w:rPr>
        <w:t>4.3.6</w:t>
      </w:r>
      <w:r w:rsidRPr="00151D43">
        <w:rPr>
          <w:sz w:val="24"/>
          <w:szCs w:val="24"/>
          <w:lang w:eastAsia="ru-RU"/>
        </w:rPr>
        <w:t>. представлено описание предлагаемых к реализации замен и установки теплогенерирующего оборудования (с указанием капитальных затрат и годом реализации мероприятия), которые позволят повысить эффективность и надежность теплоснабжения потребителей от котельных. В разделе 9.1 Обосновывающих материалов затраты несколько отличаются от представленных затрат в связи с изменением величины капитальных затрат на расчетный период разработки схемы теплоснабжения по сравнению с базовым периодом, т.е. естественным удорожанием оборудования и работ по его установке, монтажу и пр.</w:t>
      </w:r>
    </w:p>
    <w:p w:rsidR="000A1649" w:rsidRPr="00151D43" w:rsidRDefault="000A1649" w:rsidP="000A1649">
      <w:pPr>
        <w:pStyle w:val="afffffb"/>
        <w:rPr>
          <w:sz w:val="24"/>
          <w:szCs w:val="24"/>
          <w:lang w:eastAsia="ru-RU"/>
        </w:rPr>
      </w:pPr>
      <w:r w:rsidRPr="00151D43">
        <w:rPr>
          <w:sz w:val="24"/>
          <w:szCs w:val="24"/>
          <w:lang w:eastAsia="ru-RU"/>
        </w:rPr>
        <w:t>На данном этапе разработки Схемы теплоснабжения г. Заринска не представляется возможным с достаточной степенью точности спрогнозировать техническое состояние теплогенерирующего оборудования на рассматриваемых и на остальных котельных. Предложения по продлению ресурса/ замене котлов на период 2015-2029 гг. должны формироваться при актуализации Схемы теплоснабжения г. Заринска, которая (согласно Постановлению Правительства РФ от 22 февраля 2012 г. №154 «О требованиях к схемам теплоснабжения, порядку их разработки и утверждения») должна производиться ежегодно.</w:t>
      </w:r>
    </w:p>
    <w:p w:rsidR="0071390C" w:rsidRPr="00D6454D" w:rsidRDefault="0071390C" w:rsidP="00770594">
      <w:pPr>
        <w:pStyle w:val="1110"/>
        <w:numPr>
          <w:ilvl w:val="2"/>
          <w:numId w:val="65"/>
        </w:numPr>
        <w:tabs>
          <w:tab w:val="left" w:pos="1134"/>
        </w:tabs>
        <w:ind w:left="0" w:firstLine="709"/>
        <w:rPr>
          <w:sz w:val="24"/>
          <w:szCs w:val="24"/>
        </w:rPr>
      </w:pPr>
      <w:bookmarkStart w:id="51" w:name="_Toc468960438"/>
      <w:r w:rsidRPr="00D6454D">
        <w:rPr>
          <w:sz w:val="24"/>
          <w:szCs w:val="24"/>
        </w:rPr>
        <w:t>Котельная «База» эксплуатационной ответственности ООО</w:t>
      </w:r>
      <w:r w:rsidR="004E4C14" w:rsidRPr="00D6454D">
        <w:rPr>
          <w:sz w:val="24"/>
          <w:szCs w:val="24"/>
        </w:rPr>
        <w:t> </w:t>
      </w:r>
      <w:r w:rsidRPr="00D6454D">
        <w:rPr>
          <w:sz w:val="24"/>
          <w:szCs w:val="24"/>
        </w:rPr>
        <w:t>«ЖКУ»</w:t>
      </w:r>
      <w:bookmarkEnd w:id="50"/>
      <w:bookmarkEnd w:id="51"/>
    </w:p>
    <w:p w:rsidR="000A1649" w:rsidRPr="00151D43" w:rsidRDefault="000A1649" w:rsidP="000A1649">
      <w:pPr>
        <w:pStyle w:val="afffffb"/>
        <w:rPr>
          <w:sz w:val="24"/>
          <w:szCs w:val="24"/>
          <w:lang w:eastAsia="ru-RU"/>
        </w:rPr>
      </w:pPr>
      <w:r w:rsidRPr="00151D43">
        <w:rPr>
          <w:sz w:val="24"/>
          <w:szCs w:val="24"/>
          <w:lang w:eastAsia="ru-RU"/>
        </w:rPr>
        <w:t>На котельной «База» эксплуатационной ответственности ООО «ЖКУ» в настоящее время установлен 1 котел КВр-0,63К производства ООО «Ижевский котельный завод». Котел установлен в 2014 г., поэтому имеет минимальную степень износа. Недостатком существующей схемы выдачи тепловой энергии в сеть является отсутствие резервирования котельного оборудования. При возникновении аварийной ситуации на действующем котле потребуется полное отключение системы теплоснабжения потребителей до полного устранения дефектов.</w:t>
      </w:r>
    </w:p>
    <w:p w:rsidR="000A1649" w:rsidRPr="00151D43" w:rsidRDefault="000A1649" w:rsidP="000A1649">
      <w:pPr>
        <w:pStyle w:val="afffffb"/>
        <w:rPr>
          <w:sz w:val="24"/>
          <w:szCs w:val="24"/>
          <w:lang w:eastAsia="ru-RU"/>
        </w:rPr>
      </w:pPr>
      <w:r w:rsidRPr="00151D43">
        <w:rPr>
          <w:sz w:val="24"/>
          <w:szCs w:val="24"/>
          <w:lang w:eastAsia="ru-RU"/>
        </w:rPr>
        <w:t>Для повышения надежности теплоснабжения потребителей тепловой энергии предлагается произвести установку дополнительного (резервного) котла. Схема выдачи тепловой энергии в сеть от 2 котлов позволит осуществлять капитальные и текущие ремонты не только в летний период (когда эксплуатация котельной не требуется в связи с отсутствием нагрузок ГВС), но и в течение отопительного периода.</w:t>
      </w:r>
    </w:p>
    <w:p w:rsidR="000A1649" w:rsidRPr="00151D43" w:rsidRDefault="000A1649" w:rsidP="000A1649">
      <w:pPr>
        <w:pStyle w:val="afffffb"/>
        <w:rPr>
          <w:sz w:val="24"/>
          <w:szCs w:val="24"/>
          <w:lang w:eastAsia="ru-RU"/>
        </w:rPr>
      </w:pPr>
      <w:r w:rsidRPr="00151D43">
        <w:rPr>
          <w:sz w:val="24"/>
          <w:szCs w:val="24"/>
          <w:lang w:eastAsia="ru-RU"/>
        </w:rPr>
        <w:t xml:space="preserve">В качестве дополнительного котла предлагается установить котел КВр-0,63К производства ООО «Ижевский котельный завод». Реализацию мероприятия следует запланировать на 2015 г. Технические характеристики предлагаемого к установке котла представлены в таблице </w:t>
      </w:r>
      <w:r w:rsidR="006017C8">
        <w:rPr>
          <w:sz w:val="24"/>
          <w:szCs w:val="24"/>
          <w:lang w:eastAsia="ru-RU"/>
        </w:rPr>
        <w:t>8</w:t>
      </w:r>
      <w:r w:rsidRPr="00151D43">
        <w:rPr>
          <w:sz w:val="24"/>
          <w:szCs w:val="24"/>
          <w:lang w:eastAsia="ru-RU"/>
        </w:rPr>
        <w:t xml:space="preserve">. Ориентировочные капитальные затраты на реализацию мероприятия представлены в таблице </w:t>
      </w:r>
      <w:r w:rsidR="006017C8">
        <w:rPr>
          <w:sz w:val="24"/>
          <w:szCs w:val="24"/>
          <w:lang w:eastAsia="ru-RU"/>
        </w:rPr>
        <w:t>9</w:t>
      </w:r>
      <w:r w:rsidRPr="00151D43">
        <w:rPr>
          <w:sz w:val="24"/>
          <w:szCs w:val="24"/>
          <w:lang w:eastAsia="ru-RU"/>
        </w:rPr>
        <w:t>.</w:t>
      </w:r>
    </w:p>
    <w:p w:rsidR="000A1649" w:rsidRPr="00151D43" w:rsidRDefault="000A1649" w:rsidP="000A1649">
      <w:pPr>
        <w:pStyle w:val="afffffb"/>
        <w:rPr>
          <w:sz w:val="24"/>
          <w:szCs w:val="24"/>
          <w:lang w:eastAsia="ru-RU"/>
        </w:rPr>
      </w:pPr>
      <w:r w:rsidRPr="00151D43">
        <w:rPr>
          <w:sz w:val="24"/>
          <w:szCs w:val="24"/>
          <w:lang w:eastAsia="ru-RU"/>
        </w:rPr>
        <w:t>Кроме того, в течение расчетного срока разработки Схемы теплоснабжения потребуется произвести реконструкцию котельной в связи с исчерпанием эксплуатационного ресурса котлов. Реконструкция должна быть запланирована на 2025 г.</w:t>
      </w:r>
    </w:p>
    <w:p w:rsidR="0071390C" w:rsidRPr="00151D43" w:rsidRDefault="0071390C" w:rsidP="00BF089B">
      <w:pPr>
        <w:pStyle w:val="affffff3"/>
        <w:keepLines/>
        <w:numPr>
          <w:ilvl w:val="0"/>
          <w:numId w:val="40"/>
        </w:numPr>
        <w:spacing w:before="240" w:after="120"/>
        <w:ind w:left="0" w:firstLine="0"/>
        <w:jc w:val="both"/>
        <w:rPr>
          <w:b w:val="0"/>
          <w:sz w:val="24"/>
          <w:szCs w:val="24"/>
        </w:rPr>
      </w:pPr>
      <w:r w:rsidRPr="00151D43">
        <w:rPr>
          <w:b w:val="0"/>
          <w:sz w:val="24"/>
          <w:szCs w:val="24"/>
        </w:rPr>
        <w:t>Технические характеристики предлагаемого к установке котла</w:t>
      </w:r>
    </w:p>
    <w:tbl>
      <w:tblPr>
        <w:tblW w:w="5000" w:type="pct"/>
        <w:tblLook w:val="04A0"/>
      </w:tblPr>
      <w:tblGrid>
        <w:gridCol w:w="7117"/>
        <w:gridCol w:w="2737"/>
      </w:tblGrid>
      <w:tr w:rsidR="0071390C" w:rsidRPr="00151D43" w:rsidTr="004E4C14">
        <w:trPr>
          <w:trHeight w:val="20"/>
        </w:trPr>
        <w:tc>
          <w:tcPr>
            <w:tcW w:w="3611" w:type="pct"/>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Марка котла</w:t>
            </w:r>
          </w:p>
        </w:tc>
        <w:tc>
          <w:tcPr>
            <w:tcW w:w="1389" w:type="pct"/>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КВр-0,63К</w:t>
            </w:r>
          </w:p>
        </w:tc>
      </w:tr>
      <w:tr w:rsidR="0071390C" w:rsidRPr="00151D43" w:rsidTr="004E4C14">
        <w:trPr>
          <w:trHeight w:val="20"/>
        </w:trPr>
        <w:tc>
          <w:tcPr>
            <w:tcW w:w="3611" w:type="pct"/>
            <w:tcBorders>
              <w:top w:val="nil"/>
              <w:left w:val="single" w:sz="4" w:space="0" w:color="auto"/>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Мощность, МВт/ Гкал/ч</w:t>
            </w:r>
          </w:p>
        </w:tc>
        <w:tc>
          <w:tcPr>
            <w:tcW w:w="1389"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0,63 / 0,54</w:t>
            </w:r>
          </w:p>
        </w:tc>
      </w:tr>
      <w:tr w:rsidR="0071390C" w:rsidRPr="00151D43" w:rsidTr="004E4C14">
        <w:trPr>
          <w:trHeight w:val="20"/>
        </w:trPr>
        <w:tc>
          <w:tcPr>
            <w:tcW w:w="3611" w:type="pct"/>
            <w:tcBorders>
              <w:top w:val="nil"/>
              <w:left w:val="single" w:sz="4" w:space="0" w:color="auto"/>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Вид сжигаемого топлива</w:t>
            </w:r>
          </w:p>
        </w:tc>
        <w:tc>
          <w:tcPr>
            <w:tcW w:w="1389"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уголь каменный</w:t>
            </w:r>
          </w:p>
        </w:tc>
      </w:tr>
      <w:tr w:rsidR="0071390C" w:rsidRPr="00151D43" w:rsidTr="004E4C14">
        <w:trPr>
          <w:trHeight w:val="20"/>
        </w:trPr>
        <w:tc>
          <w:tcPr>
            <w:tcW w:w="3611" w:type="pct"/>
            <w:tcBorders>
              <w:top w:val="nil"/>
              <w:left w:val="single" w:sz="4" w:space="0" w:color="auto"/>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КПД, %</w:t>
            </w:r>
          </w:p>
        </w:tc>
        <w:tc>
          <w:tcPr>
            <w:tcW w:w="1389"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81</w:t>
            </w:r>
          </w:p>
        </w:tc>
      </w:tr>
      <w:tr w:rsidR="0071390C" w:rsidRPr="00151D43" w:rsidTr="004E4C14">
        <w:trPr>
          <w:trHeight w:val="20"/>
        </w:trPr>
        <w:tc>
          <w:tcPr>
            <w:tcW w:w="3611" w:type="pct"/>
            <w:tcBorders>
              <w:top w:val="nil"/>
              <w:left w:val="single" w:sz="4" w:space="0" w:color="auto"/>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Гидравлическое сопротивление котла, кгс/см</w:t>
            </w:r>
            <w:r w:rsidRPr="00151D43">
              <w:rPr>
                <w:rFonts w:ascii="Times New Roman" w:eastAsia="Times New Roman" w:hAnsi="Times New Roman"/>
                <w:color w:val="000000"/>
                <w:sz w:val="20"/>
                <w:szCs w:val="20"/>
                <w:vertAlign w:val="superscript"/>
                <w:lang w:eastAsia="ru-RU"/>
              </w:rPr>
              <w:t>2</w:t>
            </w:r>
          </w:p>
        </w:tc>
        <w:tc>
          <w:tcPr>
            <w:tcW w:w="1389"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w:t>
            </w:r>
          </w:p>
        </w:tc>
      </w:tr>
    </w:tbl>
    <w:p w:rsidR="0071390C" w:rsidRPr="00151D43" w:rsidRDefault="0071390C" w:rsidP="00BF089B">
      <w:pPr>
        <w:pStyle w:val="affffff3"/>
        <w:keepLines/>
        <w:numPr>
          <w:ilvl w:val="0"/>
          <w:numId w:val="40"/>
        </w:numPr>
        <w:spacing w:before="240" w:after="120"/>
        <w:ind w:left="0" w:firstLine="0"/>
        <w:jc w:val="both"/>
        <w:rPr>
          <w:b w:val="0"/>
          <w:sz w:val="24"/>
          <w:szCs w:val="24"/>
        </w:rPr>
      </w:pPr>
      <w:r w:rsidRPr="00151D43">
        <w:rPr>
          <w:b w:val="0"/>
          <w:sz w:val="24"/>
          <w:szCs w:val="24"/>
        </w:rPr>
        <w:t>Капитальные затраты на установку дополнительного котла</w:t>
      </w:r>
    </w:p>
    <w:tbl>
      <w:tblPr>
        <w:tblW w:w="5000" w:type="pct"/>
        <w:tblLook w:val="04A0"/>
      </w:tblPr>
      <w:tblGrid>
        <w:gridCol w:w="583"/>
        <w:gridCol w:w="2022"/>
        <w:gridCol w:w="2111"/>
        <w:gridCol w:w="836"/>
        <w:gridCol w:w="1585"/>
        <w:gridCol w:w="1519"/>
        <w:gridCol w:w="1198"/>
      </w:tblGrid>
      <w:tr w:rsidR="0071390C" w:rsidRPr="00151D43" w:rsidTr="000A1649">
        <w:trPr>
          <w:trHeight w:val="20"/>
          <w:tblHeader/>
        </w:trPr>
        <w:tc>
          <w:tcPr>
            <w:tcW w:w="296" w:type="pct"/>
            <w:tcBorders>
              <w:top w:val="single" w:sz="4" w:space="0" w:color="auto"/>
              <w:left w:val="single" w:sz="4" w:space="0" w:color="auto"/>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 п/п</w:t>
            </w:r>
          </w:p>
        </w:tc>
        <w:tc>
          <w:tcPr>
            <w:tcW w:w="1026"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Наименование</w:t>
            </w:r>
          </w:p>
        </w:tc>
        <w:tc>
          <w:tcPr>
            <w:tcW w:w="1071"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Производитель</w:t>
            </w:r>
          </w:p>
        </w:tc>
        <w:tc>
          <w:tcPr>
            <w:tcW w:w="424"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Тип</w:t>
            </w:r>
          </w:p>
        </w:tc>
        <w:tc>
          <w:tcPr>
            <w:tcW w:w="804"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Количество, шт. (ед.)</w:t>
            </w:r>
          </w:p>
        </w:tc>
        <w:tc>
          <w:tcPr>
            <w:tcW w:w="771"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Стоимость, тыс. руб.</w:t>
            </w:r>
          </w:p>
        </w:tc>
        <w:tc>
          <w:tcPr>
            <w:tcW w:w="608"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Процент затрат</w:t>
            </w:r>
          </w:p>
        </w:tc>
      </w:tr>
      <w:tr w:rsidR="0071390C" w:rsidRPr="00151D43" w:rsidTr="000A1649">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1026"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w:t>
            </w:r>
          </w:p>
        </w:tc>
        <w:tc>
          <w:tcPr>
            <w:tcW w:w="1071" w:type="pct"/>
            <w:vMerge w:val="restar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«Ижевский котельный завод»</w:t>
            </w:r>
          </w:p>
        </w:tc>
        <w:tc>
          <w:tcPr>
            <w:tcW w:w="424" w:type="pct"/>
            <w:vMerge w:val="restart"/>
            <w:tcBorders>
              <w:top w:val="nil"/>
              <w:left w:val="single" w:sz="4" w:space="0" w:color="auto"/>
              <w:bottom w:val="single" w:sz="4" w:space="0" w:color="000000"/>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КВр-0,63К</w:t>
            </w:r>
          </w:p>
        </w:tc>
        <w:tc>
          <w:tcPr>
            <w:tcW w:w="804"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771"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310,0</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60,0%</w:t>
            </w:r>
          </w:p>
        </w:tc>
      </w:tr>
      <w:tr w:rsidR="0071390C" w:rsidRPr="00151D43" w:rsidTr="000A1649">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1026"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Дополнительное оборудование</w:t>
            </w:r>
          </w:p>
        </w:tc>
        <w:tc>
          <w:tcPr>
            <w:tcW w:w="1071"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24"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804"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71"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77,5</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15,0%</w:t>
            </w:r>
          </w:p>
        </w:tc>
      </w:tr>
      <w:tr w:rsidR="0071390C" w:rsidRPr="00151D43" w:rsidTr="000A1649">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1026"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Проект реконструкции</w:t>
            </w:r>
          </w:p>
        </w:tc>
        <w:tc>
          <w:tcPr>
            <w:tcW w:w="1071"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24"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804"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71"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51,7</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10,0%</w:t>
            </w:r>
          </w:p>
        </w:tc>
      </w:tr>
      <w:tr w:rsidR="0071390C" w:rsidRPr="00151D43" w:rsidTr="000A1649">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1026"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Доставка</w:t>
            </w:r>
          </w:p>
        </w:tc>
        <w:tc>
          <w:tcPr>
            <w:tcW w:w="1071"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24"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804"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71"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25,8</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5,0%</w:t>
            </w:r>
          </w:p>
        </w:tc>
      </w:tr>
      <w:tr w:rsidR="0071390C" w:rsidRPr="00151D43" w:rsidTr="000A1649">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1026"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Монтаж</w:t>
            </w:r>
          </w:p>
        </w:tc>
        <w:tc>
          <w:tcPr>
            <w:tcW w:w="1071"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24"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804"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71"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25,8</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5,0%</w:t>
            </w:r>
          </w:p>
        </w:tc>
      </w:tr>
      <w:tr w:rsidR="0071390C" w:rsidRPr="00151D43" w:rsidTr="000A1649">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w:t>
            </w:r>
          </w:p>
        </w:tc>
        <w:tc>
          <w:tcPr>
            <w:tcW w:w="1026"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ПНР</w:t>
            </w:r>
          </w:p>
        </w:tc>
        <w:tc>
          <w:tcPr>
            <w:tcW w:w="1071"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24"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804"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71"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25,8</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5,0%</w:t>
            </w:r>
          </w:p>
        </w:tc>
      </w:tr>
      <w:tr w:rsidR="0071390C" w:rsidRPr="00151D43" w:rsidTr="000A1649">
        <w:trPr>
          <w:trHeight w:val="20"/>
        </w:trPr>
        <w:tc>
          <w:tcPr>
            <w:tcW w:w="3621"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71390C" w:rsidRPr="00151D43" w:rsidRDefault="0071390C" w:rsidP="0071390C">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771"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516,7</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100,0%</w:t>
            </w:r>
          </w:p>
        </w:tc>
      </w:tr>
    </w:tbl>
    <w:p w:rsidR="000A1649" w:rsidRPr="00D6454D" w:rsidRDefault="000A1649" w:rsidP="000A1649">
      <w:pPr>
        <w:pStyle w:val="1110"/>
        <w:numPr>
          <w:ilvl w:val="2"/>
          <w:numId w:val="65"/>
        </w:numPr>
        <w:tabs>
          <w:tab w:val="left" w:pos="1134"/>
        </w:tabs>
        <w:ind w:left="0" w:firstLine="709"/>
        <w:rPr>
          <w:sz w:val="24"/>
          <w:szCs w:val="24"/>
        </w:rPr>
      </w:pPr>
      <w:bookmarkStart w:id="52" w:name="_Toc468960439"/>
      <w:bookmarkStart w:id="53" w:name="_Toc404853989"/>
      <w:r w:rsidRPr="00D6454D">
        <w:rPr>
          <w:sz w:val="24"/>
          <w:szCs w:val="24"/>
        </w:rPr>
        <w:t>Котельная «Гостиница» эксплуатационной ответственности ООО «ЖКУ»</w:t>
      </w:r>
      <w:bookmarkEnd w:id="52"/>
    </w:p>
    <w:p w:rsidR="00D6454D" w:rsidRPr="00951E36" w:rsidRDefault="00D6454D" w:rsidP="00D6454D">
      <w:pPr>
        <w:pStyle w:val="afffffb"/>
        <w:ind w:firstLine="0"/>
        <w:rPr>
          <w:sz w:val="24"/>
          <w:szCs w:val="24"/>
        </w:rPr>
      </w:pPr>
      <w:r>
        <w:rPr>
          <w:sz w:val="24"/>
          <w:szCs w:val="24"/>
        </w:rPr>
        <w:tab/>
      </w:r>
      <w:r w:rsidRPr="00951E36">
        <w:rPr>
          <w:sz w:val="24"/>
          <w:szCs w:val="24"/>
        </w:rPr>
        <w:t xml:space="preserve">На котельной «Гостиница» эксплуатационной ответственности ООО «ЖКУ» в настоящее время установлено 2 котла марки КВм-1,16 К производства ООО «Ижевский котельный завод», введенные в эксплуатацию в </w:t>
      </w:r>
      <w:smartTag w:uri="urn:schemas-microsoft-com:office:smarttags" w:element="metricconverter">
        <w:smartTagPr>
          <w:attr w:name="ProductID" w:val="2015 г"/>
        </w:smartTagPr>
        <w:r w:rsidRPr="00951E36">
          <w:rPr>
            <w:sz w:val="24"/>
            <w:szCs w:val="24"/>
          </w:rPr>
          <w:t>2015 г</w:t>
        </w:r>
      </w:smartTag>
      <w:r w:rsidRPr="00951E36">
        <w:rPr>
          <w:sz w:val="24"/>
          <w:szCs w:val="24"/>
        </w:rPr>
        <w:t xml:space="preserve">. </w:t>
      </w:r>
    </w:p>
    <w:p w:rsidR="00D6454D" w:rsidRPr="00D66DF0" w:rsidRDefault="00080175" w:rsidP="00080175">
      <w:pPr>
        <w:pStyle w:val="afffffb"/>
        <w:ind w:firstLine="0"/>
        <w:rPr>
          <w:sz w:val="24"/>
          <w:szCs w:val="24"/>
        </w:rPr>
      </w:pPr>
      <w:r>
        <w:rPr>
          <w:sz w:val="24"/>
          <w:szCs w:val="24"/>
        </w:rPr>
        <w:tab/>
      </w:r>
      <w:r w:rsidR="00D6454D" w:rsidRPr="00951E36">
        <w:rPr>
          <w:sz w:val="24"/>
          <w:szCs w:val="24"/>
        </w:rPr>
        <w:t xml:space="preserve">Кроме того, в течение расчетного срока разработки Схемы теплоснабжения потребуется произвести реконструкцию котельной в связи с исчерпанием эксплуатационного ресурса котлов. Реконструкция должна быть запланирована на </w:t>
      </w:r>
      <w:smartTag w:uri="urn:schemas-microsoft-com:office:smarttags" w:element="metricconverter">
        <w:smartTagPr>
          <w:attr w:name="ProductID" w:val="2025 г"/>
        </w:smartTagPr>
        <w:r w:rsidR="00D6454D" w:rsidRPr="00951E36">
          <w:rPr>
            <w:sz w:val="24"/>
            <w:szCs w:val="24"/>
          </w:rPr>
          <w:t>2025 г</w:t>
        </w:r>
      </w:smartTag>
      <w:r w:rsidR="00D6454D" w:rsidRPr="00951E36">
        <w:rPr>
          <w:sz w:val="24"/>
          <w:szCs w:val="24"/>
        </w:rPr>
        <w:t>.</w:t>
      </w:r>
    </w:p>
    <w:p w:rsidR="000A1649" w:rsidRPr="00151D43" w:rsidRDefault="000A1649" w:rsidP="000A1649">
      <w:pPr>
        <w:pStyle w:val="affffff3"/>
        <w:keepLines/>
        <w:numPr>
          <w:ilvl w:val="0"/>
          <w:numId w:val="40"/>
        </w:numPr>
        <w:spacing w:before="240" w:after="120"/>
        <w:ind w:left="0" w:firstLine="0"/>
        <w:jc w:val="both"/>
        <w:rPr>
          <w:b w:val="0"/>
          <w:sz w:val="24"/>
          <w:szCs w:val="24"/>
        </w:rPr>
      </w:pPr>
      <w:r w:rsidRPr="00151D43">
        <w:rPr>
          <w:b w:val="0"/>
          <w:sz w:val="24"/>
          <w:szCs w:val="24"/>
        </w:rPr>
        <w:t>Технические характеристики предлагаемых к установке котлов</w:t>
      </w:r>
    </w:p>
    <w:tbl>
      <w:tblPr>
        <w:tblW w:w="5000" w:type="pct"/>
        <w:tblLook w:val="00A0"/>
      </w:tblPr>
      <w:tblGrid>
        <w:gridCol w:w="7117"/>
        <w:gridCol w:w="2737"/>
      </w:tblGrid>
      <w:tr w:rsidR="000A1649" w:rsidRPr="00151D43" w:rsidTr="000A1649">
        <w:trPr>
          <w:trHeight w:val="20"/>
        </w:trPr>
        <w:tc>
          <w:tcPr>
            <w:tcW w:w="3611" w:type="pct"/>
            <w:tcBorders>
              <w:top w:val="single" w:sz="4" w:space="0" w:color="auto"/>
              <w:left w:val="single" w:sz="4" w:space="0" w:color="auto"/>
              <w:bottom w:val="single" w:sz="4" w:space="0" w:color="auto"/>
              <w:right w:val="single" w:sz="4" w:space="0" w:color="auto"/>
            </w:tcBorders>
            <w:shd w:val="clear" w:color="auto" w:fill="548DD4"/>
            <w:noWrap/>
            <w:vAlign w:val="center"/>
          </w:tcPr>
          <w:p w:rsidR="000A1649" w:rsidRPr="00151D43" w:rsidRDefault="000A1649" w:rsidP="000A1649">
            <w:pPr>
              <w:spacing w:after="0" w:line="240" w:lineRule="auto"/>
              <w:jc w:val="center"/>
              <w:rPr>
                <w:rFonts w:ascii="Times New Roman" w:hAnsi="Times New Roman"/>
                <w:b/>
                <w:bCs/>
                <w:color w:val="000000"/>
                <w:sz w:val="20"/>
                <w:szCs w:val="20"/>
                <w:lang w:eastAsia="ru-RU"/>
              </w:rPr>
            </w:pPr>
            <w:r w:rsidRPr="00151D43">
              <w:rPr>
                <w:rFonts w:ascii="Times New Roman" w:hAnsi="Times New Roman"/>
                <w:b/>
                <w:bCs/>
                <w:color w:val="000000"/>
                <w:sz w:val="20"/>
                <w:szCs w:val="20"/>
                <w:lang w:eastAsia="ru-RU"/>
              </w:rPr>
              <w:t>Марка котла</w:t>
            </w:r>
          </w:p>
        </w:tc>
        <w:tc>
          <w:tcPr>
            <w:tcW w:w="1389" w:type="pct"/>
            <w:tcBorders>
              <w:top w:val="single" w:sz="4" w:space="0" w:color="auto"/>
              <w:left w:val="nil"/>
              <w:bottom w:val="single" w:sz="4" w:space="0" w:color="auto"/>
              <w:right w:val="single" w:sz="4" w:space="0" w:color="auto"/>
            </w:tcBorders>
            <w:shd w:val="clear" w:color="auto" w:fill="548DD4"/>
            <w:noWrap/>
            <w:vAlign w:val="center"/>
          </w:tcPr>
          <w:p w:rsidR="000A1649" w:rsidRPr="00151D43" w:rsidRDefault="000A1649" w:rsidP="000A1649">
            <w:pPr>
              <w:spacing w:after="0" w:line="240" w:lineRule="auto"/>
              <w:jc w:val="center"/>
              <w:rPr>
                <w:rFonts w:ascii="Times New Roman" w:hAnsi="Times New Roman"/>
                <w:b/>
                <w:bCs/>
                <w:color w:val="000000"/>
                <w:sz w:val="20"/>
                <w:szCs w:val="20"/>
                <w:lang w:eastAsia="ru-RU"/>
              </w:rPr>
            </w:pPr>
            <w:r w:rsidRPr="00151D43">
              <w:rPr>
                <w:rFonts w:ascii="Times New Roman" w:hAnsi="Times New Roman"/>
                <w:b/>
                <w:bCs/>
                <w:color w:val="000000"/>
                <w:sz w:val="20"/>
                <w:szCs w:val="20"/>
                <w:lang w:eastAsia="ru-RU"/>
              </w:rPr>
              <w:t>КВм-1,16К</w:t>
            </w:r>
          </w:p>
        </w:tc>
      </w:tr>
      <w:tr w:rsidR="000A1649" w:rsidRPr="00151D43" w:rsidTr="000A1649">
        <w:trPr>
          <w:trHeight w:val="20"/>
        </w:trPr>
        <w:tc>
          <w:tcPr>
            <w:tcW w:w="3611" w:type="pct"/>
            <w:tcBorders>
              <w:top w:val="nil"/>
              <w:left w:val="single" w:sz="4" w:space="0" w:color="auto"/>
              <w:bottom w:val="single" w:sz="4" w:space="0" w:color="auto"/>
              <w:right w:val="single" w:sz="4" w:space="0" w:color="auto"/>
            </w:tcBorders>
            <w:noWrap/>
            <w:vAlign w:val="center"/>
          </w:tcPr>
          <w:p w:rsidR="000A1649" w:rsidRPr="00151D43" w:rsidRDefault="000A1649" w:rsidP="000A1649">
            <w:pPr>
              <w:spacing w:after="0" w:line="240" w:lineRule="auto"/>
              <w:rPr>
                <w:rFonts w:ascii="Times New Roman" w:hAnsi="Times New Roman"/>
                <w:color w:val="000000"/>
                <w:sz w:val="20"/>
                <w:szCs w:val="20"/>
                <w:lang w:eastAsia="ru-RU"/>
              </w:rPr>
            </w:pPr>
            <w:r w:rsidRPr="00151D43">
              <w:rPr>
                <w:rFonts w:ascii="Times New Roman" w:hAnsi="Times New Roman"/>
                <w:color w:val="000000"/>
                <w:sz w:val="20"/>
                <w:szCs w:val="20"/>
                <w:lang w:eastAsia="ru-RU"/>
              </w:rPr>
              <w:t>Мощность, МВт/ Гкал/ч</w:t>
            </w:r>
          </w:p>
        </w:tc>
        <w:tc>
          <w:tcPr>
            <w:tcW w:w="1389" w:type="pct"/>
            <w:tcBorders>
              <w:top w:val="nil"/>
              <w:left w:val="nil"/>
              <w:bottom w:val="single" w:sz="4" w:space="0" w:color="auto"/>
              <w:right w:val="single" w:sz="4" w:space="0" w:color="auto"/>
            </w:tcBorders>
            <w:noWrap/>
            <w:vAlign w:val="center"/>
          </w:tcPr>
          <w:p w:rsidR="000A1649" w:rsidRPr="00151D43" w:rsidRDefault="000A1649" w:rsidP="000A1649">
            <w:pPr>
              <w:spacing w:after="0" w:line="240" w:lineRule="auto"/>
              <w:jc w:val="center"/>
              <w:rPr>
                <w:rFonts w:ascii="Times New Roman" w:hAnsi="Times New Roman"/>
                <w:bCs/>
                <w:color w:val="000000"/>
                <w:sz w:val="20"/>
                <w:szCs w:val="20"/>
                <w:lang w:eastAsia="ru-RU"/>
              </w:rPr>
            </w:pPr>
            <w:r w:rsidRPr="00151D43">
              <w:rPr>
                <w:rFonts w:ascii="Times New Roman" w:hAnsi="Times New Roman"/>
                <w:bCs/>
                <w:color w:val="000000"/>
                <w:sz w:val="20"/>
                <w:szCs w:val="20"/>
                <w:lang w:eastAsia="ru-RU"/>
              </w:rPr>
              <w:t>1,16 / 1</w:t>
            </w:r>
          </w:p>
        </w:tc>
      </w:tr>
      <w:tr w:rsidR="000A1649" w:rsidRPr="00151D43" w:rsidTr="000A1649">
        <w:trPr>
          <w:trHeight w:val="20"/>
        </w:trPr>
        <w:tc>
          <w:tcPr>
            <w:tcW w:w="3611" w:type="pct"/>
            <w:tcBorders>
              <w:top w:val="nil"/>
              <w:left w:val="single" w:sz="4" w:space="0" w:color="auto"/>
              <w:bottom w:val="single" w:sz="4" w:space="0" w:color="auto"/>
              <w:right w:val="single" w:sz="4" w:space="0" w:color="auto"/>
            </w:tcBorders>
            <w:noWrap/>
            <w:vAlign w:val="center"/>
          </w:tcPr>
          <w:p w:rsidR="000A1649" w:rsidRPr="00151D43" w:rsidRDefault="000A1649" w:rsidP="000A1649">
            <w:pPr>
              <w:spacing w:after="0" w:line="240" w:lineRule="auto"/>
              <w:rPr>
                <w:rFonts w:ascii="Times New Roman" w:hAnsi="Times New Roman"/>
                <w:color w:val="000000"/>
                <w:sz w:val="20"/>
                <w:szCs w:val="20"/>
                <w:lang w:eastAsia="ru-RU"/>
              </w:rPr>
            </w:pPr>
            <w:r w:rsidRPr="00151D43">
              <w:rPr>
                <w:rFonts w:ascii="Times New Roman" w:hAnsi="Times New Roman"/>
                <w:color w:val="000000"/>
                <w:sz w:val="20"/>
                <w:szCs w:val="20"/>
                <w:lang w:eastAsia="ru-RU"/>
              </w:rPr>
              <w:t>Вид сжигаемого топлива</w:t>
            </w:r>
          </w:p>
        </w:tc>
        <w:tc>
          <w:tcPr>
            <w:tcW w:w="1389" w:type="pct"/>
            <w:tcBorders>
              <w:top w:val="nil"/>
              <w:left w:val="nil"/>
              <w:bottom w:val="single" w:sz="4" w:space="0" w:color="auto"/>
              <w:right w:val="single" w:sz="4" w:space="0" w:color="auto"/>
            </w:tcBorders>
            <w:noWrap/>
            <w:vAlign w:val="center"/>
          </w:tcPr>
          <w:p w:rsidR="000A1649" w:rsidRPr="00151D43" w:rsidRDefault="000A1649" w:rsidP="000A1649">
            <w:pPr>
              <w:spacing w:after="0" w:line="240" w:lineRule="auto"/>
              <w:jc w:val="center"/>
              <w:rPr>
                <w:rFonts w:ascii="Times New Roman" w:hAnsi="Times New Roman"/>
                <w:bCs/>
                <w:color w:val="000000"/>
                <w:sz w:val="20"/>
                <w:szCs w:val="20"/>
                <w:lang w:eastAsia="ru-RU"/>
              </w:rPr>
            </w:pPr>
            <w:r w:rsidRPr="00151D43">
              <w:rPr>
                <w:rFonts w:ascii="Times New Roman" w:hAnsi="Times New Roman"/>
                <w:bCs/>
                <w:color w:val="000000"/>
                <w:sz w:val="20"/>
                <w:szCs w:val="20"/>
                <w:lang w:eastAsia="ru-RU"/>
              </w:rPr>
              <w:t>уголь каменный</w:t>
            </w:r>
          </w:p>
        </w:tc>
      </w:tr>
      <w:tr w:rsidR="000A1649" w:rsidRPr="00151D43" w:rsidTr="000A1649">
        <w:trPr>
          <w:trHeight w:val="20"/>
        </w:trPr>
        <w:tc>
          <w:tcPr>
            <w:tcW w:w="3611" w:type="pct"/>
            <w:tcBorders>
              <w:top w:val="nil"/>
              <w:left w:val="single" w:sz="4" w:space="0" w:color="auto"/>
              <w:bottom w:val="single" w:sz="4" w:space="0" w:color="auto"/>
              <w:right w:val="single" w:sz="4" w:space="0" w:color="auto"/>
            </w:tcBorders>
            <w:noWrap/>
            <w:vAlign w:val="center"/>
          </w:tcPr>
          <w:p w:rsidR="000A1649" w:rsidRPr="00151D43" w:rsidRDefault="000A1649" w:rsidP="000A1649">
            <w:pPr>
              <w:spacing w:after="0" w:line="240" w:lineRule="auto"/>
              <w:rPr>
                <w:rFonts w:ascii="Times New Roman" w:hAnsi="Times New Roman"/>
                <w:color w:val="000000"/>
                <w:sz w:val="20"/>
                <w:szCs w:val="20"/>
                <w:lang w:eastAsia="ru-RU"/>
              </w:rPr>
            </w:pPr>
            <w:r w:rsidRPr="00151D43">
              <w:rPr>
                <w:rFonts w:ascii="Times New Roman" w:hAnsi="Times New Roman"/>
                <w:color w:val="000000"/>
                <w:sz w:val="20"/>
                <w:szCs w:val="20"/>
                <w:lang w:eastAsia="ru-RU"/>
              </w:rPr>
              <w:t>КПД, %</w:t>
            </w:r>
          </w:p>
        </w:tc>
        <w:tc>
          <w:tcPr>
            <w:tcW w:w="1389" w:type="pct"/>
            <w:tcBorders>
              <w:top w:val="nil"/>
              <w:left w:val="nil"/>
              <w:bottom w:val="single" w:sz="4" w:space="0" w:color="auto"/>
              <w:right w:val="single" w:sz="4" w:space="0" w:color="auto"/>
            </w:tcBorders>
            <w:noWrap/>
            <w:vAlign w:val="center"/>
          </w:tcPr>
          <w:p w:rsidR="000A1649" w:rsidRPr="00151D43" w:rsidRDefault="000A1649" w:rsidP="000A1649">
            <w:pPr>
              <w:spacing w:after="0" w:line="240" w:lineRule="auto"/>
              <w:jc w:val="center"/>
              <w:rPr>
                <w:rFonts w:ascii="Times New Roman" w:hAnsi="Times New Roman"/>
                <w:bCs/>
                <w:color w:val="000000"/>
                <w:sz w:val="20"/>
                <w:szCs w:val="20"/>
                <w:lang w:eastAsia="ru-RU"/>
              </w:rPr>
            </w:pPr>
            <w:r w:rsidRPr="00151D43">
              <w:rPr>
                <w:rFonts w:ascii="Times New Roman" w:hAnsi="Times New Roman"/>
                <w:bCs/>
                <w:color w:val="000000"/>
                <w:sz w:val="20"/>
                <w:szCs w:val="20"/>
                <w:lang w:eastAsia="ru-RU"/>
              </w:rPr>
              <w:t>82</w:t>
            </w:r>
          </w:p>
        </w:tc>
      </w:tr>
      <w:tr w:rsidR="000A1649" w:rsidRPr="00151D43" w:rsidTr="000A1649">
        <w:trPr>
          <w:trHeight w:val="20"/>
        </w:trPr>
        <w:tc>
          <w:tcPr>
            <w:tcW w:w="3611" w:type="pct"/>
            <w:tcBorders>
              <w:top w:val="nil"/>
              <w:left w:val="single" w:sz="4" w:space="0" w:color="auto"/>
              <w:bottom w:val="single" w:sz="4" w:space="0" w:color="auto"/>
              <w:right w:val="single" w:sz="4" w:space="0" w:color="auto"/>
            </w:tcBorders>
            <w:noWrap/>
            <w:vAlign w:val="center"/>
          </w:tcPr>
          <w:p w:rsidR="000A1649" w:rsidRPr="00151D43" w:rsidRDefault="000A1649" w:rsidP="000A1649">
            <w:pPr>
              <w:spacing w:after="0" w:line="240" w:lineRule="auto"/>
              <w:rPr>
                <w:rFonts w:ascii="Times New Roman" w:hAnsi="Times New Roman"/>
                <w:color w:val="000000"/>
                <w:sz w:val="20"/>
                <w:szCs w:val="20"/>
                <w:lang w:eastAsia="ru-RU"/>
              </w:rPr>
            </w:pPr>
            <w:r w:rsidRPr="00151D43">
              <w:rPr>
                <w:rFonts w:ascii="Times New Roman" w:hAnsi="Times New Roman"/>
                <w:color w:val="000000"/>
                <w:sz w:val="20"/>
                <w:szCs w:val="20"/>
                <w:lang w:eastAsia="ru-RU"/>
              </w:rPr>
              <w:t>Гидравлическое сопротивление котла, кгс/см</w:t>
            </w:r>
            <w:r w:rsidRPr="00151D43">
              <w:rPr>
                <w:rFonts w:ascii="Times New Roman" w:hAnsi="Times New Roman"/>
                <w:color w:val="000000"/>
                <w:sz w:val="20"/>
                <w:szCs w:val="20"/>
                <w:vertAlign w:val="superscript"/>
                <w:lang w:eastAsia="ru-RU"/>
              </w:rPr>
              <w:t>2</w:t>
            </w:r>
          </w:p>
        </w:tc>
        <w:tc>
          <w:tcPr>
            <w:tcW w:w="1389" w:type="pct"/>
            <w:tcBorders>
              <w:top w:val="nil"/>
              <w:left w:val="nil"/>
              <w:bottom w:val="single" w:sz="4" w:space="0" w:color="auto"/>
              <w:right w:val="single" w:sz="4" w:space="0" w:color="auto"/>
            </w:tcBorders>
            <w:noWrap/>
            <w:vAlign w:val="center"/>
          </w:tcPr>
          <w:p w:rsidR="000A1649" w:rsidRPr="00151D43" w:rsidRDefault="000A1649" w:rsidP="000A1649">
            <w:pPr>
              <w:spacing w:after="0" w:line="240" w:lineRule="auto"/>
              <w:jc w:val="center"/>
              <w:rPr>
                <w:rFonts w:ascii="Times New Roman" w:hAnsi="Times New Roman"/>
                <w:bCs/>
                <w:color w:val="000000"/>
                <w:sz w:val="20"/>
                <w:szCs w:val="20"/>
                <w:lang w:eastAsia="ru-RU"/>
              </w:rPr>
            </w:pPr>
            <w:r w:rsidRPr="00151D43">
              <w:rPr>
                <w:rFonts w:ascii="Times New Roman" w:hAnsi="Times New Roman"/>
                <w:bCs/>
                <w:color w:val="000000"/>
                <w:sz w:val="20"/>
                <w:szCs w:val="20"/>
                <w:lang w:eastAsia="ru-RU"/>
              </w:rPr>
              <w:t>1,5</w:t>
            </w:r>
          </w:p>
        </w:tc>
      </w:tr>
    </w:tbl>
    <w:p w:rsidR="000A1649" w:rsidRPr="00151D43" w:rsidRDefault="000A1649" w:rsidP="000A1649">
      <w:pPr>
        <w:pStyle w:val="affffff3"/>
        <w:keepLines/>
        <w:numPr>
          <w:ilvl w:val="0"/>
          <w:numId w:val="40"/>
        </w:numPr>
        <w:spacing w:before="240" w:after="120"/>
        <w:ind w:left="0" w:firstLine="0"/>
        <w:jc w:val="both"/>
        <w:rPr>
          <w:b w:val="0"/>
          <w:sz w:val="24"/>
          <w:szCs w:val="24"/>
        </w:rPr>
      </w:pPr>
      <w:r w:rsidRPr="00151D43">
        <w:rPr>
          <w:b w:val="0"/>
          <w:sz w:val="24"/>
          <w:szCs w:val="24"/>
        </w:rPr>
        <w:t>Капитальные затраты на реконструкцию теплоисточника</w:t>
      </w:r>
    </w:p>
    <w:tbl>
      <w:tblPr>
        <w:tblW w:w="5000" w:type="pct"/>
        <w:tblLook w:val="04A0"/>
      </w:tblPr>
      <w:tblGrid>
        <w:gridCol w:w="571"/>
        <w:gridCol w:w="2199"/>
        <w:gridCol w:w="2044"/>
        <w:gridCol w:w="826"/>
        <w:gridCol w:w="1553"/>
        <w:gridCol w:w="1486"/>
        <w:gridCol w:w="1175"/>
      </w:tblGrid>
      <w:tr w:rsidR="000A1649" w:rsidRPr="00151D43" w:rsidTr="000A1649">
        <w:trPr>
          <w:trHeight w:val="20"/>
        </w:trPr>
        <w:tc>
          <w:tcPr>
            <w:tcW w:w="290" w:type="pct"/>
            <w:tcBorders>
              <w:top w:val="single" w:sz="4" w:space="0" w:color="auto"/>
              <w:left w:val="single" w:sz="4" w:space="0" w:color="auto"/>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 п/п</w:t>
            </w:r>
          </w:p>
        </w:tc>
        <w:tc>
          <w:tcPr>
            <w:tcW w:w="1116" w:type="pct"/>
            <w:tcBorders>
              <w:top w:val="single" w:sz="4" w:space="0" w:color="auto"/>
              <w:left w:val="nil"/>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Наименование</w:t>
            </w:r>
          </w:p>
        </w:tc>
        <w:tc>
          <w:tcPr>
            <w:tcW w:w="1037" w:type="pct"/>
            <w:tcBorders>
              <w:top w:val="single" w:sz="4" w:space="0" w:color="auto"/>
              <w:left w:val="nil"/>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Производитель</w:t>
            </w:r>
          </w:p>
        </w:tc>
        <w:tc>
          <w:tcPr>
            <w:tcW w:w="419" w:type="pct"/>
            <w:tcBorders>
              <w:top w:val="single" w:sz="4" w:space="0" w:color="auto"/>
              <w:left w:val="nil"/>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Тип</w:t>
            </w:r>
          </w:p>
        </w:tc>
        <w:tc>
          <w:tcPr>
            <w:tcW w:w="788" w:type="pct"/>
            <w:tcBorders>
              <w:top w:val="single" w:sz="4" w:space="0" w:color="auto"/>
              <w:left w:val="nil"/>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Количество, шт. (ед.)</w:t>
            </w:r>
          </w:p>
        </w:tc>
        <w:tc>
          <w:tcPr>
            <w:tcW w:w="754" w:type="pct"/>
            <w:tcBorders>
              <w:top w:val="single" w:sz="4" w:space="0" w:color="auto"/>
              <w:left w:val="nil"/>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Стоимость, тыс. руб.</w:t>
            </w:r>
          </w:p>
        </w:tc>
        <w:tc>
          <w:tcPr>
            <w:tcW w:w="596" w:type="pct"/>
            <w:tcBorders>
              <w:top w:val="single" w:sz="4" w:space="0" w:color="auto"/>
              <w:left w:val="nil"/>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Процент затрат</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w:t>
            </w:r>
          </w:p>
        </w:tc>
        <w:tc>
          <w:tcPr>
            <w:tcW w:w="1037" w:type="pct"/>
            <w:vMerge w:val="restar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«Ижевский котельный завод»</w:t>
            </w:r>
          </w:p>
        </w:tc>
        <w:tc>
          <w:tcPr>
            <w:tcW w:w="419" w:type="pct"/>
            <w:vMerge w:val="restart"/>
            <w:tcBorders>
              <w:top w:val="nil"/>
              <w:left w:val="single" w:sz="4" w:space="0" w:color="auto"/>
              <w:bottom w:val="single" w:sz="4" w:space="0" w:color="000000"/>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КВм-1,16К</w:t>
            </w: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840,0</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54,5%</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Дополнительное оборудование</w:t>
            </w:r>
          </w:p>
        </w:tc>
        <w:tc>
          <w:tcPr>
            <w:tcW w:w="1037" w:type="pct"/>
            <w:vMerge/>
            <w:tcBorders>
              <w:top w:val="nil"/>
              <w:left w:val="single" w:sz="4" w:space="0" w:color="auto"/>
              <w:bottom w:val="single" w:sz="4" w:space="0" w:color="auto"/>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231,2</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15,0%</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Проект реконструкции</w:t>
            </w:r>
          </w:p>
        </w:tc>
        <w:tc>
          <w:tcPr>
            <w:tcW w:w="1037" w:type="pct"/>
            <w:vMerge/>
            <w:tcBorders>
              <w:top w:val="nil"/>
              <w:left w:val="single" w:sz="4" w:space="0" w:color="auto"/>
              <w:bottom w:val="single" w:sz="4" w:space="0" w:color="auto"/>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154,1</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10,0%</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Демонтаж существующего оборудования</w:t>
            </w:r>
          </w:p>
        </w:tc>
        <w:tc>
          <w:tcPr>
            <w:tcW w:w="1037" w:type="pct"/>
            <w:vMerge/>
            <w:tcBorders>
              <w:top w:val="nil"/>
              <w:left w:val="single" w:sz="4" w:space="0" w:color="auto"/>
              <w:bottom w:val="single" w:sz="4" w:space="0" w:color="auto"/>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154,1</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10,0%</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Доставка</w:t>
            </w:r>
          </w:p>
        </w:tc>
        <w:tc>
          <w:tcPr>
            <w:tcW w:w="1037" w:type="pct"/>
            <w:vMerge/>
            <w:tcBorders>
              <w:top w:val="nil"/>
              <w:left w:val="single" w:sz="4" w:space="0" w:color="auto"/>
              <w:bottom w:val="single" w:sz="4" w:space="0" w:color="auto"/>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53,9</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Монтаж</w:t>
            </w:r>
          </w:p>
        </w:tc>
        <w:tc>
          <w:tcPr>
            <w:tcW w:w="1037" w:type="pct"/>
            <w:vMerge/>
            <w:tcBorders>
              <w:top w:val="nil"/>
              <w:left w:val="single" w:sz="4" w:space="0" w:color="auto"/>
              <w:bottom w:val="single" w:sz="4" w:space="0" w:color="auto"/>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53,9</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ПНР</w:t>
            </w:r>
          </w:p>
        </w:tc>
        <w:tc>
          <w:tcPr>
            <w:tcW w:w="1037" w:type="pct"/>
            <w:vMerge/>
            <w:tcBorders>
              <w:top w:val="nil"/>
              <w:left w:val="single" w:sz="4" w:space="0" w:color="auto"/>
              <w:bottom w:val="single" w:sz="4" w:space="0" w:color="auto"/>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53,9</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w:t>
            </w:r>
          </w:p>
        </w:tc>
      </w:tr>
      <w:tr w:rsidR="000A1649" w:rsidRPr="00151D43" w:rsidTr="000A1649">
        <w:trPr>
          <w:trHeight w:val="20"/>
        </w:trPr>
        <w:tc>
          <w:tcPr>
            <w:tcW w:w="365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0A1649" w:rsidRPr="00151D43" w:rsidRDefault="000A1649" w:rsidP="000A1649">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754"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1 541,3</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100,0%</w:t>
            </w:r>
          </w:p>
        </w:tc>
      </w:tr>
    </w:tbl>
    <w:p w:rsidR="000A1649" w:rsidRPr="00080175" w:rsidRDefault="000A1649" w:rsidP="000A1649">
      <w:pPr>
        <w:pStyle w:val="1110"/>
        <w:numPr>
          <w:ilvl w:val="2"/>
          <w:numId w:val="65"/>
        </w:numPr>
        <w:tabs>
          <w:tab w:val="left" w:pos="1134"/>
        </w:tabs>
        <w:ind w:left="0" w:firstLine="709"/>
        <w:rPr>
          <w:sz w:val="24"/>
          <w:szCs w:val="24"/>
        </w:rPr>
      </w:pPr>
      <w:bookmarkStart w:id="54" w:name="_Toc468960440"/>
      <w:r w:rsidRPr="00080175">
        <w:rPr>
          <w:sz w:val="24"/>
          <w:szCs w:val="24"/>
        </w:rPr>
        <w:t xml:space="preserve">Котельные «Лесокомбинат» и «Теремок» эксплуатационной ответственности ООО </w:t>
      </w:r>
      <w:r w:rsidR="00A62D62" w:rsidRPr="00080175">
        <w:rPr>
          <w:sz w:val="24"/>
          <w:szCs w:val="24"/>
        </w:rPr>
        <w:t>«</w:t>
      </w:r>
      <w:r w:rsidRPr="00080175">
        <w:rPr>
          <w:sz w:val="24"/>
          <w:szCs w:val="24"/>
        </w:rPr>
        <w:t>ЖКУ</w:t>
      </w:r>
      <w:r w:rsidR="00A62D62" w:rsidRPr="00080175">
        <w:rPr>
          <w:sz w:val="24"/>
          <w:szCs w:val="24"/>
        </w:rPr>
        <w:t>»</w:t>
      </w:r>
      <w:bookmarkEnd w:id="54"/>
    </w:p>
    <w:p w:rsidR="000A1649" w:rsidRPr="00151D43" w:rsidRDefault="000A1649" w:rsidP="000A1649">
      <w:pPr>
        <w:spacing w:after="0" w:line="360" w:lineRule="auto"/>
        <w:ind w:firstLine="709"/>
        <w:jc w:val="both"/>
        <w:rPr>
          <w:rFonts w:ascii="Times New Roman" w:hAnsi="Times New Roman"/>
          <w:sz w:val="24"/>
          <w:szCs w:val="24"/>
          <w:lang w:eastAsia="ru-RU"/>
        </w:rPr>
      </w:pPr>
      <w:r w:rsidRPr="00151D43">
        <w:rPr>
          <w:rFonts w:ascii="Times New Roman" w:hAnsi="Times New Roman"/>
          <w:sz w:val="24"/>
          <w:szCs w:val="24"/>
          <w:lang w:eastAsia="ru-RU"/>
        </w:rPr>
        <w:t>На котельных «Лесокомбинат» и «Теремок» к 2022 и 2023 гг. теплогенерирующее оборудование исчерпает эксплуатационный ресурс, следовательно, потребуется реконструкция теплоисточников. На котельных предполагается замена существующих котлов на котлы аналогичной мощности. В качестве поставщика оборудования принимается ООО «Ижевский котельный завод». Капитальные затраты на реализацию мероприятий с учетом индексов-дефляторов представлены в разделе 9.1 Обосновывающих материалов.</w:t>
      </w:r>
    </w:p>
    <w:p w:rsidR="0071390C" w:rsidRPr="00080175" w:rsidRDefault="0071390C" w:rsidP="00770594">
      <w:pPr>
        <w:pStyle w:val="1110"/>
        <w:numPr>
          <w:ilvl w:val="2"/>
          <w:numId w:val="65"/>
        </w:numPr>
        <w:tabs>
          <w:tab w:val="left" w:pos="1134"/>
        </w:tabs>
        <w:ind w:left="0" w:firstLine="709"/>
        <w:rPr>
          <w:sz w:val="24"/>
          <w:szCs w:val="24"/>
        </w:rPr>
      </w:pPr>
      <w:bookmarkStart w:id="55" w:name="_Toc468960441"/>
      <w:r w:rsidRPr="00080175">
        <w:rPr>
          <w:sz w:val="24"/>
          <w:szCs w:val="24"/>
        </w:rPr>
        <w:t>Котельная МУП «</w:t>
      </w:r>
      <w:r w:rsidR="00605C30">
        <w:rPr>
          <w:sz w:val="24"/>
          <w:szCs w:val="24"/>
        </w:rPr>
        <w:t>Стабильность</w:t>
      </w:r>
      <w:r w:rsidRPr="00080175">
        <w:rPr>
          <w:sz w:val="24"/>
          <w:szCs w:val="24"/>
        </w:rPr>
        <w:t>»</w:t>
      </w:r>
      <w:bookmarkEnd w:id="53"/>
      <w:bookmarkEnd w:id="55"/>
    </w:p>
    <w:p w:rsidR="0071390C" w:rsidRPr="00D776D3" w:rsidRDefault="0071390C" w:rsidP="0071390C">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В </w:t>
      </w:r>
      <w:r w:rsidR="00D776D3">
        <w:rPr>
          <w:rFonts w:ascii="Times New Roman" w:eastAsiaTheme="minorHAnsi" w:hAnsi="Times New Roman"/>
          <w:iCs/>
          <w:sz w:val="24"/>
          <w:szCs w:val="24"/>
          <w:lang w:eastAsia="ru-RU"/>
        </w:rPr>
        <w:t>2016 году д</w:t>
      </w:r>
      <w:r w:rsidR="00D776D3" w:rsidRPr="00151D43">
        <w:rPr>
          <w:rFonts w:ascii="Times New Roman" w:eastAsiaTheme="minorHAnsi" w:hAnsi="Times New Roman"/>
          <w:iCs/>
          <w:sz w:val="24"/>
          <w:szCs w:val="24"/>
          <w:lang w:eastAsia="ru-RU"/>
        </w:rPr>
        <w:t xml:space="preserve">ля повышения надежности теплоснабжения потребителей тепловой энергии </w:t>
      </w:r>
      <w:r w:rsidRPr="00151D43">
        <w:rPr>
          <w:rFonts w:ascii="Times New Roman" w:eastAsiaTheme="minorHAnsi" w:hAnsi="Times New Roman"/>
          <w:iCs/>
          <w:sz w:val="24"/>
          <w:szCs w:val="24"/>
          <w:lang w:eastAsia="ru-RU"/>
        </w:rPr>
        <w:t>на котельной МУП «</w:t>
      </w:r>
      <w:r w:rsidR="00605C30">
        <w:rPr>
          <w:rFonts w:ascii="Times New Roman" w:eastAsiaTheme="minorHAnsi" w:hAnsi="Times New Roman"/>
          <w:iCs/>
          <w:sz w:val="24"/>
          <w:szCs w:val="24"/>
          <w:lang w:eastAsia="ru-RU"/>
        </w:rPr>
        <w:t>Стабильность</w:t>
      </w:r>
      <w:r w:rsidRPr="00151D43">
        <w:rPr>
          <w:rFonts w:ascii="Times New Roman" w:eastAsiaTheme="minorHAnsi" w:hAnsi="Times New Roman"/>
          <w:iCs/>
          <w:sz w:val="24"/>
          <w:szCs w:val="24"/>
          <w:lang w:eastAsia="ru-RU"/>
        </w:rPr>
        <w:t xml:space="preserve">» </w:t>
      </w:r>
      <w:r w:rsidR="00D776D3">
        <w:rPr>
          <w:rFonts w:ascii="Times New Roman" w:eastAsiaTheme="minorHAnsi" w:hAnsi="Times New Roman"/>
          <w:iCs/>
          <w:sz w:val="24"/>
          <w:szCs w:val="24"/>
          <w:lang w:eastAsia="ru-RU"/>
        </w:rPr>
        <w:t xml:space="preserve">была произведена замена котельного оборудования. </w:t>
      </w:r>
      <w:r w:rsidR="00733C5B">
        <w:rPr>
          <w:rFonts w:ascii="Times New Roman" w:eastAsiaTheme="minorHAnsi" w:hAnsi="Times New Roman"/>
          <w:iCs/>
          <w:sz w:val="24"/>
          <w:szCs w:val="24"/>
          <w:lang w:eastAsia="ru-RU"/>
        </w:rPr>
        <w:t>На сегодняшний день</w:t>
      </w:r>
      <w:r w:rsidR="00D776D3">
        <w:rPr>
          <w:rFonts w:ascii="Times New Roman" w:eastAsiaTheme="minorHAnsi" w:hAnsi="Times New Roman"/>
          <w:iCs/>
          <w:sz w:val="24"/>
          <w:szCs w:val="24"/>
          <w:lang w:eastAsia="ru-RU"/>
        </w:rPr>
        <w:t xml:space="preserve"> установлено два новых водогрейных стальных котла – КВр-0,46КБ, производительной мощностью 0,46 МВт (0,4 Гкал/ч). В целях увеличения эффективности водогрейных стальных котлов был установлен новый сетевой насос марки </w:t>
      </w:r>
      <w:r w:rsidR="00D776D3">
        <w:rPr>
          <w:rFonts w:ascii="Times New Roman" w:eastAsiaTheme="minorHAnsi" w:hAnsi="Times New Roman"/>
          <w:iCs/>
          <w:sz w:val="24"/>
          <w:szCs w:val="24"/>
          <w:lang w:val="en-US" w:eastAsia="ru-RU"/>
        </w:rPr>
        <w:t>BL</w:t>
      </w:r>
      <w:r w:rsidR="00D776D3">
        <w:rPr>
          <w:rFonts w:ascii="Times New Roman" w:eastAsiaTheme="minorHAnsi" w:hAnsi="Times New Roman"/>
          <w:iCs/>
          <w:sz w:val="24"/>
          <w:szCs w:val="24"/>
          <w:lang w:eastAsia="ru-RU"/>
        </w:rPr>
        <w:t>32/160-4/2.</w:t>
      </w:r>
    </w:p>
    <w:p w:rsidR="0071390C" w:rsidRPr="00080175" w:rsidRDefault="0071390C" w:rsidP="00770594">
      <w:pPr>
        <w:pStyle w:val="1110"/>
        <w:numPr>
          <w:ilvl w:val="2"/>
          <w:numId w:val="65"/>
        </w:numPr>
        <w:tabs>
          <w:tab w:val="left" w:pos="1134"/>
        </w:tabs>
        <w:ind w:left="0" w:firstLine="709"/>
        <w:rPr>
          <w:sz w:val="24"/>
          <w:szCs w:val="24"/>
        </w:rPr>
      </w:pPr>
      <w:bookmarkStart w:id="56" w:name="_Toc404853990"/>
      <w:bookmarkStart w:id="57" w:name="_Toc468960442"/>
      <w:r w:rsidRPr="00080175">
        <w:rPr>
          <w:sz w:val="24"/>
          <w:szCs w:val="24"/>
        </w:rPr>
        <w:t>Котельная ГУП ДХ АК «</w:t>
      </w:r>
      <w:r w:rsidR="00397B95">
        <w:rPr>
          <w:sz w:val="24"/>
          <w:szCs w:val="24"/>
        </w:rPr>
        <w:t>Северо-Восточное ДСУ</w:t>
      </w:r>
      <w:bookmarkEnd w:id="56"/>
      <w:bookmarkEnd w:id="57"/>
      <w:r w:rsidR="00397B95">
        <w:rPr>
          <w:sz w:val="24"/>
          <w:szCs w:val="24"/>
        </w:rPr>
        <w:t>» «филиал Заринский»</w:t>
      </w:r>
    </w:p>
    <w:p w:rsidR="00D6454D" w:rsidRPr="009B58CE" w:rsidRDefault="00D6454D" w:rsidP="00D6454D">
      <w:pPr>
        <w:pStyle w:val="afffffb"/>
        <w:rPr>
          <w:sz w:val="24"/>
          <w:szCs w:val="24"/>
        </w:rPr>
      </w:pPr>
      <w:r w:rsidRPr="009B58CE">
        <w:rPr>
          <w:sz w:val="24"/>
          <w:szCs w:val="24"/>
        </w:rPr>
        <w:t>В настоящее время на котельной ГУП ДХ АК «Северо-Восточное ДСУ» «филиал Заринский» установлено 3 котла:</w:t>
      </w:r>
    </w:p>
    <w:p w:rsidR="00D6454D" w:rsidRPr="009B58CE" w:rsidRDefault="00D6454D" w:rsidP="00D6454D">
      <w:pPr>
        <w:pStyle w:val="afffffb"/>
        <w:numPr>
          <w:ilvl w:val="0"/>
          <w:numId w:val="64"/>
        </w:numPr>
        <w:tabs>
          <w:tab w:val="left" w:pos="993"/>
        </w:tabs>
        <w:ind w:left="0" w:firstLine="709"/>
        <w:contextualSpacing w:val="0"/>
        <w:rPr>
          <w:sz w:val="24"/>
          <w:szCs w:val="24"/>
        </w:rPr>
      </w:pPr>
      <w:r w:rsidRPr="009B58CE">
        <w:rPr>
          <w:sz w:val="24"/>
          <w:szCs w:val="24"/>
        </w:rPr>
        <w:t>2 котла КВр-1,</w:t>
      </w:r>
      <w:r w:rsidR="00AE3FA1">
        <w:rPr>
          <w:sz w:val="24"/>
          <w:szCs w:val="24"/>
        </w:rPr>
        <w:t>28</w:t>
      </w:r>
      <w:r w:rsidRPr="009B58CE">
        <w:rPr>
          <w:sz w:val="24"/>
          <w:szCs w:val="24"/>
        </w:rPr>
        <w:t xml:space="preserve"> производства ООО «Энергетика Восточной Сибири», введенные в эксплуатацию в </w:t>
      </w:r>
      <w:smartTag w:uri="urn:schemas-microsoft-com:office:smarttags" w:element="metricconverter">
        <w:smartTagPr>
          <w:attr w:name="ProductID" w:val="2014 г"/>
        </w:smartTagPr>
        <w:r w:rsidRPr="009B58CE">
          <w:rPr>
            <w:sz w:val="24"/>
            <w:szCs w:val="24"/>
          </w:rPr>
          <w:t>2014 г</w:t>
        </w:r>
      </w:smartTag>
      <w:r w:rsidRPr="009B58CE">
        <w:rPr>
          <w:sz w:val="24"/>
          <w:szCs w:val="24"/>
        </w:rPr>
        <w:t>.;</w:t>
      </w:r>
    </w:p>
    <w:p w:rsidR="00D6454D" w:rsidRPr="009B58CE" w:rsidRDefault="00D6454D" w:rsidP="00D6454D">
      <w:pPr>
        <w:pStyle w:val="afffffb"/>
        <w:numPr>
          <w:ilvl w:val="0"/>
          <w:numId w:val="64"/>
        </w:numPr>
        <w:tabs>
          <w:tab w:val="left" w:pos="993"/>
        </w:tabs>
        <w:ind w:left="0" w:firstLine="709"/>
        <w:contextualSpacing w:val="0"/>
        <w:rPr>
          <w:sz w:val="24"/>
          <w:szCs w:val="24"/>
        </w:rPr>
      </w:pPr>
      <w:r w:rsidRPr="00C61777">
        <w:rPr>
          <w:sz w:val="24"/>
          <w:szCs w:val="24"/>
        </w:rPr>
        <w:t>1 котел  КВС-2,5</w:t>
      </w:r>
      <w:r w:rsidRPr="009B58CE">
        <w:rPr>
          <w:sz w:val="24"/>
          <w:szCs w:val="24"/>
        </w:rPr>
        <w:t xml:space="preserve">  производства  ООО «Жилищная коммунальная компания» введен в эксплуатацию в 2015 г.</w:t>
      </w:r>
    </w:p>
    <w:p w:rsidR="00D6454D" w:rsidRPr="00D66DF0" w:rsidRDefault="006F72FC" w:rsidP="006F72FC">
      <w:pPr>
        <w:pStyle w:val="afffffb"/>
        <w:tabs>
          <w:tab w:val="left" w:pos="993"/>
        </w:tabs>
        <w:ind w:firstLine="0"/>
        <w:rPr>
          <w:sz w:val="24"/>
          <w:szCs w:val="24"/>
        </w:rPr>
      </w:pPr>
      <w:r>
        <w:rPr>
          <w:sz w:val="24"/>
          <w:szCs w:val="24"/>
        </w:rPr>
        <w:tab/>
      </w:r>
      <w:r w:rsidR="00D6454D" w:rsidRPr="009B58CE">
        <w:rPr>
          <w:sz w:val="24"/>
          <w:szCs w:val="24"/>
        </w:rPr>
        <w:t>Таким образом, в котельной установлено 3 котла,  системы управления технологическим процессом  требуют замены и   модернизации оборудования.</w:t>
      </w:r>
    </w:p>
    <w:p w:rsidR="0019167D" w:rsidRDefault="0019167D" w:rsidP="00A62D62">
      <w:pPr>
        <w:pStyle w:val="afffffb"/>
        <w:ind w:firstLine="709"/>
        <w:rPr>
          <w:sz w:val="24"/>
          <w:szCs w:val="24"/>
          <w:lang w:eastAsia="ru-RU"/>
        </w:rPr>
      </w:pPr>
    </w:p>
    <w:p w:rsidR="0019167D" w:rsidRPr="00080175" w:rsidRDefault="006168F4" w:rsidP="0019167D">
      <w:pPr>
        <w:pStyle w:val="afffffb"/>
        <w:numPr>
          <w:ilvl w:val="2"/>
          <w:numId w:val="65"/>
        </w:numPr>
        <w:ind w:left="1418" w:hanging="709"/>
        <w:rPr>
          <w:b/>
          <w:sz w:val="24"/>
          <w:szCs w:val="24"/>
          <w:lang w:eastAsia="ru-RU"/>
        </w:rPr>
      </w:pPr>
      <w:r>
        <w:rPr>
          <w:b/>
          <w:sz w:val="24"/>
          <w:szCs w:val="24"/>
          <w:lang w:eastAsia="ru-RU"/>
        </w:rPr>
        <w:t xml:space="preserve">ТЭЦ </w:t>
      </w:r>
      <w:r w:rsidR="0019167D" w:rsidRPr="00080175">
        <w:rPr>
          <w:b/>
          <w:sz w:val="24"/>
          <w:szCs w:val="24"/>
          <w:lang w:eastAsia="ru-RU"/>
        </w:rPr>
        <w:t>АО «Алтай-Кокс»</w:t>
      </w:r>
    </w:p>
    <w:p w:rsidR="006168F4" w:rsidRPr="006168F4" w:rsidRDefault="006168F4" w:rsidP="006168F4">
      <w:pPr>
        <w:ind w:firstLine="709"/>
        <w:jc w:val="both"/>
        <w:rPr>
          <w:rFonts w:ascii="Times New Roman" w:hAnsi="Times New Roman"/>
          <w:sz w:val="24"/>
          <w:szCs w:val="24"/>
        </w:rPr>
      </w:pPr>
      <w:r w:rsidRPr="006168F4">
        <w:rPr>
          <w:rFonts w:ascii="Times New Roman" w:hAnsi="Times New Roman"/>
          <w:sz w:val="24"/>
          <w:szCs w:val="24"/>
        </w:rPr>
        <w:t>Оборудование контрольно-измерительных приборов и автоматизации (КИПиА) основного оборудования ТЭЦ АО «Алтай-Кокс» технически и морально устарело. Оборудование находится в эксплуатации более 25 лет, выработало свой нормативный срок службы, выпуск оборудования КИПиА использующегося на ТЭЦ АО «Алтай-Кокс» и запасных частей прекращен, что приводит к затруднениям при его ремонте.</w:t>
      </w:r>
    </w:p>
    <w:p w:rsidR="006168F4" w:rsidRPr="006168F4" w:rsidRDefault="006168F4" w:rsidP="006168F4">
      <w:pPr>
        <w:ind w:firstLine="360"/>
        <w:jc w:val="both"/>
        <w:rPr>
          <w:rFonts w:ascii="Times New Roman" w:hAnsi="Times New Roman"/>
          <w:sz w:val="24"/>
          <w:szCs w:val="24"/>
        </w:rPr>
      </w:pPr>
      <w:r w:rsidRPr="006168F4">
        <w:rPr>
          <w:rFonts w:ascii="Times New Roman" w:hAnsi="Times New Roman"/>
          <w:sz w:val="24"/>
          <w:szCs w:val="24"/>
        </w:rPr>
        <w:tab/>
        <w:t>Внедрение АСУ ТП позволит значительно повысить точность регулирования определяющих экономичность режима работы параметров оборудования и качество ведения технологического процесса, что в свою очередь увеличивает срок службы оборудования, и позволит снизить удельный расход условного топлива на отпуск тепла, а также приведет к снижению затрат на производство теплоносителя (реагенты).</w:t>
      </w:r>
    </w:p>
    <w:p w:rsidR="006168F4" w:rsidRPr="006168F4" w:rsidRDefault="006168F4" w:rsidP="006168F4">
      <w:pPr>
        <w:ind w:firstLine="709"/>
        <w:jc w:val="both"/>
        <w:rPr>
          <w:rFonts w:ascii="Times New Roman" w:hAnsi="Times New Roman"/>
          <w:sz w:val="24"/>
          <w:szCs w:val="24"/>
        </w:rPr>
      </w:pPr>
      <w:r w:rsidRPr="006168F4">
        <w:rPr>
          <w:rFonts w:ascii="Times New Roman" w:hAnsi="Times New Roman"/>
          <w:sz w:val="24"/>
          <w:szCs w:val="24"/>
        </w:rPr>
        <w:t>ТЭЦ АО «Алтай-Кокс» реализует проекты по внедрению автоматизированных систем управления технологическими процессами. В 2018 году была реализованаАСУ ТП КА №4 и в 2019 году введена в эксплуатацию. Затраты на реализацию составили 45 011,743 тыс. руб.</w:t>
      </w:r>
    </w:p>
    <w:p w:rsidR="006168F4" w:rsidRDefault="006168F4" w:rsidP="006168F4">
      <w:pPr>
        <w:ind w:firstLine="709"/>
        <w:jc w:val="both"/>
        <w:rPr>
          <w:rFonts w:asciiTheme="minorHAnsi" w:hAnsiTheme="minorHAnsi"/>
          <w:sz w:val="24"/>
          <w:szCs w:val="24"/>
        </w:rPr>
      </w:pPr>
      <w:r w:rsidRPr="006168F4">
        <w:rPr>
          <w:rFonts w:ascii="Times New Roman" w:hAnsi="Times New Roman"/>
          <w:sz w:val="24"/>
          <w:szCs w:val="24"/>
        </w:rPr>
        <w:t>В 2020 году планируется реализовать проект по автоматизации котлоагрегата КА№3</w:t>
      </w:r>
      <w:r w:rsidRPr="006E5E72">
        <w:rPr>
          <w:rFonts w:asciiTheme="minorHAnsi" w:hAnsiTheme="minorHAnsi"/>
          <w:sz w:val="24"/>
          <w:szCs w:val="24"/>
        </w:rPr>
        <w:t>.</w:t>
      </w:r>
    </w:p>
    <w:p w:rsidR="003F5E7C" w:rsidRPr="003F5E7C" w:rsidRDefault="003F5E7C" w:rsidP="003F5E7C">
      <w:pPr>
        <w:pStyle w:val="afff"/>
        <w:spacing w:before="120" w:after="0" w:line="240" w:lineRule="auto"/>
        <w:ind w:left="0"/>
        <w:contextualSpacing w:val="0"/>
        <w:jc w:val="both"/>
        <w:rPr>
          <w:rFonts w:ascii="Times New Roman" w:hAnsi="Times New Roman"/>
          <w:color w:val="000000"/>
          <w:sz w:val="24"/>
          <w:szCs w:val="24"/>
        </w:rPr>
      </w:pPr>
      <w:r w:rsidRPr="003F5E7C">
        <w:rPr>
          <w:rFonts w:ascii="Times New Roman" w:hAnsi="Times New Roman"/>
          <w:color w:val="000000"/>
          <w:sz w:val="24"/>
          <w:szCs w:val="24"/>
        </w:rPr>
        <w:t>Таблица 14. Технические характеристики автоматизированной системы управления технологическими процессами (АСУ ТП) КА №3</w:t>
      </w:r>
    </w:p>
    <w:tbl>
      <w:tblPr>
        <w:tblW w:w="5000" w:type="pct"/>
        <w:tblInd w:w="-113" w:type="dxa"/>
        <w:tblLook w:val="04A0"/>
      </w:tblPr>
      <w:tblGrid>
        <w:gridCol w:w="567"/>
        <w:gridCol w:w="6023"/>
        <w:gridCol w:w="3264"/>
      </w:tblGrid>
      <w:tr w:rsidR="00730EC9" w:rsidRPr="008F2F2A" w:rsidTr="00C820FF">
        <w:trPr>
          <w:trHeight w:val="20"/>
          <w:tblHeader/>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730EC9" w:rsidRPr="00DC777F" w:rsidRDefault="00730EC9" w:rsidP="00C820FF">
            <w:pPr>
              <w:jc w:val="center"/>
              <w:rPr>
                <w:rFonts w:ascii="Times New Roman" w:hAnsi="Times New Roman"/>
                <w:b/>
                <w:bCs/>
                <w:sz w:val="24"/>
                <w:szCs w:val="24"/>
              </w:rPr>
            </w:pPr>
            <w:r w:rsidRPr="00DC777F">
              <w:rPr>
                <w:rFonts w:ascii="Times New Roman" w:hAnsi="Times New Roman"/>
                <w:b/>
                <w:bCs/>
                <w:sz w:val="24"/>
                <w:szCs w:val="24"/>
              </w:rPr>
              <w:t>№ п/п</w:t>
            </w:r>
          </w:p>
        </w:tc>
        <w:tc>
          <w:tcPr>
            <w:tcW w:w="3056" w:type="pct"/>
            <w:tcBorders>
              <w:top w:val="single" w:sz="4" w:space="0" w:color="auto"/>
              <w:left w:val="nil"/>
              <w:bottom w:val="single" w:sz="4" w:space="0" w:color="auto"/>
              <w:right w:val="single" w:sz="4" w:space="0" w:color="auto"/>
            </w:tcBorders>
            <w:shd w:val="clear" w:color="auto" w:fill="auto"/>
            <w:vAlign w:val="center"/>
            <w:hideMark/>
          </w:tcPr>
          <w:p w:rsidR="00730EC9" w:rsidRPr="00DC777F" w:rsidRDefault="00730EC9" w:rsidP="00C820FF">
            <w:pPr>
              <w:jc w:val="center"/>
              <w:rPr>
                <w:rFonts w:ascii="Times New Roman" w:hAnsi="Times New Roman"/>
                <w:b/>
                <w:bCs/>
                <w:sz w:val="24"/>
                <w:szCs w:val="24"/>
              </w:rPr>
            </w:pPr>
            <w:r w:rsidRPr="00DC777F">
              <w:rPr>
                <w:rFonts w:ascii="Times New Roman" w:hAnsi="Times New Roman"/>
                <w:b/>
                <w:bCs/>
                <w:sz w:val="24"/>
                <w:szCs w:val="24"/>
              </w:rPr>
              <w:t>Наименование характеристики</w:t>
            </w:r>
          </w:p>
        </w:tc>
        <w:tc>
          <w:tcPr>
            <w:tcW w:w="1656" w:type="pct"/>
            <w:tcBorders>
              <w:top w:val="single" w:sz="4" w:space="0" w:color="auto"/>
              <w:left w:val="nil"/>
              <w:bottom w:val="single" w:sz="4" w:space="0" w:color="auto"/>
              <w:right w:val="single" w:sz="4" w:space="0" w:color="auto"/>
            </w:tcBorders>
            <w:shd w:val="clear" w:color="auto" w:fill="auto"/>
            <w:vAlign w:val="center"/>
            <w:hideMark/>
          </w:tcPr>
          <w:p w:rsidR="00730EC9" w:rsidRPr="00DC777F" w:rsidRDefault="00730EC9" w:rsidP="00C820FF">
            <w:pPr>
              <w:jc w:val="center"/>
              <w:rPr>
                <w:rFonts w:ascii="Times New Roman" w:hAnsi="Times New Roman"/>
                <w:b/>
                <w:bCs/>
                <w:sz w:val="24"/>
                <w:szCs w:val="24"/>
              </w:rPr>
            </w:pPr>
            <w:r w:rsidRPr="00DC777F">
              <w:rPr>
                <w:rFonts w:ascii="Times New Roman" w:hAnsi="Times New Roman"/>
                <w:b/>
                <w:bCs/>
                <w:sz w:val="24"/>
                <w:szCs w:val="24"/>
              </w:rPr>
              <w:t>Критерий соответствия</w:t>
            </w:r>
          </w:p>
        </w:tc>
      </w:tr>
      <w:tr w:rsidR="00730EC9" w:rsidRPr="008F2F2A" w:rsidTr="00C820FF">
        <w:trPr>
          <w:trHeight w:val="20"/>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1</w:t>
            </w:r>
          </w:p>
        </w:tc>
        <w:tc>
          <w:tcPr>
            <w:tcW w:w="3056" w:type="pct"/>
            <w:tcBorders>
              <w:top w:val="single" w:sz="4" w:space="0" w:color="auto"/>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r w:rsidRPr="00DC777F">
              <w:rPr>
                <w:rFonts w:ascii="Times New Roman" w:hAnsi="Times New Roman"/>
                <w:sz w:val="24"/>
                <w:szCs w:val="24"/>
              </w:rPr>
              <w:t>Соответствие программно-технического комплекса современным требованиям</w:t>
            </w:r>
          </w:p>
        </w:tc>
        <w:tc>
          <w:tcPr>
            <w:tcW w:w="1656" w:type="pct"/>
            <w:tcBorders>
              <w:top w:val="single" w:sz="4" w:space="0" w:color="auto"/>
              <w:left w:val="nil"/>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p>
        </w:tc>
      </w:tr>
      <w:tr w:rsidR="00730EC9" w:rsidRPr="008F2F2A" w:rsidTr="00C820FF">
        <w:trPr>
          <w:trHeight w:val="20"/>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1.1</w:t>
            </w:r>
          </w:p>
        </w:tc>
        <w:tc>
          <w:tcPr>
            <w:tcW w:w="3056" w:type="pct"/>
            <w:tcBorders>
              <w:top w:val="single" w:sz="4" w:space="0" w:color="auto"/>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r w:rsidRPr="00DC777F">
              <w:rPr>
                <w:rFonts w:ascii="Times New Roman" w:hAnsi="Times New Roman"/>
                <w:sz w:val="24"/>
                <w:szCs w:val="24"/>
              </w:rPr>
              <w:t>АСУТП</w:t>
            </w:r>
          </w:p>
        </w:tc>
        <w:tc>
          <w:tcPr>
            <w:tcW w:w="1656" w:type="pct"/>
            <w:tcBorders>
              <w:top w:val="single" w:sz="4" w:space="0" w:color="auto"/>
              <w:left w:val="nil"/>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 xml:space="preserve">СТО 70238424.27.100.010-2009 </w:t>
            </w:r>
          </w:p>
        </w:tc>
      </w:tr>
      <w:tr w:rsidR="00730EC9" w:rsidRPr="008F2F2A" w:rsidTr="00C820FF">
        <w:trPr>
          <w:trHeight w:val="20"/>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1.2</w:t>
            </w:r>
          </w:p>
        </w:tc>
        <w:tc>
          <w:tcPr>
            <w:tcW w:w="3056" w:type="pct"/>
            <w:tcBorders>
              <w:top w:val="single" w:sz="4" w:space="0" w:color="auto"/>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r w:rsidRPr="00DC777F">
              <w:rPr>
                <w:rFonts w:ascii="Times New Roman" w:hAnsi="Times New Roman"/>
                <w:sz w:val="24"/>
                <w:szCs w:val="24"/>
              </w:rPr>
              <w:t>КИПиА</w:t>
            </w:r>
          </w:p>
        </w:tc>
        <w:tc>
          <w:tcPr>
            <w:tcW w:w="1656" w:type="pct"/>
            <w:tcBorders>
              <w:top w:val="single" w:sz="4" w:space="0" w:color="auto"/>
              <w:left w:val="nil"/>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СТО 70238424.27.100.078-2009</w:t>
            </w:r>
          </w:p>
        </w:tc>
      </w:tr>
      <w:tr w:rsidR="00730EC9" w:rsidRPr="008F2F2A" w:rsidTr="00C820FF">
        <w:trPr>
          <w:trHeight w:val="20"/>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2</w:t>
            </w:r>
          </w:p>
        </w:tc>
        <w:tc>
          <w:tcPr>
            <w:tcW w:w="3056" w:type="pct"/>
            <w:tcBorders>
              <w:top w:val="nil"/>
              <w:left w:val="nil"/>
              <w:bottom w:val="single" w:sz="4" w:space="0" w:color="auto"/>
              <w:right w:val="single" w:sz="4" w:space="0" w:color="auto"/>
            </w:tcBorders>
            <w:shd w:val="clear" w:color="auto" w:fill="auto"/>
            <w:vAlign w:val="center"/>
            <w:hideMark/>
          </w:tcPr>
          <w:p w:rsidR="00730EC9" w:rsidRPr="00DC777F" w:rsidRDefault="00730EC9" w:rsidP="00C820FF">
            <w:pPr>
              <w:rPr>
                <w:rFonts w:ascii="Times New Roman" w:hAnsi="Times New Roman"/>
                <w:sz w:val="24"/>
                <w:szCs w:val="24"/>
              </w:rPr>
            </w:pPr>
            <w:r w:rsidRPr="00DC777F">
              <w:rPr>
                <w:rFonts w:ascii="Times New Roman" w:hAnsi="Times New Roman"/>
                <w:sz w:val="24"/>
                <w:szCs w:val="24"/>
              </w:rPr>
              <w:t>Безопасность</w:t>
            </w:r>
          </w:p>
        </w:tc>
        <w:tc>
          <w:tcPr>
            <w:tcW w:w="1656" w:type="pct"/>
            <w:tcBorders>
              <w:top w:val="nil"/>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p>
        </w:tc>
      </w:tr>
      <w:tr w:rsidR="00730EC9" w:rsidRPr="008F2F2A" w:rsidTr="00C820FF">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2.1</w:t>
            </w:r>
          </w:p>
        </w:tc>
        <w:tc>
          <w:tcPr>
            <w:tcW w:w="3056" w:type="pct"/>
            <w:tcBorders>
              <w:top w:val="nil"/>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r w:rsidRPr="00DC777F">
              <w:rPr>
                <w:rFonts w:ascii="Times New Roman" w:hAnsi="Times New Roman"/>
                <w:sz w:val="24"/>
                <w:szCs w:val="24"/>
              </w:rPr>
              <w:t>Технологические защиты (ТЗ)</w:t>
            </w:r>
          </w:p>
        </w:tc>
        <w:tc>
          <w:tcPr>
            <w:tcW w:w="1656" w:type="pct"/>
            <w:tcBorders>
              <w:top w:val="nil"/>
              <w:left w:val="nil"/>
              <w:bottom w:val="single" w:sz="4" w:space="0" w:color="auto"/>
              <w:right w:val="single" w:sz="4" w:space="0" w:color="auto"/>
            </w:tcBorders>
            <w:shd w:val="clear" w:color="auto" w:fill="auto"/>
            <w:noWrap/>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РД 153-34.1-35.137-00,</w:t>
            </w:r>
          </w:p>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РД 153-34.1-35.142-00</w:t>
            </w:r>
          </w:p>
        </w:tc>
      </w:tr>
      <w:tr w:rsidR="00730EC9" w:rsidRPr="008F2F2A" w:rsidTr="00C820FF">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2.2</w:t>
            </w:r>
          </w:p>
        </w:tc>
        <w:tc>
          <w:tcPr>
            <w:tcW w:w="3056" w:type="pct"/>
            <w:tcBorders>
              <w:top w:val="nil"/>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r w:rsidRPr="00DC777F">
              <w:rPr>
                <w:rFonts w:ascii="Times New Roman" w:hAnsi="Times New Roman"/>
                <w:sz w:val="24"/>
                <w:szCs w:val="24"/>
              </w:rPr>
              <w:t xml:space="preserve">Информационная защита </w:t>
            </w:r>
          </w:p>
          <w:p w:rsidR="00730EC9" w:rsidRPr="00DC777F" w:rsidRDefault="00730EC9" w:rsidP="00C820FF">
            <w:pPr>
              <w:rPr>
                <w:rFonts w:ascii="Times New Roman" w:hAnsi="Times New Roman"/>
                <w:sz w:val="24"/>
                <w:szCs w:val="24"/>
              </w:rPr>
            </w:pPr>
            <w:r w:rsidRPr="00DC777F">
              <w:rPr>
                <w:rFonts w:ascii="Times New Roman" w:hAnsi="Times New Roman"/>
                <w:sz w:val="24"/>
                <w:szCs w:val="24"/>
              </w:rPr>
              <w:t>(от несанкционированного доступа)</w:t>
            </w:r>
          </w:p>
        </w:tc>
        <w:tc>
          <w:tcPr>
            <w:tcW w:w="1656" w:type="pct"/>
            <w:tcBorders>
              <w:top w:val="nil"/>
              <w:left w:val="nil"/>
              <w:bottom w:val="single" w:sz="4" w:space="0" w:color="auto"/>
              <w:right w:val="single" w:sz="4" w:space="0" w:color="auto"/>
            </w:tcBorders>
            <w:shd w:val="clear" w:color="auto" w:fill="auto"/>
            <w:noWrap/>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Приказ ФСТЭК от</w:t>
            </w:r>
          </w:p>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 xml:space="preserve"> 14 марта 2014 г. № 31</w:t>
            </w:r>
          </w:p>
        </w:tc>
      </w:tr>
      <w:tr w:rsidR="00730EC9" w:rsidRPr="008F2F2A" w:rsidTr="00C820FF">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3</w:t>
            </w:r>
          </w:p>
        </w:tc>
        <w:tc>
          <w:tcPr>
            <w:tcW w:w="3056" w:type="pct"/>
            <w:tcBorders>
              <w:top w:val="nil"/>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r w:rsidRPr="00DC777F">
              <w:rPr>
                <w:rFonts w:ascii="Times New Roman" w:hAnsi="Times New Roman"/>
                <w:sz w:val="24"/>
                <w:szCs w:val="24"/>
              </w:rPr>
              <w:t>Надежность</w:t>
            </w:r>
          </w:p>
        </w:tc>
        <w:tc>
          <w:tcPr>
            <w:tcW w:w="1656" w:type="pct"/>
            <w:tcBorders>
              <w:top w:val="nil"/>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p>
        </w:tc>
      </w:tr>
      <w:tr w:rsidR="00730EC9" w:rsidRPr="008F2F2A" w:rsidTr="00C820FF">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3.1</w:t>
            </w:r>
          </w:p>
        </w:tc>
        <w:tc>
          <w:tcPr>
            <w:tcW w:w="3056" w:type="pct"/>
            <w:tcBorders>
              <w:top w:val="nil"/>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r w:rsidRPr="00DC777F">
              <w:rPr>
                <w:rFonts w:ascii="Times New Roman" w:hAnsi="Times New Roman"/>
                <w:sz w:val="24"/>
                <w:szCs w:val="24"/>
              </w:rPr>
              <w:t>Коэффициент готовности, не менее</w:t>
            </w:r>
          </w:p>
        </w:tc>
        <w:tc>
          <w:tcPr>
            <w:tcW w:w="1656" w:type="pct"/>
            <w:tcBorders>
              <w:top w:val="nil"/>
              <w:left w:val="nil"/>
              <w:bottom w:val="single" w:sz="4" w:space="0" w:color="auto"/>
              <w:right w:val="single" w:sz="4" w:space="0" w:color="auto"/>
            </w:tcBorders>
            <w:shd w:val="clear" w:color="auto" w:fill="auto"/>
            <w:noWrap/>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99,95%</w:t>
            </w:r>
          </w:p>
        </w:tc>
      </w:tr>
      <w:tr w:rsidR="00730EC9" w:rsidRPr="008F2F2A" w:rsidTr="00C820FF">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3.2</w:t>
            </w:r>
          </w:p>
        </w:tc>
        <w:tc>
          <w:tcPr>
            <w:tcW w:w="3056" w:type="pct"/>
            <w:tcBorders>
              <w:top w:val="nil"/>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r w:rsidRPr="00DC777F">
              <w:rPr>
                <w:rFonts w:ascii="Times New Roman" w:hAnsi="Times New Roman"/>
                <w:sz w:val="24"/>
                <w:szCs w:val="24"/>
              </w:rPr>
              <w:t>Суммарный годовой коэффициент недоиспользования установленной мощности, не более</w:t>
            </w:r>
          </w:p>
        </w:tc>
        <w:tc>
          <w:tcPr>
            <w:tcW w:w="1656" w:type="pct"/>
            <w:tcBorders>
              <w:top w:val="nil"/>
              <w:left w:val="nil"/>
              <w:bottom w:val="single" w:sz="4" w:space="0" w:color="auto"/>
              <w:right w:val="single" w:sz="4" w:space="0" w:color="auto"/>
            </w:tcBorders>
            <w:shd w:val="clear" w:color="auto" w:fill="auto"/>
            <w:noWrap/>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0,1%</w:t>
            </w:r>
          </w:p>
        </w:tc>
      </w:tr>
      <w:tr w:rsidR="00730EC9" w:rsidRPr="008F2F2A" w:rsidTr="00C820FF">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3.3</w:t>
            </w:r>
          </w:p>
        </w:tc>
        <w:tc>
          <w:tcPr>
            <w:tcW w:w="3056" w:type="pct"/>
            <w:tcBorders>
              <w:top w:val="nil"/>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r w:rsidRPr="00DC777F">
              <w:rPr>
                <w:rFonts w:ascii="Times New Roman" w:hAnsi="Times New Roman"/>
                <w:sz w:val="24"/>
                <w:szCs w:val="24"/>
              </w:rPr>
              <w:t>Вероятность отказа, не более</w:t>
            </w:r>
          </w:p>
        </w:tc>
        <w:tc>
          <w:tcPr>
            <w:tcW w:w="1656" w:type="pct"/>
            <w:tcBorders>
              <w:top w:val="nil"/>
              <w:left w:val="nil"/>
              <w:bottom w:val="single" w:sz="4" w:space="0" w:color="auto"/>
              <w:right w:val="single" w:sz="4" w:space="0" w:color="auto"/>
            </w:tcBorders>
            <w:shd w:val="clear" w:color="auto" w:fill="auto"/>
            <w:noWrap/>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0,05%</w:t>
            </w:r>
          </w:p>
        </w:tc>
      </w:tr>
      <w:tr w:rsidR="00730EC9" w:rsidRPr="008F2F2A" w:rsidTr="00C820FF">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3.4</w:t>
            </w:r>
          </w:p>
        </w:tc>
        <w:tc>
          <w:tcPr>
            <w:tcW w:w="3056" w:type="pct"/>
            <w:tcBorders>
              <w:top w:val="nil"/>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r w:rsidRPr="00DC777F">
              <w:rPr>
                <w:rFonts w:ascii="Times New Roman" w:hAnsi="Times New Roman"/>
                <w:sz w:val="24"/>
                <w:szCs w:val="24"/>
              </w:rPr>
              <w:t>Суммарный параметр потока срабатывания ТЗ, действующий на останов котлоагрегата, не более</w:t>
            </w:r>
          </w:p>
        </w:tc>
        <w:tc>
          <w:tcPr>
            <w:tcW w:w="1656" w:type="pct"/>
            <w:tcBorders>
              <w:top w:val="nil"/>
              <w:left w:val="nil"/>
              <w:bottom w:val="single" w:sz="4" w:space="0" w:color="auto"/>
              <w:right w:val="single" w:sz="4" w:space="0" w:color="auto"/>
            </w:tcBorders>
            <w:shd w:val="clear" w:color="auto" w:fill="auto"/>
            <w:noWrap/>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0,2%</w:t>
            </w:r>
          </w:p>
        </w:tc>
      </w:tr>
      <w:tr w:rsidR="00730EC9" w:rsidRPr="008F2F2A" w:rsidTr="00C820FF">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4</w:t>
            </w:r>
          </w:p>
        </w:tc>
        <w:tc>
          <w:tcPr>
            <w:tcW w:w="3056" w:type="pct"/>
            <w:tcBorders>
              <w:top w:val="nil"/>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r w:rsidRPr="00DC777F">
              <w:rPr>
                <w:rFonts w:ascii="Times New Roman" w:hAnsi="Times New Roman"/>
                <w:sz w:val="24"/>
                <w:szCs w:val="24"/>
              </w:rPr>
              <w:t>Быстродействие</w:t>
            </w:r>
          </w:p>
        </w:tc>
        <w:tc>
          <w:tcPr>
            <w:tcW w:w="1656" w:type="pct"/>
            <w:tcBorders>
              <w:top w:val="nil"/>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p>
        </w:tc>
      </w:tr>
      <w:tr w:rsidR="00730EC9" w:rsidRPr="008F2F2A" w:rsidTr="00C820FF">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4.1</w:t>
            </w:r>
          </w:p>
        </w:tc>
        <w:tc>
          <w:tcPr>
            <w:tcW w:w="3056" w:type="pct"/>
            <w:tcBorders>
              <w:top w:val="nil"/>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r w:rsidRPr="00DC777F">
              <w:rPr>
                <w:rFonts w:ascii="Times New Roman" w:hAnsi="Times New Roman"/>
                <w:sz w:val="24"/>
                <w:szCs w:val="24"/>
              </w:rPr>
              <w:t>Цикл обновления оперативной информации, не более</w:t>
            </w:r>
          </w:p>
        </w:tc>
        <w:tc>
          <w:tcPr>
            <w:tcW w:w="1656" w:type="pct"/>
            <w:tcBorders>
              <w:top w:val="nil"/>
              <w:left w:val="nil"/>
              <w:bottom w:val="single" w:sz="4" w:space="0" w:color="auto"/>
              <w:right w:val="single" w:sz="4" w:space="0" w:color="auto"/>
            </w:tcBorders>
            <w:shd w:val="clear" w:color="auto" w:fill="auto"/>
            <w:noWrap/>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1 с</w:t>
            </w:r>
          </w:p>
        </w:tc>
      </w:tr>
      <w:tr w:rsidR="00730EC9" w:rsidRPr="008F2F2A" w:rsidTr="00C820FF">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4.2</w:t>
            </w:r>
          </w:p>
        </w:tc>
        <w:tc>
          <w:tcPr>
            <w:tcW w:w="3056" w:type="pct"/>
            <w:tcBorders>
              <w:top w:val="nil"/>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r w:rsidRPr="00DC777F">
              <w:rPr>
                <w:rFonts w:ascii="Times New Roman" w:hAnsi="Times New Roman"/>
                <w:sz w:val="24"/>
                <w:szCs w:val="24"/>
              </w:rPr>
              <w:t>Задержка представления аварийных сигналов, не более</w:t>
            </w:r>
          </w:p>
        </w:tc>
        <w:tc>
          <w:tcPr>
            <w:tcW w:w="1656" w:type="pct"/>
            <w:tcBorders>
              <w:top w:val="nil"/>
              <w:left w:val="nil"/>
              <w:bottom w:val="single" w:sz="4" w:space="0" w:color="auto"/>
              <w:right w:val="single" w:sz="4" w:space="0" w:color="auto"/>
            </w:tcBorders>
            <w:shd w:val="clear" w:color="auto" w:fill="auto"/>
            <w:noWrap/>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25 мс</w:t>
            </w:r>
          </w:p>
        </w:tc>
      </w:tr>
      <w:tr w:rsidR="00730EC9" w:rsidRPr="008F2F2A" w:rsidTr="00C820FF">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4.3</w:t>
            </w:r>
          </w:p>
        </w:tc>
        <w:tc>
          <w:tcPr>
            <w:tcW w:w="3056" w:type="pct"/>
            <w:tcBorders>
              <w:top w:val="nil"/>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r w:rsidRPr="00DC777F">
              <w:rPr>
                <w:rFonts w:ascii="Times New Roman" w:hAnsi="Times New Roman"/>
                <w:sz w:val="24"/>
                <w:szCs w:val="24"/>
              </w:rPr>
              <w:t>Задержка представления остальных сигналов, не более</w:t>
            </w:r>
          </w:p>
        </w:tc>
        <w:tc>
          <w:tcPr>
            <w:tcW w:w="1656" w:type="pct"/>
            <w:tcBorders>
              <w:top w:val="nil"/>
              <w:left w:val="nil"/>
              <w:bottom w:val="single" w:sz="4" w:space="0" w:color="auto"/>
              <w:right w:val="single" w:sz="4" w:space="0" w:color="auto"/>
            </w:tcBorders>
            <w:shd w:val="clear" w:color="auto" w:fill="auto"/>
            <w:noWrap/>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100 мс</w:t>
            </w:r>
          </w:p>
        </w:tc>
      </w:tr>
      <w:tr w:rsidR="00730EC9" w:rsidRPr="008F2F2A" w:rsidTr="00C820FF">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4.4</w:t>
            </w:r>
          </w:p>
        </w:tc>
        <w:tc>
          <w:tcPr>
            <w:tcW w:w="3056" w:type="pct"/>
            <w:tcBorders>
              <w:top w:val="nil"/>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r w:rsidRPr="00DC777F">
              <w:rPr>
                <w:rFonts w:ascii="Times New Roman" w:hAnsi="Times New Roman"/>
                <w:sz w:val="24"/>
                <w:szCs w:val="24"/>
              </w:rPr>
              <w:t>Общая задержка в передаче информации по каналам технологических защит, не более</w:t>
            </w:r>
          </w:p>
        </w:tc>
        <w:tc>
          <w:tcPr>
            <w:tcW w:w="1656" w:type="pct"/>
            <w:tcBorders>
              <w:top w:val="nil"/>
              <w:left w:val="nil"/>
              <w:bottom w:val="single" w:sz="4" w:space="0" w:color="auto"/>
              <w:right w:val="single" w:sz="4" w:space="0" w:color="auto"/>
            </w:tcBorders>
            <w:shd w:val="clear" w:color="auto" w:fill="auto"/>
            <w:noWrap/>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10 мс</w:t>
            </w:r>
          </w:p>
        </w:tc>
      </w:tr>
      <w:tr w:rsidR="00730EC9" w:rsidRPr="008F2F2A" w:rsidTr="00C820FF">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4.5</w:t>
            </w:r>
          </w:p>
        </w:tc>
        <w:tc>
          <w:tcPr>
            <w:tcW w:w="3056" w:type="pct"/>
            <w:tcBorders>
              <w:top w:val="nil"/>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r w:rsidRPr="00DC777F">
              <w:rPr>
                <w:rFonts w:ascii="Times New Roman" w:hAnsi="Times New Roman"/>
                <w:sz w:val="24"/>
                <w:szCs w:val="24"/>
              </w:rPr>
              <w:t>Общая задержка в передаче информации по контуру регулирования, не более</w:t>
            </w:r>
          </w:p>
        </w:tc>
        <w:tc>
          <w:tcPr>
            <w:tcW w:w="1656" w:type="pct"/>
            <w:tcBorders>
              <w:top w:val="nil"/>
              <w:left w:val="nil"/>
              <w:bottom w:val="single" w:sz="4" w:space="0" w:color="auto"/>
              <w:right w:val="single" w:sz="4" w:space="0" w:color="auto"/>
            </w:tcBorders>
            <w:shd w:val="clear" w:color="auto" w:fill="auto"/>
            <w:noWrap/>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100 мс</w:t>
            </w:r>
          </w:p>
        </w:tc>
      </w:tr>
      <w:tr w:rsidR="00730EC9" w:rsidRPr="008F2F2A" w:rsidTr="00C820FF">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4.6</w:t>
            </w:r>
          </w:p>
        </w:tc>
        <w:tc>
          <w:tcPr>
            <w:tcW w:w="3056" w:type="pct"/>
            <w:tcBorders>
              <w:top w:val="nil"/>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r w:rsidRPr="00DC777F">
              <w:rPr>
                <w:rFonts w:ascii="Times New Roman" w:hAnsi="Times New Roman"/>
                <w:sz w:val="24"/>
                <w:szCs w:val="24"/>
              </w:rPr>
              <w:t>Задержка в передаче важных управляющих воздействий, не более</w:t>
            </w:r>
          </w:p>
        </w:tc>
        <w:tc>
          <w:tcPr>
            <w:tcW w:w="1656" w:type="pct"/>
            <w:tcBorders>
              <w:top w:val="nil"/>
              <w:left w:val="nil"/>
              <w:bottom w:val="single" w:sz="4" w:space="0" w:color="auto"/>
              <w:right w:val="single" w:sz="4" w:space="0" w:color="auto"/>
            </w:tcBorders>
            <w:shd w:val="clear" w:color="auto" w:fill="auto"/>
            <w:noWrap/>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25 мс</w:t>
            </w:r>
          </w:p>
        </w:tc>
      </w:tr>
      <w:tr w:rsidR="00730EC9" w:rsidRPr="008F2F2A" w:rsidTr="00C820FF">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4.7</w:t>
            </w:r>
          </w:p>
        </w:tc>
        <w:tc>
          <w:tcPr>
            <w:tcW w:w="3056" w:type="pct"/>
            <w:tcBorders>
              <w:top w:val="nil"/>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r w:rsidRPr="00DC777F">
              <w:rPr>
                <w:rFonts w:ascii="Times New Roman" w:hAnsi="Times New Roman"/>
                <w:sz w:val="24"/>
                <w:szCs w:val="24"/>
              </w:rPr>
              <w:t>Задержка в передаче обычных управляющих воздействий, не более</w:t>
            </w:r>
          </w:p>
        </w:tc>
        <w:tc>
          <w:tcPr>
            <w:tcW w:w="1656" w:type="pct"/>
            <w:tcBorders>
              <w:top w:val="nil"/>
              <w:left w:val="nil"/>
              <w:bottom w:val="single" w:sz="4" w:space="0" w:color="auto"/>
              <w:right w:val="single" w:sz="4" w:space="0" w:color="auto"/>
            </w:tcBorders>
            <w:shd w:val="clear" w:color="auto" w:fill="auto"/>
            <w:noWrap/>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10 мс</w:t>
            </w:r>
          </w:p>
        </w:tc>
      </w:tr>
      <w:tr w:rsidR="00730EC9" w:rsidRPr="008F2F2A" w:rsidTr="00C820FF">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4.8</w:t>
            </w:r>
          </w:p>
        </w:tc>
        <w:tc>
          <w:tcPr>
            <w:tcW w:w="3056" w:type="pct"/>
            <w:tcBorders>
              <w:top w:val="nil"/>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r w:rsidRPr="00DC777F">
              <w:rPr>
                <w:rFonts w:ascii="Times New Roman" w:hAnsi="Times New Roman"/>
                <w:sz w:val="24"/>
                <w:szCs w:val="24"/>
              </w:rPr>
              <w:t>Полное время хода регулирующих органов, не более</w:t>
            </w:r>
          </w:p>
        </w:tc>
        <w:tc>
          <w:tcPr>
            <w:tcW w:w="1656" w:type="pct"/>
            <w:tcBorders>
              <w:top w:val="nil"/>
              <w:left w:val="nil"/>
              <w:bottom w:val="single" w:sz="4" w:space="0" w:color="auto"/>
              <w:right w:val="single" w:sz="4" w:space="0" w:color="auto"/>
            </w:tcBorders>
            <w:shd w:val="clear" w:color="auto" w:fill="auto"/>
            <w:noWrap/>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90 с</w:t>
            </w:r>
          </w:p>
        </w:tc>
      </w:tr>
      <w:tr w:rsidR="00730EC9" w:rsidRPr="008F2F2A" w:rsidTr="00C820FF">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5</w:t>
            </w:r>
          </w:p>
        </w:tc>
        <w:tc>
          <w:tcPr>
            <w:tcW w:w="3056" w:type="pct"/>
            <w:tcBorders>
              <w:top w:val="nil"/>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r w:rsidRPr="00DC777F">
              <w:rPr>
                <w:rFonts w:ascii="Times New Roman" w:hAnsi="Times New Roman"/>
                <w:sz w:val="24"/>
                <w:szCs w:val="24"/>
              </w:rPr>
              <w:t>Достоверность</w:t>
            </w:r>
          </w:p>
        </w:tc>
        <w:tc>
          <w:tcPr>
            <w:tcW w:w="1656" w:type="pct"/>
            <w:tcBorders>
              <w:top w:val="nil"/>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p>
        </w:tc>
      </w:tr>
      <w:tr w:rsidR="00730EC9" w:rsidRPr="008F2F2A" w:rsidTr="00C820FF">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5.1</w:t>
            </w:r>
          </w:p>
        </w:tc>
        <w:tc>
          <w:tcPr>
            <w:tcW w:w="3056" w:type="pct"/>
            <w:tcBorders>
              <w:top w:val="nil"/>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r w:rsidRPr="00DC777F">
              <w:rPr>
                <w:rFonts w:ascii="Times New Roman" w:hAnsi="Times New Roman"/>
                <w:sz w:val="24"/>
                <w:szCs w:val="24"/>
              </w:rPr>
              <w:t>Достаточность измерительных каналов</w:t>
            </w:r>
          </w:p>
        </w:tc>
        <w:tc>
          <w:tcPr>
            <w:tcW w:w="1656" w:type="pct"/>
            <w:tcBorders>
              <w:top w:val="nil"/>
              <w:left w:val="nil"/>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РД 153-34.1-35.127-2002</w:t>
            </w:r>
          </w:p>
        </w:tc>
      </w:tr>
      <w:tr w:rsidR="00730EC9" w:rsidRPr="008F2F2A" w:rsidTr="00C820FF">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5.2</w:t>
            </w:r>
          </w:p>
        </w:tc>
        <w:tc>
          <w:tcPr>
            <w:tcW w:w="3056" w:type="pct"/>
            <w:tcBorders>
              <w:top w:val="nil"/>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r w:rsidRPr="00DC777F">
              <w:rPr>
                <w:rFonts w:ascii="Times New Roman" w:hAnsi="Times New Roman"/>
                <w:sz w:val="24"/>
                <w:szCs w:val="24"/>
              </w:rPr>
              <w:t>Наличие дублированных сигналов</w:t>
            </w:r>
          </w:p>
        </w:tc>
        <w:tc>
          <w:tcPr>
            <w:tcW w:w="1656" w:type="pct"/>
            <w:tcBorders>
              <w:top w:val="nil"/>
              <w:left w:val="nil"/>
              <w:bottom w:val="single" w:sz="4" w:space="0" w:color="auto"/>
              <w:right w:val="single" w:sz="4" w:space="0" w:color="auto"/>
            </w:tcBorders>
            <w:shd w:val="clear" w:color="auto" w:fill="auto"/>
            <w:noWrap/>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Да</w:t>
            </w:r>
          </w:p>
        </w:tc>
      </w:tr>
      <w:tr w:rsidR="00730EC9" w:rsidRPr="008F2F2A" w:rsidTr="00C820FF">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5.3</w:t>
            </w:r>
          </w:p>
        </w:tc>
        <w:tc>
          <w:tcPr>
            <w:tcW w:w="3056" w:type="pct"/>
            <w:tcBorders>
              <w:top w:val="nil"/>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r w:rsidRPr="00DC777F">
              <w:rPr>
                <w:rFonts w:ascii="Times New Roman" w:hAnsi="Times New Roman"/>
                <w:sz w:val="24"/>
                <w:szCs w:val="24"/>
              </w:rPr>
              <w:t>Наличие троированных сигналов</w:t>
            </w:r>
          </w:p>
        </w:tc>
        <w:tc>
          <w:tcPr>
            <w:tcW w:w="1656" w:type="pct"/>
            <w:tcBorders>
              <w:top w:val="nil"/>
              <w:left w:val="nil"/>
              <w:bottom w:val="single" w:sz="4" w:space="0" w:color="auto"/>
              <w:right w:val="single" w:sz="4" w:space="0" w:color="auto"/>
            </w:tcBorders>
            <w:shd w:val="clear" w:color="auto" w:fill="auto"/>
            <w:noWrap/>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Да</w:t>
            </w:r>
          </w:p>
        </w:tc>
      </w:tr>
      <w:tr w:rsidR="00730EC9" w:rsidRPr="008F2F2A" w:rsidTr="00C820FF">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5.4</w:t>
            </w:r>
          </w:p>
        </w:tc>
        <w:tc>
          <w:tcPr>
            <w:tcW w:w="3056" w:type="pct"/>
            <w:tcBorders>
              <w:top w:val="nil"/>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r w:rsidRPr="00DC777F">
              <w:rPr>
                <w:rFonts w:ascii="Times New Roman" w:hAnsi="Times New Roman"/>
                <w:sz w:val="24"/>
                <w:szCs w:val="24"/>
              </w:rPr>
              <w:t>Наличие синхронной модели</w:t>
            </w:r>
          </w:p>
        </w:tc>
        <w:tc>
          <w:tcPr>
            <w:tcW w:w="1656" w:type="pct"/>
            <w:tcBorders>
              <w:top w:val="nil"/>
              <w:left w:val="nil"/>
              <w:bottom w:val="single" w:sz="4" w:space="0" w:color="auto"/>
              <w:right w:val="single" w:sz="4" w:space="0" w:color="auto"/>
            </w:tcBorders>
            <w:shd w:val="clear" w:color="auto" w:fill="auto"/>
            <w:noWrap/>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Да</w:t>
            </w:r>
          </w:p>
        </w:tc>
      </w:tr>
      <w:tr w:rsidR="00730EC9" w:rsidRPr="008F2F2A" w:rsidTr="00C820FF">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6</w:t>
            </w:r>
          </w:p>
        </w:tc>
        <w:tc>
          <w:tcPr>
            <w:tcW w:w="3056" w:type="pct"/>
            <w:tcBorders>
              <w:top w:val="nil"/>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r w:rsidRPr="00DC777F">
              <w:rPr>
                <w:rFonts w:ascii="Times New Roman" w:hAnsi="Times New Roman"/>
                <w:sz w:val="24"/>
                <w:szCs w:val="24"/>
              </w:rPr>
              <w:t>Точность</w:t>
            </w:r>
          </w:p>
        </w:tc>
        <w:tc>
          <w:tcPr>
            <w:tcW w:w="1656" w:type="pct"/>
            <w:tcBorders>
              <w:top w:val="nil"/>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p>
        </w:tc>
      </w:tr>
      <w:tr w:rsidR="00730EC9" w:rsidRPr="008F2F2A" w:rsidTr="00C820FF">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6.1</w:t>
            </w:r>
          </w:p>
        </w:tc>
        <w:tc>
          <w:tcPr>
            <w:tcW w:w="3056" w:type="pct"/>
            <w:tcBorders>
              <w:top w:val="nil"/>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r w:rsidRPr="00DC777F">
              <w:rPr>
                <w:rFonts w:ascii="Times New Roman" w:hAnsi="Times New Roman"/>
                <w:sz w:val="24"/>
                <w:szCs w:val="24"/>
              </w:rPr>
              <w:t>Класс системы</w:t>
            </w:r>
          </w:p>
        </w:tc>
        <w:tc>
          <w:tcPr>
            <w:tcW w:w="1656" w:type="pct"/>
            <w:tcBorders>
              <w:top w:val="nil"/>
              <w:left w:val="nil"/>
              <w:bottom w:val="single" w:sz="4" w:space="0" w:color="auto"/>
              <w:right w:val="single" w:sz="4" w:space="0" w:color="auto"/>
            </w:tcBorders>
            <w:shd w:val="clear" w:color="auto" w:fill="auto"/>
            <w:noWrap/>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ИС-2 (по ГОСТ 8.596-2002)</w:t>
            </w:r>
          </w:p>
        </w:tc>
      </w:tr>
      <w:tr w:rsidR="00730EC9" w:rsidRPr="008F2F2A" w:rsidTr="00C820FF">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6.2</w:t>
            </w:r>
          </w:p>
        </w:tc>
        <w:tc>
          <w:tcPr>
            <w:tcW w:w="3056" w:type="pct"/>
            <w:tcBorders>
              <w:top w:val="nil"/>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r w:rsidRPr="00DC777F">
              <w:rPr>
                <w:rFonts w:ascii="Times New Roman" w:hAnsi="Times New Roman"/>
                <w:sz w:val="24"/>
                <w:szCs w:val="24"/>
              </w:rPr>
              <w:t>Измерительные каналы</w:t>
            </w:r>
          </w:p>
        </w:tc>
        <w:tc>
          <w:tcPr>
            <w:tcW w:w="1656" w:type="pct"/>
            <w:tcBorders>
              <w:top w:val="nil"/>
              <w:left w:val="nil"/>
              <w:bottom w:val="single" w:sz="4" w:space="0" w:color="auto"/>
              <w:right w:val="single" w:sz="4" w:space="0" w:color="auto"/>
            </w:tcBorders>
            <w:shd w:val="clear" w:color="auto" w:fill="auto"/>
            <w:noWrap/>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РД 153-34.0-11.201-97</w:t>
            </w:r>
          </w:p>
        </w:tc>
      </w:tr>
      <w:tr w:rsidR="00730EC9" w:rsidRPr="008F2F2A" w:rsidTr="00C820FF">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6.3</w:t>
            </w:r>
          </w:p>
        </w:tc>
        <w:tc>
          <w:tcPr>
            <w:tcW w:w="3056" w:type="pct"/>
            <w:tcBorders>
              <w:top w:val="nil"/>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r w:rsidRPr="00DC777F">
              <w:rPr>
                <w:rFonts w:ascii="Times New Roman" w:hAnsi="Times New Roman"/>
                <w:sz w:val="24"/>
                <w:szCs w:val="24"/>
              </w:rPr>
              <w:t>Погрешность датчиков теплотехнических измерений, используемые для расчета технико-экономических показателей, не более</w:t>
            </w:r>
          </w:p>
        </w:tc>
        <w:tc>
          <w:tcPr>
            <w:tcW w:w="1656" w:type="pct"/>
            <w:tcBorders>
              <w:top w:val="nil"/>
              <w:left w:val="nil"/>
              <w:bottom w:val="single" w:sz="4" w:space="0" w:color="auto"/>
              <w:right w:val="single" w:sz="4" w:space="0" w:color="auto"/>
            </w:tcBorders>
            <w:shd w:val="clear" w:color="auto" w:fill="auto"/>
            <w:noWrap/>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0,25%</w:t>
            </w:r>
          </w:p>
        </w:tc>
      </w:tr>
      <w:tr w:rsidR="00730EC9" w:rsidRPr="008F2F2A" w:rsidTr="00C820FF">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6.4</w:t>
            </w:r>
          </w:p>
        </w:tc>
        <w:tc>
          <w:tcPr>
            <w:tcW w:w="3056" w:type="pct"/>
            <w:tcBorders>
              <w:top w:val="nil"/>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r w:rsidRPr="00DC777F">
              <w:rPr>
                <w:rFonts w:ascii="Times New Roman" w:hAnsi="Times New Roman"/>
                <w:sz w:val="24"/>
                <w:szCs w:val="24"/>
              </w:rPr>
              <w:t xml:space="preserve">Погрешность в передаче сигналов, используемых в схемах управления, регулирования технологических защит и сигнализации, не более </w:t>
            </w:r>
          </w:p>
        </w:tc>
        <w:tc>
          <w:tcPr>
            <w:tcW w:w="1656" w:type="pct"/>
            <w:tcBorders>
              <w:top w:val="nil"/>
              <w:left w:val="nil"/>
              <w:bottom w:val="single" w:sz="4" w:space="0" w:color="auto"/>
              <w:right w:val="single" w:sz="4" w:space="0" w:color="auto"/>
            </w:tcBorders>
            <w:shd w:val="clear" w:color="auto" w:fill="auto"/>
            <w:noWrap/>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0,5%</w:t>
            </w:r>
          </w:p>
        </w:tc>
      </w:tr>
      <w:tr w:rsidR="00730EC9" w:rsidRPr="008F2F2A" w:rsidTr="00C820FF">
        <w:trPr>
          <w:trHeight w:val="20"/>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6.5</w:t>
            </w:r>
          </w:p>
        </w:tc>
        <w:tc>
          <w:tcPr>
            <w:tcW w:w="3056" w:type="pct"/>
            <w:tcBorders>
              <w:top w:val="single" w:sz="4" w:space="0" w:color="auto"/>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r w:rsidRPr="00DC777F">
              <w:rPr>
                <w:rFonts w:ascii="Times New Roman" w:hAnsi="Times New Roman"/>
                <w:sz w:val="24"/>
                <w:szCs w:val="24"/>
              </w:rPr>
              <w:t>Погрешность измерительных каналов для измерения температуры, давления, расхода и уровня, не более</w:t>
            </w:r>
          </w:p>
        </w:tc>
        <w:tc>
          <w:tcPr>
            <w:tcW w:w="1656" w:type="pct"/>
            <w:tcBorders>
              <w:top w:val="single" w:sz="4" w:space="0" w:color="auto"/>
              <w:left w:val="nil"/>
              <w:bottom w:val="single" w:sz="4" w:space="0" w:color="auto"/>
              <w:right w:val="single" w:sz="4" w:space="0" w:color="auto"/>
            </w:tcBorders>
            <w:shd w:val="clear" w:color="auto" w:fill="auto"/>
            <w:noWrap/>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0,5%</w:t>
            </w:r>
          </w:p>
        </w:tc>
      </w:tr>
      <w:tr w:rsidR="00730EC9" w:rsidRPr="008F2F2A" w:rsidTr="00C820FF">
        <w:trPr>
          <w:trHeight w:val="20"/>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6.6</w:t>
            </w:r>
          </w:p>
        </w:tc>
        <w:tc>
          <w:tcPr>
            <w:tcW w:w="3056" w:type="pct"/>
            <w:tcBorders>
              <w:top w:val="single" w:sz="4" w:space="0" w:color="auto"/>
              <w:left w:val="nil"/>
              <w:bottom w:val="single" w:sz="4" w:space="0" w:color="auto"/>
              <w:right w:val="single" w:sz="4" w:space="0" w:color="auto"/>
            </w:tcBorders>
            <w:shd w:val="clear" w:color="auto" w:fill="auto"/>
            <w:vAlign w:val="center"/>
          </w:tcPr>
          <w:p w:rsidR="00730EC9" w:rsidRPr="00DC777F" w:rsidRDefault="00730EC9" w:rsidP="00C820FF">
            <w:pPr>
              <w:rPr>
                <w:rFonts w:ascii="Times New Roman" w:hAnsi="Times New Roman"/>
                <w:sz w:val="24"/>
                <w:szCs w:val="24"/>
              </w:rPr>
            </w:pPr>
            <w:r w:rsidRPr="00DC777F">
              <w:rPr>
                <w:rFonts w:ascii="Times New Roman" w:hAnsi="Times New Roman"/>
                <w:sz w:val="24"/>
                <w:szCs w:val="24"/>
              </w:rPr>
              <w:t>Погрешность результатов расчета технико-экономических и других показателей, не более</w:t>
            </w:r>
          </w:p>
        </w:tc>
        <w:tc>
          <w:tcPr>
            <w:tcW w:w="1656" w:type="pct"/>
            <w:tcBorders>
              <w:top w:val="single" w:sz="4" w:space="0" w:color="auto"/>
              <w:left w:val="nil"/>
              <w:bottom w:val="single" w:sz="4" w:space="0" w:color="auto"/>
              <w:right w:val="single" w:sz="4" w:space="0" w:color="auto"/>
            </w:tcBorders>
            <w:shd w:val="clear" w:color="auto" w:fill="auto"/>
            <w:noWrap/>
            <w:vAlign w:val="center"/>
          </w:tcPr>
          <w:p w:rsidR="00730EC9" w:rsidRPr="00DC777F" w:rsidRDefault="00730EC9" w:rsidP="00C820FF">
            <w:pPr>
              <w:jc w:val="center"/>
              <w:rPr>
                <w:rFonts w:ascii="Times New Roman" w:hAnsi="Times New Roman"/>
                <w:sz w:val="24"/>
                <w:szCs w:val="24"/>
              </w:rPr>
            </w:pPr>
            <w:r w:rsidRPr="00DC777F">
              <w:rPr>
                <w:rFonts w:ascii="Times New Roman" w:hAnsi="Times New Roman"/>
                <w:sz w:val="24"/>
                <w:szCs w:val="24"/>
              </w:rPr>
              <w:t>0,5%</w:t>
            </w:r>
          </w:p>
        </w:tc>
      </w:tr>
    </w:tbl>
    <w:p w:rsidR="00730EC9" w:rsidRPr="00DC777F" w:rsidRDefault="00730EC9" w:rsidP="00DC777F">
      <w:pPr>
        <w:spacing w:before="120" w:line="360" w:lineRule="auto"/>
        <w:ind w:firstLine="709"/>
        <w:jc w:val="both"/>
        <w:rPr>
          <w:rFonts w:ascii="Times New Roman" w:hAnsi="Times New Roman"/>
          <w:sz w:val="24"/>
          <w:szCs w:val="24"/>
        </w:rPr>
      </w:pPr>
      <w:r w:rsidRPr="00DC777F">
        <w:rPr>
          <w:rFonts w:ascii="Times New Roman" w:hAnsi="Times New Roman"/>
          <w:sz w:val="24"/>
          <w:szCs w:val="24"/>
        </w:rPr>
        <w:t>В настоящее время установленные выключатели ОРУ-110, находятся в неудовлетворительном состоянии (отсутствие запасных частей, выключатель снят с производства). Предлагается производить замену масляных выключателей на элегазовые со схожими режимами работы за исключением маслонаполнительного оборудования выключателя. Производится их плановая замена.</w:t>
      </w:r>
    </w:p>
    <w:p w:rsidR="00730EC9" w:rsidRPr="00DC777F" w:rsidRDefault="00730EC9" w:rsidP="00DC777F">
      <w:pPr>
        <w:spacing w:line="360" w:lineRule="auto"/>
        <w:ind w:firstLine="709"/>
        <w:jc w:val="both"/>
        <w:rPr>
          <w:rFonts w:ascii="Times New Roman" w:hAnsi="Times New Roman"/>
          <w:sz w:val="24"/>
          <w:szCs w:val="24"/>
        </w:rPr>
      </w:pPr>
      <w:r w:rsidRPr="00DC777F">
        <w:rPr>
          <w:rFonts w:ascii="Times New Roman" w:hAnsi="Times New Roman"/>
          <w:sz w:val="24"/>
          <w:szCs w:val="24"/>
        </w:rPr>
        <w:t>В 2019 году были реализованы следующие мероприятия:</w:t>
      </w:r>
    </w:p>
    <w:p w:rsidR="00730EC9" w:rsidRPr="00DC777F" w:rsidRDefault="00730EC9" w:rsidP="00DC777F">
      <w:pPr>
        <w:spacing w:line="360" w:lineRule="auto"/>
        <w:ind w:firstLine="709"/>
        <w:jc w:val="both"/>
        <w:rPr>
          <w:rFonts w:ascii="Times New Roman" w:hAnsi="Times New Roman"/>
          <w:sz w:val="24"/>
          <w:szCs w:val="24"/>
        </w:rPr>
      </w:pPr>
      <w:r w:rsidRPr="00DC777F">
        <w:rPr>
          <w:rFonts w:ascii="Times New Roman" w:hAnsi="Times New Roman"/>
          <w:sz w:val="24"/>
          <w:szCs w:val="24"/>
        </w:rPr>
        <w:t>- приобретена переносная высоковольтная установка АИД 70 М-0,05-70 для выполнения высоковольтных испытаний оборудования ТЭЦ;</w:t>
      </w:r>
    </w:p>
    <w:p w:rsidR="00730EC9" w:rsidRPr="00DC777F" w:rsidRDefault="00730EC9" w:rsidP="00DC777F">
      <w:pPr>
        <w:spacing w:line="360" w:lineRule="auto"/>
        <w:ind w:firstLine="709"/>
        <w:jc w:val="both"/>
        <w:rPr>
          <w:rFonts w:ascii="Times New Roman" w:hAnsi="Times New Roman"/>
          <w:sz w:val="24"/>
          <w:szCs w:val="24"/>
        </w:rPr>
      </w:pPr>
      <w:r w:rsidRPr="00DC777F">
        <w:rPr>
          <w:rFonts w:ascii="Times New Roman" w:hAnsi="Times New Roman"/>
          <w:sz w:val="24"/>
          <w:szCs w:val="24"/>
        </w:rPr>
        <w:t>- заменены насосы Д200-95 горячего водоснабжения, которые находились в неудовлетворительном состоянии;</w:t>
      </w:r>
    </w:p>
    <w:p w:rsidR="00730EC9" w:rsidRPr="00DC777F" w:rsidRDefault="00730EC9" w:rsidP="00DC777F">
      <w:pPr>
        <w:spacing w:line="360" w:lineRule="auto"/>
        <w:ind w:firstLine="709"/>
        <w:jc w:val="both"/>
        <w:rPr>
          <w:rFonts w:ascii="Times New Roman" w:hAnsi="Times New Roman"/>
          <w:sz w:val="24"/>
          <w:szCs w:val="24"/>
        </w:rPr>
      </w:pPr>
      <w:r w:rsidRPr="00DC777F">
        <w:rPr>
          <w:rFonts w:ascii="Times New Roman" w:hAnsi="Times New Roman"/>
          <w:sz w:val="24"/>
          <w:szCs w:val="24"/>
        </w:rPr>
        <w:t xml:space="preserve">- для нагрева сетевой воды применяется схема с паровой инжекцией, изменена схема нагрева сетевой воды с применением пластинчатого теплообменника </w:t>
      </w:r>
      <w:r w:rsidRPr="00DC777F">
        <w:rPr>
          <w:rFonts w:ascii="Times New Roman" w:hAnsi="Times New Roman"/>
          <w:sz w:val="24"/>
          <w:szCs w:val="24"/>
          <w:lang w:val="en-US"/>
        </w:rPr>
        <w:t>S</w:t>
      </w:r>
      <w:r w:rsidRPr="00DC777F">
        <w:rPr>
          <w:rFonts w:ascii="Times New Roman" w:hAnsi="Times New Roman"/>
          <w:sz w:val="24"/>
          <w:szCs w:val="24"/>
        </w:rPr>
        <w:t>№47 О-10;</w:t>
      </w:r>
    </w:p>
    <w:p w:rsidR="00730EC9" w:rsidRPr="00DC777F" w:rsidRDefault="00730EC9" w:rsidP="00DC777F">
      <w:pPr>
        <w:spacing w:line="360" w:lineRule="auto"/>
        <w:ind w:firstLine="709"/>
        <w:jc w:val="both"/>
        <w:rPr>
          <w:rFonts w:ascii="Times New Roman" w:hAnsi="Times New Roman"/>
          <w:sz w:val="24"/>
          <w:szCs w:val="24"/>
        </w:rPr>
      </w:pPr>
      <w:r w:rsidRPr="00DC777F">
        <w:rPr>
          <w:rFonts w:ascii="Times New Roman" w:hAnsi="Times New Roman"/>
          <w:sz w:val="24"/>
          <w:szCs w:val="24"/>
        </w:rPr>
        <w:t>- для очистки твердых отложений приобретена чистящая установка высокого давления, для очистки трубок конденсаторов турбин от образовавшихся твердых отложений, и улучшению качества теплообмена между средами;</w:t>
      </w:r>
    </w:p>
    <w:p w:rsidR="00730EC9" w:rsidRPr="00DC777F" w:rsidRDefault="00730EC9" w:rsidP="00DC777F">
      <w:pPr>
        <w:spacing w:line="360" w:lineRule="auto"/>
        <w:ind w:firstLine="709"/>
        <w:jc w:val="both"/>
        <w:rPr>
          <w:rFonts w:ascii="Times New Roman" w:hAnsi="Times New Roman"/>
          <w:sz w:val="24"/>
          <w:szCs w:val="26"/>
        </w:rPr>
      </w:pPr>
      <w:r w:rsidRPr="00DC777F">
        <w:rPr>
          <w:rFonts w:ascii="Times New Roman" w:hAnsi="Times New Roman"/>
          <w:sz w:val="24"/>
          <w:szCs w:val="24"/>
        </w:rPr>
        <w:t>- для выполнения предписания Сибирского управления Ростехнадзора № 37А/36п-16 от 30.09.2016, на участке мазутного хозяйства ТЭЦ АО «Алтай-Кокс» выполнено техническое перевооружение мазутного хозяйства ТЭЦ АО «Алтай</w:t>
      </w:r>
      <w:r w:rsidRPr="00DC777F">
        <w:rPr>
          <w:rFonts w:ascii="Times New Roman" w:hAnsi="Times New Roman"/>
          <w:sz w:val="24"/>
          <w:szCs w:val="24"/>
        </w:rPr>
        <w:noBreakHyphen/>
        <w:t>Кокс».</w:t>
      </w:r>
    </w:p>
    <w:p w:rsidR="00730EC9" w:rsidRDefault="00730EC9" w:rsidP="00730EC9">
      <w:pPr>
        <w:pStyle w:val="afff"/>
        <w:spacing w:before="120" w:after="0" w:line="240" w:lineRule="auto"/>
        <w:ind w:left="0" w:firstLine="709"/>
        <w:jc w:val="both"/>
        <w:rPr>
          <w:rFonts w:ascii="Times New Roman" w:hAnsi="Times New Roman"/>
          <w:sz w:val="24"/>
          <w:szCs w:val="24"/>
        </w:rPr>
      </w:pPr>
      <w:r w:rsidRPr="00DC777F">
        <w:rPr>
          <w:rFonts w:ascii="Times New Roman" w:hAnsi="Times New Roman"/>
          <w:sz w:val="24"/>
          <w:szCs w:val="24"/>
        </w:rPr>
        <w:t>Таблица 15. Капитальные затраты на техническое перевооружение, модернизацию</w:t>
      </w:r>
    </w:p>
    <w:p w:rsidR="00DC777F" w:rsidRPr="00DC777F" w:rsidRDefault="00DC777F" w:rsidP="00730EC9">
      <w:pPr>
        <w:pStyle w:val="afff"/>
        <w:spacing w:before="120" w:after="0" w:line="240" w:lineRule="auto"/>
        <w:ind w:left="0" w:firstLine="709"/>
        <w:jc w:val="both"/>
        <w:rPr>
          <w:rFonts w:ascii="Times New Roman" w:hAnsi="Times New Roman"/>
          <w:sz w:val="24"/>
          <w:szCs w:val="24"/>
        </w:rPr>
      </w:pPr>
    </w:p>
    <w:tbl>
      <w:tblPr>
        <w:tblW w:w="9521" w:type="dxa"/>
        <w:tblInd w:w="113" w:type="dxa"/>
        <w:tblLook w:val="04A0"/>
      </w:tblPr>
      <w:tblGrid>
        <w:gridCol w:w="730"/>
        <w:gridCol w:w="5100"/>
        <w:gridCol w:w="1464"/>
        <w:gridCol w:w="2227"/>
      </w:tblGrid>
      <w:tr w:rsidR="00730EC9" w:rsidRPr="00DC777F" w:rsidTr="00C820FF">
        <w:trPr>
          <w:trHeight w:val="975"/>
          <w:tblHeader/>
        </w:trPr>
        <w:tc>
          <w:tcPr>
            <w:tcW w:w="7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0EC9" w:rsidRPr="00DC777F" w:rsidRDefault="00730EC9" w:rsidP="00C820FF">
            <w:pPr>
              <w:jc w:val="center"/>
              <w:rPr>
                <w:rFonts w:ascii="Times New Roman" w:hAnsi="Times New Roman"/>
                <w:szCs w:val="18"/>
              </w:rPr>
            </w:pPr>
            <w:r w:rsidRPr="00DC777F">
              <w:rPr>
                <w:rFonts w:ascii="Times New Roman" w:hAnsi="Times New Roman"/>
                <w:b/>
                <w:bCs/>
                <w:szCs w:val="18"/>
              </w:rPr>
              <w:t>№ п/п</w:t>
            </w:r>
          </w:p>
        </w:tc>
        <w:tc>
          <w:tcPr>
            <w:tcW w:w="5206" w:type="dxa"/>
            <w:tcBorders>
              <w:top w:val="single" w:sz="4" w:space="0" w:color="auto"/>
              <w:left w:val="nil"/>
              <w:bottom w:val="single" w:sz="4" w:space="0" w:color="auto"/>
              <w:right w:val="single" w:sz="4" w:space="0" w:color="auto"/>
            </w:tcBorders>
            <w:shd w:val="clear" w:color="auto" w:fill="auto"/>
            <w:vAlign w:val="center"/>
            <w:hideMark/>
          </w:tcPr>
          <w:p w:rsidR="00730EC9" w:rsidRPr="00DC777F" w:rsidRDefault="00730EC9" w:rsidP="00C820FF">
            <w:pPr>
              <w:jc w:val="center"/>
              <w:rPr>
                <w:rFonts w:ascii="Times New Roman" w:hAnsi="Times New Roman"/>
                <w:b/>
                <w:bCs/>
                <w:szCs w:val="18"/>
              </w:rPr>
            </w:pPr>
            <w:r w:rsidRPr="00DC777F">
              <w:rPr>
                <w:rFonts w:ascii="Times New Roman" w:hAnsi="Times New Roman"/>
                <w:b/>
                <w:bCs/>
                <w:szCs w:val="18"/>
              </w:rPr>
              <w:t>Наименование</w:t>
            </w:r>
          </w:p>
        </w:tc>
        <w:tc>
          <w:tcPr>
            <w:tcW w:w="1307" w:type="dxa"/>
            <w:tcBorders>
              <w:top w:val="single" w:sz="4" w:space="0" w:color="auto"/>
              <w:left w:val="nil"/>
              <w:bottom w:val="single" w:sz="4" w:space="0" w:color="auto"/>
              <w:right w:val="single" w:sz="4" w:space="0" w:color="auto"/>
            </w:tcBorders>
            <w:shd w:val="clear" w:color="auto" w:fill="auto"/>
            <w:vAlign w:val="center"/>
            <w:hideMark/>
          </w:tcPr>
          <w:p w:rsidR="00730EC9" w:rsidRPr="00DC777F" w:rsidRDefault="00730EC9" w:rsidP="00C820FF">
            <w:pPr>
              <w:jc w:val="center"/>
              <w:rPr>
                <w:rFonts w:ascii="Times New Roman" w:hAnsi="Times New Roman"/>
                <w:b/>
                <w:bCs/>
                <w:szCs w:val="18"/>
              </w:rPr>
            </w:pPr>
            <w:r w:rsidRPr="00DC777F">
              <w:rPr>
                <w:rFonts w:ascii="Times New Roman" w:hAnsi="Times New Roman"/>
                <w:b/>
                <w:bCs/>
                <w:szCs w:val="18"/>
              </w:rPr>
              <w:t>Период выполнения</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730EC9" w:rsidRPr="00DC777F" w:rsidRDefault="00730EC9" w:rsidP="00C820FF">
            <w:pPr>
              <w:jc w:val="center"/>
              <w:rPr>
                <w:rFonts w:ascii="Times New Roman" w:hAnsi="Times New Roman"/>
                <w:b/>
                <w:bCs/>
                <w:szCs w:val="18"/>
              </w:rPr>
            </w:pPr>
            <w:r w:rsidRPr="00DC777F">
              <w:rPr>
                <w:rFonts w:ascii="Times New Roman" w:hAnsi="Times New Roman"/>
                <w:b/>
                <w:bCs/>
                <w:szCs w:val="18"/>
              </w:rPr>
              <w:t>Стоимость, тыс. руб.</w:t>
            </w:r>
          </w:p>
        </w:tc>
      </w:tr>
      <w:tr w:rsidR="00730EC9" w:rsidRPr="00DC777F" w:rsidTr="00C820FF">
        <w:trPr>
          <w:trHeight w:val="746"/>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730EC9" w:rsidRPr="00DC777F" w:rsidRDefault="00730EC9" w:rsidP="00C820FF">
            <w:pPr>
              <w:jc w:val="center"/>
              <w:rPr>
                <w:rFonts w:ascii="Times New Roman" w:hAnsi="Times New Roman"/>
                <w:szCs w:val="18"/>
              </w:rPr>
            </w:pPr>
            <w:r w:rsidRPr="00DC777F">
              <w:rPr>
                <w:rFonts w:ascii="Times New Roman" w:hAnsi="Times New Roman"/>
                <w:szCs w:val="18"/>
              </w:rPr>
              <w:t>1</w:t>
            </w:r>
          </w:p>
        </w:tc>
        <w:tc>
          <w:tcPr>
            <w:tcW w:w="5206" w:type="dxa"/>
            <w:tcBorders>
              <w:top w:val="nil"/>
              <w:left w:val="nil"/>
              <w:bottom w:val="single" w:sz="4" w:space="0" w:color="auto"/>
              <w:right w:val="single" w:sz="4" w:space="0" w:color="auto"/>
            </w:tcBorders>
            <w:shd w:val="clear" w:color="auto" w:fill="auto"/>
            <w:vAlign w:val="center"/>
            <w:hideMark/>
          </w:tcPr>
          <w:p w:rsidR="00730EC9" w:rsidRPr="00DC777F" w:rsidRDefault="00730EC9" w:rsidP="00C820FF">
            <w:pPr>
              <w:rPr>
                <w:rFonts w:ascii="Times New Roman" w:hAnsi="Times New Roman"/>
                <w:szCs w:val="18"/>
              </w:rPr>
            </w:pPr>
            <w:r w:rsidRPr="00DC777F">
              <w:rPr>
                <w:rFonts w:ascii="Times New Roman" w:hAnsi="Times New Roman"/>
                <w:szCs w:val="18"/>
              </w:rPr>
              <w:t>Модернизация автоматизированной системы управления и сигнализации турбины №3.14110_03_00012</w:t>
            </w:r>
          </w:p>
        </w:tc>
        <w:tc>
          <w:tcPr>
            <w:tcW w:w="1307" w:type="dxa"/>
            <w:tcBorders>
              <w:top w:val="nil"/>
              <w:left w:val="nil"/>
              <w:bottom w:val="single" w:sz="4" w:space="0" w:color="auto"/>
              <w:right w:val="single" w:sz="4" w:space="0" w:color="auto"/>
            </w:tcBorders>
            <w:shd w:val="clear" w:color="auto" w:fill="auto"/>
            <w:vAlign w:val="center"/>
            <w:hideMark/>
          </w:tcPr>
          <w:p w:rsidR="00730EC9" w:rsidRPr="00DC777F" w:rsidRDefault="00730EC9" w:rsidP="00C820FF">
            <w:pPr>
              <w:jc w:val="center"/>
              <w:rPr>
                <w:rFonts w:ascii="Times New Roman" w:hAnsi="Times New Roman"/>
                <w:szCs w:val="18"/>
              </w:rPr>
            </w:pPr>
            <w:r w:rsidRPr="00DC777F">
              <w:rPr>
                <w:rFonts w:ascii="Times New Roman" w:hAnsi="Times New Roman"/>
                <w:szCs w:val="18"/>
              </w:rPr>
              <w:t>2019</w:t>
            </w:r>
          </w:p>
        </w:tc>
        <w:tc>
          <w:tcPr>
            <w:tcW w:w="2268" w:type="dxa"/>
            <w:tcBorders>
              <w:top w:val="nil"/>
              <w:left w:val="nil"/>
              <w:bottom w:val="single" w:sz="4" w:space="0" w:color="auto"/>
              <w:right w:val="single" w:sz="4" w:space="0" w:color="auto"/>
            </w:tcBorders>
            <w:shd w:val="clear" w:color="000000" w:fill="FFFFFF"/>
            <w:vAlign w:val="center"/>
            <w:hideMark/>
          </w:tcPr>
          <w:p w:rsidR="00730EC9" w:rsidRPr="00DC777F" w:rsidRDefault="00730EC9" w:rsidP="00C820FF">
            <w:pPr>
              <w:jc w:val="center"/>
              <w:rPr>
                <w:rFonts w:ascii="Times New Roman" w:hAnsi="Times New Roman"/>
                <w:szCs w:val="18"/>
              </w:rPr>
            </w:pPr>
            <w:r w:rsidRPr="00DC777F">
              <w:rPr>
                <w:rFonts w:ascii="Times New Roman" w:hAnsi="Times New Roman"/>
                <w:szCs w:val="18"/>
              </w:rPr>
              <w:t>1 343,12</w:t>
            </w:r>
          </w:p>
        </w:tc>
      </w:tr>
      <w:tr w:rsidR="00730EC9" w:rsidRPr="00DC777F" w:rsidTr="00C820FF">
        <w:trPr>
          <w:trHeight w:val="856"/>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730EC9" w:rsidRPr="00DC777F" w:rsidRDefault="00730EC9" w:rsidP="00C820FF">
            <w:pPr>
              <w:jc w:val="center"/>
              <w:rPr>
                <w:rFonts w:ascii="Times New Roman" w:hAnsi="Times New Roman"/>
                <w:szCs w:val="18"/>
              </w:rPr>
            </w:pPr>
            <w:r w:rsidRPr="00DC777F">
              <w:rPr>
                <w:rFonts w:ascii="Times New Roman" w:hAnsi="Times New Roman"/>
                <w:szCs w:val="18"/>
              </w:rPr>
              <w:t>2</w:t>
            </w:r>
          </w:p>
        </w:tc>
        <w:tc>
          <w:tcPr>
            <w:tcW w:w="5206" w:type="dxa"/>
            <w:tcBorders>
              <w:top w:val="nil"/>
              <w:left w:val="nil"/>
              <w:bottom w:val="single" w:sz="4" w:space="0" w:color="auto"/>
              <w:right w:val="single" w:sz="4" w:space="0" w:color="auto"/>
            </w:tcBorders>
            <w:shd w:val="clear" w:color="auto" w:fill="auto"/>
            <w:vAlign w:val="center"/>
            <w:hideMark/>
          </w:tcPr>
          <w:p w:rsidR="00730EC9" w:rsidRPr="00DC777F" w:rsidRDefault="00730EC9" w:rsidP="00C820FF">
            <w:pPr>
              <w:rPr>
                <w:rFonts w:ascii="Times New Roman" w:hAnsi="Times New Roman"/>
                <w:szCs w:val="18"/>
              </w:rPr>
            </w:pPr>
            <w:r w:rsidRPr="00DC777F">
              <w:rPr>
                <w:rFonts w:ascii="Times New Roman" w:hAnsi="Times New Roman"/>
                <w:szCs w:val="18"/>
              </w:rPr>
              <w:t>Модернизация автоматизированной системы управления и сигнализации парового котла (котлоагрегата) №3.14110_03_00032</w:t>
            </w:r>
          </w:p>
        </w:tc>
        <w:tc>
          <w:tcPr>
            <w:tcW w:w="1307" w:type="dxa"/>
            <w:tcBorders>
              <w:top w:val="nil"/>
              <w:left w:val="nil"/>
              <w:bottom w:val="single" w:sz="4" w:space="0" w:color="auto"/>
              <w:right w:val="single" w:sz="4" w:space="0" w:color="auto"/>
            </w:tcBorders>
            <w:shd w:val="clear" w:color="auto" w:fill="auto"/>
            <w:vAlign w:val="center"/>
            <w:hideMark/>
          </w:tcPr>
          <w:p w:rsidR="00730EC9" w:rsidRPr="00DC777F" w:rsidRDefault="00730EC9" w:rsidP="00C820FF">
            <w:pPr>
              <w:jc w:val="center"/>
              <w:rPr>
                <w:rFonts w:ascii="Times New Roman" w:hAnsi="Times New Roman"/>
                <w:szCs w:val="18"/>
              </w:rPr>
            </w:pPr>
            <w:r w:rsidRPr="00DC777F">
              <w:rPr>
                <w:rFonts w:ascii="Times New Roman" w:hAnsi="Times New Roman"/>
                <w:szCs w:val="18"/>
              </w:rPr>
              <w:t>2019</w:t>
            </w:r>
          </w:p>
        </w:tc>
        <w:tc>
          <w:tcPr>
            <w:tcW w:w="2268" w:type="dxa"/>
            <w:tcBorders>
              <w:top w:val="nil"/>
              <w:left w:val="nil"/>
              <w:bottom w:val="single" w:sz="4" w:space="0" w:color="auto"/>
              <w:right w:val="single" w:sz="4" w:space="0" w:color="auto"/>
            </w:tcBorders>
            <w:shd w:val="clear" w:color="000000" w:fill="FFFFFF"/>
            <w:vAlign w:val="center"/>
            <w:hideMark/>
          </w:tcPr>
          <w:p w:rsidR="00730EC9" w:rsidRPr="00DC777F" w:rsidRDefault="00730EC9" w:rsidP="00C820FF">
            <w:pPr>
              <w:jc w:val="center"/>
              <w:rPr>
                <w:rFonts w:ascii="Times New Roman" w:hAnsi="Times New Roman"/>
                <w:szCs w:val="18"/>
              </w:rPr>
            </w:pPr>
            <w:r w:rsidRPr="00DC777F">
              <w:rPr>
                <w:rFonts w:ascii="Times New Roman" w:hAnsi="Times New Roman"/>
                <w:szCs w:val="18"/>
              </w:rPr>
              <w:t>943,33</w:t>
            </w:r>
          </w:p>
        </w:tc>
      </w:tr>
      <w:tr w:rsidR="00730EC9" w:rsidRPr="00DC777F" w:rsidTr="00C820FF">
        <w:trPr>
          <w:trHeight w:val="572"/>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730EC9" w:rsidRPr="00DC777F" w:rsidRDefault="00730EC9" w:rsidP="00C820FF">
            <w:pPr>
              <w:jc w:val="center"/>
              <w:rPr>
                <w:rFonts w:ascii="Times New Roman" w:hAnsi="Times New Roman"/>
                <w:szCs w:val="18"/>
              </w:rPr>
            </w:pPr>
            <w:r w:rsidRPr="00DC777F">
              <w:rPr>
                <w:rFonts w:ascii="Times New Roman" w:hAnsi="Times New Roman"/>
                <w:szCs w:val="18"/>
              </w:rPr>
              <w:t>3</w:t>
            </w:r>
          </w:p>
        </w:tc>
        <w:tc>
          <w:tcPr>
            <w:tcW w:w="5206" w:type="dxa"/>
            <w:tcBorders>
              <w:top w:val="nil"/>
              <w:left w:val="nil"/>
              <w:bottom w:val="single" w:sz="4" w:space="0" w:color="auto"/>
              <w:right w:val="single" w:sz="4" w:space="0" w:color="auto"/>
            </w:tcBorders>
            <w:shd w:val="clear" w:color="auto" w:fill="auto"/>
            <w:vAlign w:val="center"/>
            <w:hideMark/>
          </w:tcPr>
          <w:p w:rsidR="00730EC9" w:rsidRPr="00DC777F" w:rsidRDefault="00730EC9" w:rsidP="00C820FF">
            <w:pPr>
              <w:rPr>
                <w:rFonts w:ascii="Times New Roman" w:hAnsi="Times New Roman"/>
                <w:szCs w:val="18"/>
              </w:rPr>
            </w:pPr>
            <w:r w:rsidRPr="00DC777F">
              <w:rPr>
                <w:rFonts w:ascii="Times New Roman" w:hAnsi="Times New Roman"/>
                <w:szCs w:val="18"/>
              </w:rPr>
              <w:t>Приобретение и замена масляных выключателей ОРУ-110/220кВ на элегазовые.14110_04_00041</w:t>
            </w:r>
          </w:p>
        </w:tc>
        <w:tc>
          <w:tcPr>
            <w:tcW w:w="1307" w:type="dxa"/>
            <w:tcBorders>
              <w:top w:val="nil"/>
              <w:left w:val="nil"/>
              <w:bottom w:val="single" w:sz="4" w:space="0" w:color="auto"/>
              <w:right w:val="single" w:sz="4" w:space="0" w:color="auto"/>
            </w:tcBorders>
            <w:shd w:val="clear" w:color="auto" w:fill="auto"/>
            <w:vAlign w:val="center"/>
            <w:hideMark/>
          </w:tcPr>
          <w:p w:rsidR="00730EC9" w:rsidRPr="00DC777F" w:rsidRDefault="00730EC9" w:rsidP="00C820FF">
            <w:pPr>
              <w:jc w:val="center"/>
              <w:rPr>
                <w:rFonts w:ascii="Times New Roman" w:hAnsi="Times New Roman"/>
                <w:szCs w:val="18"/>
              </w:rPr>
            </w:pPr>
            <w:r w:rsidRPr="00DC777F">
              <w:rPr>
                <w:rFonts w:ascii="Times New Roman" w:hAnsi="Times New Roman"/>
                <w:szCs w:val="18"/>
              </w:rPr>
              <w:t>2019</w:t>
            </w:r>
          </w:p>
        </w:tc>
        <w:tc>
          <w:tcPr>
            <w:tcW w:w="2268" w:type="dxa"/>
            <w:tcBorders>
              <w:top w:val="nil"/>
              <w:left w:val="nil"/>
              <w:bottom w:val="single" w:sz="4" w:space="0" w:color="auto"/>
              <w:right w:val="single" w:sz="4" w:space="0" w:color="auto"/>
            </w:tcBorders>
            <w:shd w:val="clear" w:color="000000" w:fill="FFFFFF"/>
            <w:vAlign w:val="center"/>
            <w:hideMark/>
          </w:tcPr>
          <w:p w:rsidR="00730EC9" w:rsidRPr="00DC777F" w:rsidRDefault="00730EC9" w:rsidP="00C820FF">
            <w:pPr>
              <w:jc w:val="center"/>
              <w:rPr>
                <w:rFonts w:ascii="Times New Roman" w:hAnsi="Times New Roman"/>
                <w:szCs w:val="18"/>
              </w:rPr>
            </w:pPr>
            <w:r w:rsidRPr="00DC777F">
              <w:rPr>
                <w:rFonts w:ascii="Times New Roman" w:hAnsi="Times New Roman"/>
                <w:szCs w:val="18"/>
              </w:rPr>
              <w:t>4 045,65</w:t>
            </w:r>
          </w:p>
        </w:tc>
      </w:tr>
      <w:tr w:rsidR="00730EC9" w:rsidRPr="00DC777F" w:rsidTr="00C820FF">
        <w:trPr>
          <w:trHeight w:val="418"/>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730EC9" w:rsidRPr="00DC777F" w:rsidRDefault="00730EC9" w:rsidP="00C820FF">
            <w:pPr>
              <w:jc w:val="center"/>
              <w:rPr>
                <w:rFonts w:ascii="Times New Roman" w:hAnsi="Times New Roman"/>
                <w:szCs w:val="18"/>
              </w:rPr>
            </w:pPr>
            <w:r w:rsidRPr="00DC777F">
              <w:rPr>
                <w:rFonts w:ascii="Times New Roman" w:hAnsi="Times New Roman"/>
                <w:szCs w:val="18"/>
              </w:rPr>
              <w:t>4</w:t>
            </w:r>
          </w:p>
        </w:tc>
        <w:tc>
          <w:tcPr>
            <w:tcW w:w="5206" w:type="dxa"/>
            <w:tcBorders>
              <w:top w:val="nil"/>
              <w:left w:val="nil"/>
              <w:bottom w:val="single" w:sz="4" w:space="0" w:color="auto"/>
              <w:right w:val="single" w:sz="4" w:space="0" w:color="auto"/>
            </w:tcBorders>
            <w:shd w:val="clear" w:color="auto" w:fill="auto"/>
            <w:vAlign w:val="center"/>
            <w:hideMark/>
          </w:tcPr>
          <w:p w:rsidR="00730EC9" w:rsidRPr="00DC777F" w:rsidRDefault="00730EC9" w:rsidP="00C820FF">
            <w:pPr>
              <w:rPr>
                <w:rFonts w:ascii="Times New Roman" w:hAnsi="Times New Roman"/>
                <w:szCs w:val="18"/>
              </w:rPr>
            </w:pPr>
            <w:r w:rsidRPr="00DC777F">
              <w:rPr>
                <w:rFonts w:ascii="Times New Roman" w:hAnsi="Times New Roman"/>
                <w:szCs w:val="18"/>
              </w:rPr>
              <w:t>ОВИ. Приобретение переносной высоковольтной установки АИД 70 М-0,05-70.14110_04_00044</w:t>
            </w:r>
          </w:p>
        </w:tc>
        <w:tc>
          <w:tcPr>
            <w:tcW w:w="1307" w:type="dxa"/>
            <w:tcBorders>
              <w:top w:val="nil"/>
              <w:left w:val="nil"/>
              <w:bottom w:val="single" w:sz="4" w:space="0" w:color="auto"/>
              <w:right w:val="single" w:sz="4" w:space="0" w:color="auto"/>
            </w:tcBorders>
            <w:shd w:val="clear" w:color="auto" w:fill="auto"/>
            <w:vAlign w:val="center"/>
            <w:hideMark/>
          </w:tcPr>
          <w:p w:rsidR="00730EC9" w:rsidRPr="00DC777F" w:rsidRDefault="00730EC9" w:rsidP="00C820FF">
            <w:pPr>
              <w:jc w:val="center"/>
              <w:rPr>
                <w:rFonts w:ascii="Times New Roman" w:hAnsi="Times New Roman"/>
                <w:szCs w:val="18"/>
              </w:rPr>
            </w:pPr>
            <w:r w:rsidRPr="00DC777F">
              <w:rPr>
                <w:rFonts w:ascii="Times New Roman" w:hAnsi="Times New Roman"/>
                <w:szCs w:val="18"/>
              </w:rPr>
              <w:t>2019</w:t>
            </w:r>
          </w:p>
        </w:tc>
        <w:tc>
          <w:tcPr>
            <w:tcW w:w="2268" w:type="dxa"/>
            <w:tcBorders>
              <w:top w:val="nil"/>
              <w:left w:val="nil"/>
              <w:bottom w:val="single" w:sz="4" w:space="0" w:color="auto"/>
              <w:right w:val="single" w:sz="4" w:space="0" w:color="auto"/>
            </w:tcBorders>
            <w:shd w:val="clear" w:color="000000" w:fill="FFFFFF"/>
            <w:vAlign w:val="center"/>
            <w:hideMark/>
          </w:tcPr>
          <w:p w:rsidR="00730EC9" w:rsidRPr="00DC777F" w:rsidRDefault="00730EC9" w:rsidP="00C820FF">
            <w:pPr>
              <w:jc w:val="center"/>
              <w:rPr>
                <w:rFonts w:ascii="Times New Roman" w:hAnsi="Times New Roman"/>
                <w:szCs w:val="18"/>
              </w:rPr>
            </w:pPr>
            <w:r w:rsidRPr="00DC777F">
              <w:rPr>
                <w:rFonts w:ascii="Times New Roman" w:hAnsi="Times New Roman"/>
                <w:szCs w:val="18"/>
              </w:rPr>
              <w:t>84,23</w:t>
            </w:r>
          </w:p>
        </w:tc>
      </w:tr>
      <w:tr w:rsidR="00730EC9" w:rsidRPr="00DC777F" w:rsidTr="00C820FF">
        <w:trPr>
          <w:trHeight w:val="386"/>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730EC9" w:rsidRPr="00DC777F" w:rsidRDefault="00730EC9" w:rsidP="00C820FF">
            <w:pPr>
              <w:jc w:val="center"/>
              <w:rPr>
                <w:rFonts w:ascii="Times New Roman" w:hAnsi="Times New Roman"/>
                <w:szCs w:val="18"/>
              </w:rPr>
            </w:pPr>
            <w:r w:rsidRPr="00DC777F">
              <w:rPr>
                <w:rFonts w:ascii="Times New Roman" w:hAnsi="Times New Roman"/>
                <w:szCs w:val="18"/>
              </w:rPr>
              <w:t>5</w:t>
            </w:r>
          </w:p>
        </w:tc>
        <w:tc>
          <w:tcPr>
            <w:tcW w:w="5206" w:type="dxa"/>
            <w:tcBorders>
              <w:top w:val="nil"/>
              <w:left w:val="nil"/>
              <w:bottom w:val="single" w:sz="4" w:space="0" w:color="auto"/>
              <w:right w:val="single" w:sz="4" w:space="0" w:color="auto"/>
            </w:tcBorders>
            <w:shd w:val="clear" w:color="auto" w:fill="auto"/>
            <w:vAlign w:val="center"/>
            <w:hideMark/>
          </w:tcPr>
          <w:p w:rsidR="00730EC9" w:rsidRPr="00DC777F" w:rsidRDefault="00730EC9" w:rsidP="00C820FF">
            <w:pPr>
              <w:rPr>
                <w:rFonts w:ascii="Times New Roman" w:hAnsi="Times New Roman"/>
                <w:szCs w:val="18"/>
              </w:rPr>
            </w:pPr>
            <w:r w:rsidRPr="00DC777F">
              <w:rPr>
                <w:rFonts w:ascii="Times New Roman" w:hAnsi="Times New Roman"/>
                <w:szCs w:val="18"/>
              </w:rPr>
              <w:t>ОВИ. Замена насоса горячего водоснабжения №2.14110_04_00045</w:t>
            </w:r>
          </w:p>
        </w:tc>
        <w:tc>
          <w:tcPr>
            <w:tcW w:w="1307" w:type="dxa"/>
            <w:tcBorders>
              <w:top w:val="nil"/>
              <w:left w:val="nil"/>
              <w:bottom w:val="single" w:sz="4" w:space="0" w:color="auto"/>
              <w:right w:val="single" w:sz="4" w:space="0" w:color="auto"/>
            </w:tcBorders>
            <w:shd w:val="clear" w:color="auto" w:fill="auto"/>
            <w:vAlign w:val="center"/>
            <w:hideMark/>
          </w:tcPr>
          <w:p w:rsidR="00730EC9" w:rsidRPr="00DC777F" w:rsidRDefault="00730EC9" w:rsidP="00C820FF">
            <w:pPr>
              <w:jc w:val="center"/>
              <w:rPr>
                <w:rFonts w:ascii="Times New Roman" w:hAnsi="Times New Roman"/>
                <w:szCs w:val="18"/>
              </w:rPr>
            </w:pPr>
            <w:r w:rsidRPr="00DC777F">
              <w:rPr>
                <w:rFonts w:ascii="Times New Roman" w:hAnsi="Times New Roman"/>
                <w:szCs w:val="18"/>
              </w:rPr>
              <w:t>2019</w:t>
            </w:r>
          </w:p>
        </w:tc>
        <w:tc>
          <w:tcPr>
            <w:tcW w:w="2268" w:type="dxa"/>
            <w:tcBorders>
              <w:top w:val="nil"/>
              <w:left w:val="nil"/>
              <w:bottom w:val="single" w:sz="4" w:space="0" w:color="auto"/>
              <w:right w:val="single" w:sz="4" w:space="0" w:color="auto"/>
            </w:tcBorders>
            <w:shd w:val="clear" w:color="000000" w:fill="FFFFFF"/>
            <w:vAlign w:val="center"/>
            <w:hideMark/>
          </w:tcPr>
          <w:p w:rsidR="00730EC9" w:rsidRPr="00DC777F" w:rsidRDefault="00730EC9" w:rsidP="00C820FF">
            <w:pPr>
              <w:jc w:val="center"/>
              <w:rPr>
                <w:rFonts w:ascii="Times New Roman" w:hAnsi="Times New Roman"/>
                <w:szCs w:val="18"/>
              </w:rPr>
            </w:pPr>
            <w:r w:rsidRPr="00DC777F">
              <w:rPr>
                <w:rFonts w:ascii="Times New Roman" w:hAnsi="Times New Roman"/>
                <w:szCs w:val="18"/>
              </w:rPr>
              <w:t>58,69</w:t>
            </w:r>
          </w:p>
        </w:tc>
      </w:tr>
      <w:tr w:rsidR="00730EC9" w:rsidRPr="00DC777F" w:rsidTr="00C820FF">
        <w:trPr>
          <w:trHeight w:val="321"/>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730EC9" w:rsidRPr="00DC777F" w:rsidRDefault="00730EC9" w:rsidP="00C820FF">
            <w:pPr>
              <w:jc w:val="center"/>
              <w:rPr>
                <w:rFonts w:ascii="Times New Roman" w:hAnsi="Times New Roman"/>
                <w:szCs w:val="18"/>
              </w:rPr>
            </w:pPr>
            <w:r w:rsidRPr="00DC777F">
              <w:rPr>
                <w:rFonts w:ascii="Times New Roman" w:hAnsi="Times New Roman"/>
                <w:szCs w:val="18"/>
              </w:rPr>
              <w:t>6</w:t>
            </w:r>
          </w:p>
        </w:tc>
        <w:tc>
          <w:tcPr>
            <w:tcW w:w="5206" w:type="dxa"/>
            <w:tcBorders>
              <w:top w:val="nil"/>
              <w:left w:val="nil"/>
              <w:bottom w:val="single" w:sz="4" w:space="0" w:color="auto"/>
              <w:right w:val="single" w:sz="4" w:space="0" w:color="auto"/>
            </w:tcBorders>
            <w:shd w:val="clear" w:color="auto" w:fill="auto"/>
            <w:vAlign w:val="center"/>
            <w:hideMark/>
          </w:tcPr>
          <w:p w:rsidR="00730EC9" w:rsidRPr="00DC777F" w:rsidRDefault="00730EC9" w:rsidP="00C820FF">
            <w:pPr>
              <w:rPr>
                <w:rFonts w:ascii="Times New Roman" w:hAnsi="Times New Roman"/>
                <w:szCs w:val="18"/>
              </w:rPr>
            </w:pPr>
            <w:r w:rsidRPr="00DC777F">
              <w:rPr>
                <w:rFonts w:ascii="Times New Roman" w:hAnsi="Times New Roman"/>
                <w:szCs w:val="18"/>
              </w:rPr>
              <w:t>ОВИ. Замена насоса горячего водоснабжения №3.14110_04_00046</w:t>
            </w:r>
          </w:p>
        </w:tc>
        <w:tc>
          <w:tcPr>
            <w:tcW w:w="1307" w:type="dxa"/>
            <w:tcBorders>
              <w:top w:val="nil"/>
              <w:left w:val="nil"/>
              <w:bottom w:val="single" w:sz="4" w:space="0" w:color="auto"/>
              <w:right w:val="single" w:sz="4" w:space="0" w:color="auto"/>
            </w:tcBorders>
            <w:shd w:val="clear" w:color="auto" w:fill="auto"/>
            <w:vAlign w:val="center"/>
            <w:hideMark/>
          </w:tcPr>
          <w:p w:rsidR="00730EC9" w:rsidRPr="00DC777F" w:rsidRDefault="00730EC9" w:rsidP="00C820FF">
            <w:pPr>
              <w:jc w:val="center"/>
              <w:rPr>
                <w:rFonts w:ascii="Times New Roman" w:hAnsi="Times New Roman"/>
                <w:szCs w:val="18"/>
              </w:rPr>
            </w:pPr>
            <w:r w:rsidRPr="00DC777F">
              <w:rPr>
                <w:rFonts w:ascii="Times New Roman" w:hAnsi="Times New Roman"/>
                <w:szCs w:val="18"/>
              </w:rPr>
              <w:t>2019</w:t>
            </w:r>
          </w:p>
        </w:tc>
        <w:tc>
          <w:tcPr>
            <w:tcW w:w="2268" w:type="dxa"/>
            <w:tcBorders>
              <w:top w:val="nil"/>
              <w:left w:val="nil"/>
              <w:bottom w:val="single" w:sz="4" w:space="0" w:color="auto"/>
              <w:right w:val="single" w:sz="4" w:space="0" w:color="auto"/>
            </w:tcBorders>
            <w:shd w:val="clear" w:color="000000" w:fill="FFFFFF"/>
            <w:vAlign w:val="center"/>
            <w:hideMark/>
          </w:tcPr>
          <w:p w:rsidR="00730EC9" w:rsidRPr="00DC777F" w:rsidRDefault="00730EC9" w:rsidP="00C820FF">
            <w:pPr>
              <w:jc w:val="center"/>
              <w:rPr>
                <w:rFonts w:ascii="Times New Roman" w:hAnsi="Times New Roman"/>
                <w:szCs w:val="18"/>
              </w:rPr>
            </w:pPr>
            <w:r w:rsidRPr="00DC777F">
              <w:rPr>
                <w:rFonts w:ascii="Times New Roman" w:hAnsi="Times New Roman"/>
                <w:szCs w:val="18"/>
              </w:rPr>
              <w:t>58,69</w:t>
            </w:r>
          </w:p>
        </w:tc>
      </w:tr>
      <w:tr w:rsidR="00730EC9" w:rsidRPr="00DC777F" w:rsidTr="00C820FF">
        <w:trPr>
          <w:trHeight w:val="385"/>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730EC9" w:rsidRPr="00DC777F" w:rsidRDefault="00730EC9" w:rsidP="00C820FF">
            <w:pPr>
              <w:jc w:val="center"/>
              <w:rPr>
                <w:rFonts w:ascii="Times New Roman" w:hAnsi="Times New Roman"/>
                <w:szCs w:val="18"/>
              </w:rPr>
            </w:pPr>
            <w:r w:rsidRPr="00DC777F">
              <w:rPr>
                <w:rFonts w:ascii="Times New Roman" w:hAnsi="Times New Roman"/>
                <w:szCs w:val="18"/>
              </w:rPr>
              <w:t>7</w:t>
            </w:r>
          </w:p>
        </w:tc>
        <w:tc>
          <w:tcPr>
            <w:tcW w:w="5206" w:type="dxa"/>
            <w:tcBorders>
              <w:top w:val="nil"/>
              <w:left w:val="nil"/>
              <w:bottom w:val="single" w:sz="4" w:space="0" w:color="auto"/>
              <w:right w:val="single" w:sz="4" w:space="0" w:color="auto"/>
            </w:tcBorders>
            <w:shd w:val="clear" w:color="auto" w:fill="auto"/>
            <w:vAlign w:val="center"/>
            <w:hideMark/>
          </w:tcPr>
          <w:p w:rsidR="00730EC9" w:rsidRPr="00DC777F" w:rsidRDefault="00730EC9" w:rsidP="00C820FF">
            <w:pPr>
              <w:rPr>
                <w:rFonts w:ascii="Times New Roman" w:hAnsi="Times New Roman"/>
                <w:szCs w:val="18"/>
              </w:rPr>
            </w:pPr>
            <w:r w:rsidRPr="00DC777F">
              <w:rPr>
                <w:rFonts w:ascii="Times New Roman" w:hAnsi="Times New Roman"/>
                <w:szCs w:val="18"/>
              </w:rPr>
              <w:t>Установка пластинчатых подогревателей горячего водоснабжения котельного участка</w:t>
            </w:r>
          </w:p>
        </w:tc>
        <w:tc>
          <w:tcPr>
            <w:tcW w:w="1307" w:type="dxa"/>
            <w:tcBorders>
              <w:top w:val="nil"/>
              <w:left w:val="nil"/>
              <w:bottom w:val="single" w:sz="4" w:space="0" w:color="auto"/>
              <w:right w:val="single" w:sz="4" w:space="0" w:color="auto"/>
            </w:tcBorders>
            <w:shd w:val="clear" w:color="auto" w:fill="auto"/>
            <w:vAlign w:val="center"/>
            <w:hideMark/>
          </w:tcPr>
          <w:p w:rsidR="00730EC9" w:rsidRPr="00DC777F" w:rsidRDefault="00730EC9" w:rsidP="00C820FF">
            <w:pPr>
              <w:jc w:val="center"/>
              <w:rPr>
                <w:rFonts w:ascii="Times New Roman" w:hAnsi="Times New Roman"/>
                <w:szCs w:val="18"/>
              </w:rPr>
            </w:pPr>
            <w:r w:rsidRPr="00DC777F">
              <w:rPr>
                <w:rFonts w:ascii="Times New Roman" w:hAnsi="Times New Roman"/>
                <w:szCs w:val="18"/>
              </w:rPr>
              <w:t>2019</w:t>
            </w:r>
          </w:p>
        </w:tc>
        <w:tc>
          <w:tcPr>
            <w:tcW w:w="2268" w:type="dxa"/>
            <w:tcBorders>
              <w:top w:val="nil"/>
              <w:left w:val="nil"/>
              <w:bottom w:val="single" w:sz="4" w:space="0" w:color="auto"/>
              <w:right w:val="single" w:sz="4" w:space="0" w:color="auto"/>
            </w:tcBorders>
            <w:shd w:val="clear" w:color="000000" w:fill="FFFFFF"/>
            <w:vAlign w:val="center"/>
            <w:hideMark/>
          </w:tcPr>
          <w:p w:rsidR="00730EC9" w:rsidRPr="00DC777F" w:rsidRDefault="00730EC9" w:rsidP="00C820FF">
            <w:pPr>
              <w:jc w:val="center"/>
              <w:rPr>
                <w:rFonts w:ascii="Times New Roman" w:hAnsi="Times New Roman"/>
                <w:szCs w:val="18"/>
              </w:rPr>
            </w:pPr>
            <w:r w:rsidRPr="00DC777F">
              <w:rPr>
                <w:rFonts w:ascii="Times New Roman" w:hAnsi="Times New Roman"/>
                <w:szCs w:val="18"/>
              </w:rPr>
              <w:t>900,45</w:t>
            </w:r>
          </w:p>
        </w:tc>
      </w:tr>
      <w:tr w:rsidR="00730EC9" w:rsidRPr="00DC777F" w:rsidTr="00C820FF">
        <w:trPr>
          <w:trHeight w:val="211"/>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730EC9" w:rsidRPr="00DC777F" w:rsidRDefault="00730EC9" w:rsidP="00C820FF">
            <w:pPr>
              <w:jc w:val="center"/>
              <w:rPr>
                <w:rFonts w:ascii="Times New Roman" w:hAnsi="Times New Roman"/>
                <w:szCs w:val="18"/>
              </w:rPr>
            </w:pPr>
            <w:r w:rsidRPr="00DC777F">
              <w:rPr>
                <w:rFonts w:ascii="Times New Roman" w:hAnsi="Times New Roman"/>
                <w:szCs w:val="18"/>
              </w:rPr>
              <w:t>8</w:t>
            </w:r>
          </w:p>
        </w:tc>
        <w:tc>
          <w:tcPr>
            <w:tcW w:w="5206" w:type="dxa"/>
            <w:tcBorders>
              <w:top w:val="nil"/>
              <w:left w:val="nil"/>
              <w:bottom w:val="single" w:sz="4" w:space="0" w:color="auto"/>
              <w:right w:val="single" w:sz="4" w:space="0" w:color="auto"/>
            </w:tcBorders>
            <w:shd w:val="clear" w:color="auto" w:fill="auto"/>
            <w:vAlign w:val="center"/>
            <w:hideMark/>
          </w:tcPr>
          <w:p w:rsidR="00730EC9" w:rsidRPr="00DC777F" w:rsidRDefault="00730EC9" w:rsidP="00C820FF">
            <w:pPr>
              <w:rPr>
                <w:rFonts w:ascii="Times New Roman" w:hAnsi="Times New Roman"/>
                <w:szCs w:val="18"/>
              </w:rPr>
            </w:pPr>
            <w:r w:rsidRPr="00DC777F">
              <w:rPr>
                <w:rFonts w:ascii="Times New Roman" w:hAnsi="Times New Roman"/>
                <w:szCs w:val="18"/>
              </w:rPr>
              <w:t>Оптимизация чисток конденсаторов турбогенераторов</w:t>
            </w:r>
          </w:p>
        </w:tc>
        <w:tc>
          <w:tcPr>
            <w:tcW w:w="1307" w:type="dxa"/>
            <w:tcBorders>
              <w:top w:val="nil"/>
              <w:left w:val="nil"/>
              <w:bottom w:val="single" w:sz="4" w:space="0" w:color="auto"/>
              <w:right w:val="single" w:sz="4" w:space="0" w:color="auto"/>
            </w:tcBorders>
            <w:shd w:val="clear" w:color="auto" w:fill="auto"/>
            <w:vAlign w:val="center"/>
            <w:hideMark/>
          </w:tcPr>
          <w:p w:rsidR="00730EC9" w:rsidRPr="00DC777F" w:rsidRDefault="00730EC9" w:rsidP="00C820FF">
            <w:pPr>
              <w:jc w:val="center"/>
              <w:rPr>
                <w:rFonts w:ascii="Times New Roman" w:hAnsi="Times New Roman"/>
                <w:szCs w:val="18"/>
              </w:rPr>
            </w:pPr>
            <w:r w:rsidRPr="00DC777F">
              <w:rPr>
                <w:rFonts w:ascii="Times New Roman" w:hAnsi="Times New Roman"/>
                <w:szCs w:val="18"/>
              </w:rPr>
              <w:t>2019</w:t>
            </w:r>
          </w:p>
        </w:tc>
        <w:tc>
          <w:tcPr>
            <w:tcW w:w="2268" w:type="dxa"/>
            <w:tcBorders>
              <w:top w:val="nil"/>
              <w:left w:val="nil"/>
              <w:bottom w:val="single" w:sz="4" w:space="0" w:color="auto"/>
              <w:right w:val="single" w:sz="4" w:space="0" w:color="auto"/>
            </w:tcBorders>
            <w:shd w:val="clear" w:color="000000" w:fill="FFFFFF"/>
            <w:vAlign w:val="center"/>
            <w:hideMark/>
          </w:tcPr>
          <w:p w:rsidR="00730EC9" w:rsidRPr="00DC777F" w:rsidRDefault="00730EC9" w:rsidP="00C820FF">
            <w:pPr>
              <w:jc w:val="center"/>
              <w:rPr>
                <w:rFonts w:ascii="Times New Roman" w:hAnsi="Times New Roman"/>
                <w:szCs w:val="18"/>
              </w:rPr>
            </w:pPr>
            <w:r w:rsidRPr="00DC777F">
              <w:rPr>
                <w:rFonts w:ascii="Times New Roman" w:hAnsi="Times New Roman"/>
                <w:szCs w:val="18"/>
              </w:rPr>
              <w:t>362,27</w:t>
            </w:r>
          </w:p>
        </w:tc>
      </w:tr>
      <w:tr w:rsidR="00730EC9" w:rsidRPr="00DC777F" w:rsidTr="00C820FF">
        <w:trPr>
          <w:trHeight w:val="275"/>
        </w:trPr>
        <w:tc>
          <w:tcPr>
            <w:tcW w:w="740" w:type="dxa"/>
            <w:tcBorders>
              <w:top w:val="nil"/>
              <w:left w:val="single" w:sz="4" w:space="0" w:color="auto"/>
              <w:bottom w:val="single" w:sz="4" w:space="0" w:color="auto"/>
              <w:right w:val="single" w:sz="4" w:space="0" w:color="auto"/>
            </w:tcBorders>
            <w:shd w:val="clear" w:color="auto" w:fill="auto"/>
            <w:vAlign w:val="center"/>
            <w:hideMark/>
          </w:tcPr>
          <w:p w:rsidR="00730EC9" w:rsidRPr="00DC777F" w:rsidRDefault="00730EC9" w:rsidP="00C820FF">
            <w:pPr>
              <w:jc w:val="center"/>
              <w:rPr>
                <w:rFonts w:ascii="Times New Roman" w:hAnsi="Times New Roman"/>
                <w:szCs w:val="18"/>
              </w:rPr>
            </w:pPr>
            <w:r w:rsidRPr="00DC777F">
              <w:rPr>
                <w:rFonts w:ascii="Times New Roman" w:hAnsi="Times New Roman"/>
                <w:szCs w:val="18"/>
              </w:rPr>
              <w:t>9</w:t>
            </w:r>
          </w:p>
        </w:tc>
        <w:tc>
          <w:tcPr>
            <w:tcW w:w="5206" w:type="dxa"/>
            <w:tcBorders>
              <w:top w:val="nil"/>
              <w:left w:val="nil"/>
              <w:bottom w:val="single" w:sz="4" w:space="0" w:color="auto"/>
              <w:right w:val="single" w:sz="4" w:space="0" w:color="auto"/>
            </w:tcBorders>
            <w:shd w:val="clear" w:color="auto" w:fill="auto"/>
            <w:vAlign w:val="center"/>
            <w:hideMark/>
          </w:tcPr>
          <w:p w:rsidR="00730EC9" w:rsidRPr="00DC777F" w:rsidRDefault="00730EC9" w:rsidP="00C820FF">
            <w:pPr>
              <w:rPr>
                <w:rFonts w:ascii="Times New Roman" w:hAnsi="Times New Roman"/>
                <w:szCs w:val="18"/>
              </w:rPr>
            </w:pPr>
            <w:r w:rsidRPr="00DC777F">
              <w:rPr>
                <w:rFonts w:ascii="Times New Roman" w:hAnsi="Times New Roman"/>
                <w:szCs w:val="18"/>
              </w:rPr>
              <w:t>Проект техперевооружения мазутного хозяйства ТЭЦ АО "Алтай-Кокс".14110_02_00038</w:t>
            </w:r>
          </w:p>
        </w:tc>
        <w:tc>
          <w:tcPr>
            <w:tcW w:w="1307" w:type="dxa"/>
            <w:tcBorders>
              <w:top w:val="nil"/>
              <w:left w:val="nil"/>
              <w:bottom w:val="single" w:sz="4" w:space="0" w:color="auto"/>
              <w:right w:val="single" w:sz="4" w:space="0" w:color="auto"/>
            </w:tcBorders>
            <w:shd w:val="clear" w:color="auto" w:fill="auto"/>
            <w:vAlign w:val="center"/>
            <w:hideMark/>
          </w:tcPr>
          <w:p w:rsidR="00730EC9" w:rsidRPr="00DC777F" w:rsidRDefault="00730EC9" w:rsidP="00C820FF">
            <w:pPr>
              <w:jc w:val="center"/>
              <w:rPr>
                <w:rFonts w:ascii="Times New Roman" w:hAnsi="Times New Roman"/>
                <w:szCs w:val="18"/>
              </w:rPr>
            </w:pPr>
            <w:r w:rsidRPr="00DC777F">
              <w:rPr>
                <w:rFonts w:ascii="Times New Roman" w:hAnsi="Times New Roman"/>
                <w:szCs w:val="18"/>
              </w:rPr>
              <w:t>2019</w:t>
            </w:r>
          </w:p>
        </w:tc>
        <w:tc>
          <w:tcPr>
            <w:tcW w:w="2268" w:type="dxa"/>
            <w:tcBorders>
              <w:top w:val="nil"/>
              <w:left w:val="nil"/>
              <w:bottom w:val="single" w:sz="4" w:space="0" w:color="auto"/>
              <w:right w:val="single" w:sz="4" w:space="0" w:color="auto"/>
            </w:tcBorders>
            <w:shd w:val="clear" w:color="000000" w:fill="FFFFFF"/>
            <w:vAlign w:val="center"/>
            <w:hideMark/>
          </w:tcPr>
          <w:p w:rsidR="00730EC9" w:rsidRPr="00DC777F" w:rsidRDefault="00730EC9" w:rsidP="00C820FF">
            <w:pPr>
              <w:jc w:val="center"/>
              <w:rPr>
                <w:rFonts w:ascii="Times New Roman" w:hAnsi="Times New Roman"/>
                <w:szCs w:val="18"/>
              </w:rPr>
            </w:pPr>
            <w:r w:rsidRPr="00DC777F">
              <w:rPr>
                <w:rFonts w:ascii="Times New Roman" w:hAnsi="Times New Roman"/>
                <w:szCs w:val="18"/>
              </w:rPr>
              <w:t>1 614,13</w:t>
            </w:r>
          </w:p>
        </w:tc>
      </w:tr>
      <w:tr w:rsidR="00730EC9" w:rsidRPr="00DC777F" w:rsidTr="00C820FF">
        <w:trPr>
          <w:trHeight w:val="315"/>
        </w:trPr>
        <w:tc>
          <w:tcPr>
            <w:tcW w:w="59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730EC9" w:rsidRPr="00DC777F" w:rsidRDefault="00730EC9" w:rsidP="00C820FF">
            <w:pPr>
              <w:ind w:left="1418"/>
              <w:rPr>
                <w:rFonts w:ascii="Times New Roman" w:hAnsi="Times New Roman"/>
                <w:b/>
                <w:szCs w:val="18"/>
              </w:rPr>
            </w:pPr>
            <w:r w:rsidRPr="00DC777F">
              <w:rPr>
                <w:rFonts w:ascii="Times New Roman" w:hAnsi="Times New Roman"/>
                <w:b/>
                <w:szCs w:val="18"/>
              </w:rPr>
              <w:t>Итого</w:t>
            </w:r>
          </w:p>
        </w:tc>
        <w:tc>
          <w:tcPr>
            <w:tcW w:w="1307" w:type="dxa"/>
            <w:tcBorders>
              <w:top w:val="nil"/>
              <w:left w:val="nil"/>
              <w:bottom w:val="single" w:sz="4" w:space="0" w:color="auto"/>
              <w:right w:val="single" w:sz="4" w:space="0" w:color="auto"/>
            </w:tcBorders>
            <w:shd w:val="clear" w:color="auto" w:fill="auto"/>
            <w:vAlign w:val="center"/>
            <w:hideMark/>
          </w:tcPr>
          <w:p w:rsidR="00730EC9" w:rsidRPr="00DC777F" w:rsidRDefault="00730EC9" w:rsidP="00C820FF">
            <w:pPr>
              <w:jc w:val="center"/>
              <w:rPr>
                <w:rFonts w:ascii="Times New Roman" w:hAnsi="Times New Roman"/>
                <w:b/>
                <w:bCs/>
                <w:szCs w:val="18"/>
              </w:rPr>
            </w:pPr>
            <w:r w:rsidRPr="00DC777F">
              <w:rPr>
                <w:rFonts w:ascii="Times New Roman" w:hAnsi="Times New Roman"/>
                <w:b/>
                <w:bCs/>
                <w:szCs w:val="18"/>
              </w:rPr>
              <w:t> </w:t>
            </w:r>
          </w:p>
        </w:tc>
        <w:tc>
          <w:tcPr>
            <w:tcW w:w="2268" w:type="dxa"/>
            <w:tcBorders>
              <w:top w:val="nil"/>
              <w:left w:val="nil"/>
              <w:bottom w:val="single" w:sz="4" w:space="0" w:color="auto"/>
              <w:right w:val="single" w:sz="4" w:space="0" w:color="auto"/>
            </w:tcBorders>
            <w:shd w:val="clear" w:color="auto" w:fill="auto"/>
            <w:vAlign w:val="center"/>
            <w:hideMark/>
          </w:tcPr>
          <w:p w:rsidR="00730EC9" w:rsidRPr="00DC777F" w:rsidRDefault="00730EC9" w:rsidP="00C820FF">
            <w:pPr>
              <w:jc w:val="center"/>
              <w:rPr>
                <w:rFonts w:ascii="Times New Roman" w:hAnsi="Times New Roman"/>
                <w:b/>
                <w:bCs/>
                <w:szCs w:val="18"/>
              </w:rPr>
            </w:pPr>
            <w:r w:rsidRPr="00DC777F">
              <w:rPr>
                <w:rFonts w:ascii="Times New Roman" w:hAnsi="Times New Roman"/>
                <w:b/>
                <w:bCs/>
                <w:szCs w:val="18"/>
              </w:rPr>
              <w:t>9 410,56</w:t>
            </w:r>
          </w:p>
        </w:tc>
      </w:tr>
    </w:tbl>
    <w:p w:rsidR="00730EC9" w:rsidRPr="00DC777F" w:rsidRDefault="00730EC9" w:rsidP="00DC777F">
      <w:pPr>
        <w:pStyle w:val="afff"/>
        <w:suppressAutoHyphens/>
        <w:spacing w:before="120" w:after="0" w:line="360" w:lineRule="auto"/>
        <w:ind w:left="0" w:firstLine="709"/>
        <w:contextualSpacing w:val="0"/>
        <w:jc w:val="both"/>
        <w:rPr>
          <w:rFonts w:ascii="Times New Roman" w:hAnsi="Times New Roman"/>
          <w:sz w:val="24"/>
          <w:szCs w:val="24"/>
        </w:rPr>
      </w:pPr>
      <w:r w:rsidRPr="00DC777F">
        <w:rPr>
          <w:rFonts w:ascii="Times New Roman" w:hAnsi="Times New Roman"/>
          <w:sz w:val="24"/>
          <w:szCs w:val="24"/>
        </w:rPr>
        <w:t xml:space="preserve">Объем денежных средств, использованных в 2019 году на реализацию мероприятий на техническое перевооружение и модернизацию составил 9 410,56 тыс. руб. </w:t>
      </w:r>
    </w:p>
    <w:p w:rsidR="00730EC9" w:rsidRPr="00DC777F" w:rsidRDefault="00730EC9" w:rsidP="00DC777F">
      <w:pPr>
        <w:pStyle w:val="afffffb"/>
        <w:ind w:firstLine="709"/>
        <w:rPr>
          <w:color w:val="FF0000"/>
          <w:sz w:val="24"/>
          <w:szCs w:val="24"/>
        </w:rPr>
      </w:pPr>
      <w:r w:rsidRPr="00DC777F">
        <w:rPr>
          <w:sz w:val="24"/>
          <w:szCs w:val="24"/>
        </w:rPr>
        <w:t>Источником финансирования являлись собственные средства АО «Алтай-Кокс».</w:t>
      </w:r>
    </w:p>
    <w:p w:rsidR="00730EC9" w:rsidRPr="00DC777F" w:rsidRDefault="00730EC9" w:rsidP="00DC777F">
      <w:pPr>
        <w:spacing w:line="360" w:lineRule="auto"/>
        <w:ind w:firstLine="709"/>
        <w:jc w:val="both"/>
        <w:rPr>
          <w:rFonts w:ascii="Times New Roman" w:hAnsi="Times New Roman"/>
          <w:sz w:val="24"/>
          <w:szCs w:val="24"/>
        </w:rPr>
      </w:pPr>
    </w:p>
    <w:p w:rsidR="00DC063E" w:rsidRPr="00080175" w:rsidRDefault="00DC063E" w:rsidP="00C32EB4">
      <w:pPr>
        <w:pStyle w:val="11a"/>
        <w:numPr>
          <w:ilvl w:val="2"/>
          <w:numId w:val="23"/>
        </w:numPr>
      </w:pPr>
      <w:bookmarkStart w:id="58" w:name="_Toc468960443"/>
      <w:r w:rsidRPr="00080175">
        <w:t>Обоснование перспективных балансов тепловой мощности</w:t>
      </w:r>
      <w:bookmarkEnd w:id="58"/>
    </w:p>
    <w:p w:rsidR="00DC063E" w:rsidRPr="00151D43" w:rsidRDefault="00DC063E" w:rsidP="0071390C">
      <w:pPr>
        <w:pStyle w:val="afffffb"/>
        <w:ind w:firstLine="709"/>
        <w:rPr>
          <w:sz w:val="24"/>
          <w:szCs w:val="24"/>
          <w:lang w:eastAsia="ru-RU"/>
        </w:rPr>
      </w:pPr>
      <w:r w:rsidRPr="00151D43">
        <w:rPr>
          <w:sz w:val="24"/>
          <w:szCs w:val="24"/>
          <w:lang w:eastAsia="ru-RU"/>
        </w:rPr>
        <w:t xml:space="preserve">Перспективные балансы тепловой мощности источников тепловой энергии и теплоносителя и присоединенной тепловой нагрузки </w:t>
      </w:r>
      <w:r w:rsidRPr="00151D43">
        <w:rPr>
          <w:sz w:val="24"/>
          <w:szCs w:val="24"/>
        </w:rPr>
        <w:t xml:space="preserve">города </w:t>
      </w:r>
      <w:r w:rsidRPr="00151D43">
        <w:rPr>
          <w:sz w:val="24"/>
          <w:szCs w:val="24"/>
          <w:lang w:eastAsia="ru-RU"/>
        </w:rPr>
        <w:t>рассчитаны с учетом модернизации существующих источников тепловой энергии.</w:t>
      </w:r>
    </w:p>
    <w:p w:rsidR="00DC063E" w:rsidRDefault="00DC063E" w:rsidP="0071390C">
      <w:pPr>
        <w:pStyle w:val="afffffb"/>
        <w:ind w:firstLine="709"/>
        <w:rPr>
          <w:sz w:val="24"/>
          <w:szCs w:val="24"/>
          <w:lang w:eastAsia="ru-RU"/>
        </w:rPr>
      </w:pPr>
      <w:r w:rsidRPr="00151D43">
        <w:rPr>
          <w:sz w:val="24"/>
          <w:szCs w:val="24"/>
          <w:lang w:eastAsia="ru-RU"/>
        </w:rPr>
        <w:t>Перспективные балансы мощности источников тепловой энергии и тепловой нагрузки представлены в главе 2.</w:t>
      </w:r>
    </w:p>
    <w:p w:rsidR="00337F2B" w:rsidRDefault="00337F2B" w:rsidP="00337F2B">
      <w:pPr>
        <w:pStyle w:val="afffffb"/>
        <w:ind w:firstLine="709"/>
        <w:rPr>
          <w:sz w:val="24"/>
          <w:szCs w:val="24"/>
          <w:lang w:eastAsia="ru-RU"/>
        </w:rPr>
      </w:pPr>
      <w:r w:rsidRPr="00151D43">
        <w:rPr>
          <w:sz w:val="24"/>
          <w:szCs w:val="24"/>
          <w:lang w:eastAsia="ru-RU"/>
        </w:rPr>
        <w:t>Для наглядного понимания на рисунках 5-8 представлены перспективные балансы тепловой мощности источников тепловой энергии и присоединенной тепловой нагрузки в системах теплоснабжения, по которым произойдет изменение располагаемой тепловой мощности.</w:t>
      </w:r>
    </w:p>
    <w:p w:rsidR="00337F2B" w:rsidRPr="00151D43" w:rsidRDefault="00337F2B" w:rsidP="00337F2B">
      <w:pPr>
        <w:pStyle w:val="afffffb"/>
        <w:keepNext/>
        <w:ind w:firstLine="0"/>
      </w:pPr>
      <w:r w:rsidRPr="00151D43">
        <w:rPr>
          <w:noProof/>
          <w:lang w:eastAsia="ru-RU"/>
        </w:rPr>
        <w:drawing>
          <wp:inline distT="0" distB="0" distL="0" distR="0">
            <wp:extent cx="6157595" cy="38652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57595" cy="3865245"/>
                    </a:xfrm>
                    <a:prstGeom prst="rect">
                      <a:avLst/>
                    </a:prstGeom>
                    <a:noFill/>
                  </pic:spPr>
                </pic:pic>
              </a:graphicData>
            </a:graphic>
          </wp:inline>
        </w:drawing>
      </w:r>
    </w:p>
    <w:p w:rsidR="00337F2B" w:rsidRPr="00151D43" w:rsidRDefault="00337F2B" w:rsidP="00337F2B">
      <w:pPr>
        <w:pStyle w:val="affffff"/>
        <w:numPr>
          <w:ilvl w:val="0"/>
          <w:numId w:val="39"/>
        </w:numPr>
        <w:spacing w:after="200" w:line="276" w:lineRule="auto"/>
        <w:ind w:left="0" w:firstLine="0"/>
        <w:rPr>
          <w:b w:val="0"/>
          <w:sz w:val="24"/>
          <w:szCs w:val="24"/>
        </w:rPr>
      </w:pPr>
      <w:r w:rsidRPr="00151D43">
        <w:rPr>
          <w:b w:val="0"/>
          <w:sz w:val="24"/>
          <w:szCs w:val="24"/>
        </w:rPr>
        <w:t>Балансы тепловой мощности и подключенной нагрузки в системе теплоснабжения от котельной «База» эксплуатационной ответственности ООО «ЖКУ»</w:t>
      </w:r>
    </w:p>
    <w:p w:rsidR="00337F2B" w:rsidRPr="00151D43" w:rsidRDefault="00337F2B" w:rsidP="00337F2B">
      <w:pPr>
        <w:pStyle w:val="affffff"/>
        <w:keepNext/>
        <w:spacing w:after="200" w:line="276" w:lineRule="auto"/>
      </w:pPr>
      <w:r w:rsidRPr="00151D43">
        <w:rPr>
          <w:noProof/>
          <w:lang w:eastAsia="ru-RU"/>
        </w:rPr>
        <w:drawing>
          <wp:inline distT="0" distB="0" distL="0" distR="0">
            <wp:extent cx="6029325" cy="372491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29325" cy="3724910"/>
                    </a:xfrm>
                    <a:prstGeom prst="rect">
                      <a:avLst/>
                    </a:prstGeom>
                    <a:noFill/>
                  </pic:spPr>
                </pic:pic>
              </a:graphicData>
            </a:graphic>
          </wp:inline>
        </w:drawing>
      </w:r>
    </w:p>
    <w:p w:rsidR="00337F2B" w:rsidRPr="00151D43" w:rsidRDefault="00337F2B" w:rsidP="00337F2B">
      <w:pPr>
        <w:pStyle w:val="affffff"/>
        <w:numPr>
          <w:ilvl w:val="0"/>
          <w:numId w:val="39"/>
        </w:numPr>
        <w:spacing w:after="200" w:line="276" w:lineRule="auto"/>
        <w:ind w:left="0" w:firstLine="0"/>
        <w:rPr>
          <w:b w:val="0"/>
          <w:sz w:val="24"/>
          <w:szCs w:val="24"/>
        </w:rPr>
      </w:pPr>
      <w:r w:rsidRPr="00151D43">
        <w:rPr>
          <w:b w:val="0"/>
          <w:sz w:val="24"/>
          <w:szCs w:val="24"/>
        </w:rPr>
        <w:t>Балансы тепловой мощности и подключенной нагрузки в системе теплоснабжения от котельной «Гостиница» эксплуатационной ответственности ООО «ЖКУ»</w:t>
      </w:r>
    </w:p>
    <w:p w:rsidR="00337F2B" w:rsidRPr="00151D43" w:rsidRDefault="00337F2B" w:rsidP="00337F2B">
      <w:pPr>
        <w:pStyle w:val="afffffb"/>
        <w:keepNext/>
        <w:ind w:firstLine="0"/>
      </w:pPr>
      <w:r w:rsidRPr="00151D43">
        <w:rPr>
          <w:noProof/>
          <w:lang w:eastAsia="ru-RU"/>
        </w:rPr>
        <w:drawing>
          <wp:inline distT="0" distB="0" distL="0" distR="0">
            <wp:extent cx="5962650" cy="38227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62650" cy="3822700"/>
                    </a:xfrm>
                    <a:prstGeom prst="rect">
                      <a:avLst/>
                    </a:prstGeom>
                    <a:noFill/>
                  </pic:spPr>
                </pic:pic>
              </a:graphicData>
            </a:graphic>
          </wp:inline>
        </w:drawing>
      </w:r>
    </w:p>
    <w:p w:rsidR="00337F2B" w:rsidRPr="00151D43" w:rsidRDefault="00337F2B" w:rsidP="00337F2B">
      <w:pPr>
        <w:pStyle w:val="affffff"/>
        <w:numPr>
          <w:ilvl w:val="0"/>
          <w:numId w:val="39"/>
        </w:numPr>
        <w:spacing w:after="200" w:line="276" w:lineRule="auto"/>
        <w:ind w:left="0" w:firstLine="0"/>
        <w:rPr>
          <w:b w:val="0"/>
          <w:sz w:val="24"/>
          <w:szCs w:val="24"/>
        </w:rPr>
      </w:pPr>
      <w:r w:rsidRPr="00151D43">
        <w:rPr>
          <w:b w:val="0"/>
          <w:sz w:val="24"/>
          <w:szCs w:val="24"/>
        </w:rPr>
        <w:t>Балансы тепловой мощности и подключенной нагрузки в системе теплоснабжения от котельной МУП «</w:t>
      </w:r>
      <w:r w:rsidR="00896B02">
        <w:rPr>
          <w:b w:val="0"/>
          <w:sz w:val="24"/>
          <w:szCs w:val="24"/>
        </w:rPr>
        <w:t>Стабильность</w:t>
      </w:r>
      <w:r w:rsidRPr="00151D43">
        <w:rPr>
          <w:b w:val="0"/>
          <w:sz w:val="24"/>
          <w:szCs w:val="24"/>
        </w:rPr>
        <w:t>»</w:t>
      </w:r>
    </w:p>
    <w:p w:rsidR="00337F2B" w:rsidRPr="00151D43" w:rsidRDefault="00337F2B" w:rsidP="00337F2B">
      <w:pPr>
        <w:pStyle w:val="afffffb"/>
        <w:keepNext/>
        <w:ind w:firstLine="0"/>
      </w:pPr>
      <w:r w:rsidRPr="00151D43">
        <w:rPr>
          <w:noProof/>
          <w:lang w:eastAsia="ru-RU"/>
        </w:rPr>
        <w:drawing>
          <wp:inline distT="0" distB="0" distL="0" distR="0">
            <wp:extent cx="6102350" cy="399923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02350" cy="3999230"/>
                    </a:xfrm>
                    <a:prstGeom prst="rect">
                      <a:avLst/>
                    </a:prstGeom>
                    <a:noFill/>
                  </pic:spPr>
                </pic:pic>
              </a:graphicData>
            </a:graphic>
          </wp:inline>
        </w:drawing>
      </w:r>
    </w:p>
    <w:p w:rsidR="00337F2B" w:rsidRPr="00151D43" w:rsidRDefault="00337F2B" w:rsidP="00337F2B">
      <w:pPr>
        <w:pStyle w:val="affffff"/>
        <w:numPr>
          <w:ilvl w:val="0"/>
          <w:numId w:val="39"/>
        </w:numPr>
        <w:spacing w:after="200" w:line="276" w:lineRule="auto"/>
        <w:ind w:left="0" w:firstLine="0"/>
        <w:rPr>
          <w:b w:val="0"/>
          <w:sz w:val="24"/>
          <w:szCs w:val="24"/>
        </w:rPr>
      </w:pPr>
      <w:r w:rsidRPr="00151D43">
        <w:rPr>
          <w:b w:val="0"/>
          <w:sz w:val="24"/>
          <w:szCs w:val="24"/>
        </w:rPr>
        <w:t>Балансы тепловой мощности и подключенной нагрузки в системе теплоснабжения о</w:t>
      </w:r>
      <w:r w:rsidR="00397B95">
        <w:rPr>
          <w:b w:val="0"/>
          <w:sz w:val="24"/>
          <w:szCs w:val="24"/>
        </w:rPr>
        <w:t>т котельной ГУП ДХ АК «Северо-Восточное ДСУ» «филиал Заринский»</w:t>
      </w:r>
    </w:p>
    <w:p w:rsidR="00013726" w:rsidRPr="005D1F04" w:rsidRDefault="00013726" w:rsidP="005D1F04">
      <w:pPr>
        <w:pStyle w:val="11a"/>
        <w:numPr>
          <w:ilvl w:val="2"/>
          <w:numId w:val="23"/>
        </w:numPr>
        <w:ind w:left="0" w:firstLine="709"/>
        <w:rPr>
          <w:sz w:val="24"/>
          <w:szCs w:val="24"/>
        </w:rPr>
      </w:pPr>
      <w:bookmarkStart w:id="59" w:name="_Toc468960444"/>
      <w:r w:rsidRPr="005D1F04">
        <w:rPr>
          <w:sz w:val="24"/>
          <w:szCs w:val="24"/>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59"/>
    </w:p>
    <w:p w:rsidR="00E10996" w:rsidRPr="00151D43" w:rsidRDefault="0071390C" w:rsidP="00E10996">
      <w:pPr>
        <w:pStyle w:val="afffa"/>
        <w:keepNext w:val="0"/>
        <w:spacing w:before="0" w:after="0"/>
        <w:ind w:right="0" w:firstLine="709"/>
        <w:rPr>
          <w:sz w:val="24"/>
          <w:szCs w:val="24"/>
          <w:lang w:eastAsia="ru-RU"/>
        </w:rPr>
      </w:pPr>
      <w:r w:rsidRPr="00151D43">
        <w:rPr>
          <w:sz w:val="24"/>
          <w:szCs w:val="24"/>
          <w:lang w:eastAsia="ru-RU"/>
        </w:rPr>
        <w:t>В настоящее время все системы централизованного теплоснабжения города являются изолированными ввиду удаленности друг от друга. По данной причине Схемой теплоснабжения не предусматриваются мероприятия по организации совместной работы ТЭЦ и котельных.</w:t>
      </w:r>
    </w:p>
    <w:p w:rsidR="0071390C" w:rsidRPr="00151D43" w:rsidRDefault="0071390C" w:rsidP="00E10996">
      <w:pPr>
        <w:pStyle w:val="afffa"/>
        <w:keepNext w:val="0"/>
        <w:spacing w:before="0" w:after="0"/>
        <w:ind w:right="0" w:firstLine="709"/>
        <w:rPr>
          <w:sz w:val="24"/>
          <w:szCs w:val="24"/>
          <w:lang w:eastAsia="ru-RU"/>
        </w:rPr>
      </w:pPr>
      <w:r w:rsidRPr="00151D43">
        <w:rPr>
          <w:sz w:val="24"/>
          <w:szCs w:val="24"/>
          <w:lang w:eastAsia="ru-RU"/>
        </w:rPr>
        <w:t>Меры по выводу из эксплуатации, консервации и демонтажу избыточных источников энергии, а также источников тепловой энергии, выработавших нормативный срок службы, не предусматриваются Схемой теплоснабжения.</w:t>
      </w:r>
    </w:p>
    <w:p w:rsidR="0090379B" w:rsidRPr="005D1F04" w:rsidRDefault="0090379B" w:rsidP="005D1F04">
      <w:pPr>
        <w:pStyle w:val="11a"/>
        <w:numPr>
          <w:ilvl w:val="2"/>
          <w:numId w:val="23"/>
        </w:numPr>
        <w:ind w:left="0" w:firstLine="567"/>
        <w:rPr>
          <w:sz w:val="24"/>
          <w:szCs w:val="24"/>
        </w:rPr>
      </w:pPr>
      <w:bookmarkStart w:id="60" w:name="_Toc386569119"/>
      <w:bookmarkStart w:id="61" w:name="_Toc468960445"/>
      <w:r w:rsidRPr="005D1F04">
        <w:rPr>
          <w:sz w:val="24"/>
          <w:szCs w:val="24"/>
        </w:rPr>
        <w:t>Меры по переоборудованию котельных в источники комбинированной выработки электрической и тепловой энергии для каждого этапа</w:t>
      </w:r>
      <w:bookmarkEnd w:id="49"/>
      <w:bookmarkEnd w:id="60"/>
      <w:r w:rsidR="00013726" w:rsidRPr="005D1F04">
        <w:rPr>
          <w:sz w:val="24"/>
          <w:szCs w:val="24"/>
        </w:rPr>
        <w:t xml:space="preserve"> и к окончанию планируемого периода</w:t>
      </w:r>
      <w:bookmarkEnd w:id="61"/>
    </w:p>
    <w:p w:rsidR="0071390C" w:rsidRPr="00151D43" w:rsidRDefault="0071390C" w:rsidP="0071390C">
      <w:pPr>
        <w:pStyle w:val="afffffb"/>
        <w:rPr>
          <w:sz w:val="24"/>
          <w:szCs w:val="24"/>
          <w:lang w:eastAsia="ru-RU"/>
        </w:rPr>
      </w:pPr>
      <w:bookmarkStart w:id="62" w:name="_Toc381699333"/>
      <w:bookmarkStart w:id="63" w:name="_Toc386569120"/>
      <w:bookmarkStart w:id="64" w:name="_Toc363213742"/>
      <w:r w:rsidRPr="00151D43">
        <w:rPr>
          <w:sz w:val="24"/>
          <w:szCs w:val="24"/>
          <w:lang w:eastAsia="ru-RU"/>
        </w:rPr>
        <w:t>Согласно «Методическим рекомендациям по разработке схем теплоснабжения», утвержденным Министерством регионального развития Российской Федерации №565/667 от 29.12.2012, предложения по переоборудованию котельных в источники тепловой энергии, работающие в режиме комбинированной выработки электрической и тепловой энергии рекомендуется разрабатывать при условии, что проектируемая установленная электрическая мощность турбоагрегатов составляет 25 МВт и более. При проектируемой установленной электрической мощности турбоагрегатов менее 25 МВт предложения по реконструкции разрабатываются в случае отказа подключения потребителей к электрическим сетям.</w:t>
      </w:r>
    </w:p>
    <w:p w:rsidR="0071390C" w:rsidRPr="00151D43" w:rsidRDefault="0071390C" w:rsidP="0071390C">
      <w:pPr>
        <w:pStyle w:val="afffffb"/>
        <w:rPr>
          <w:sz w:val="24"/>
          <w:szCs w:val="24"/>
          <w:lang w:eastAsia="ru-RU"/>
        </w:rPr>
      </w:pPr>
      <w:r w:rsidRPr="00151D43">
        <w:rPr>
          <w:sz w:val="24"/>
          <w:szCs w:val="24"/>
          <w:lang w:eastAsia="ru-RU"/>
        </w:rPr>
        <w:t xml:space="preserve">Таким образом, реконструкция котельных для выработки электроэнергии в </w:t>
      </w:r>
      <w:r w:rsidRPr="00151D43">
        <w:rPr>
          <w:sz w:val="24"/>
          <w:szCs w:val="24"/>
        </w:rPr>
        <w:t xml:space="preserve">городе </w:t>
      </w:r>
      <w:r w:rsidRPr="00151D43">
        <w:rPr>
          <w:sz w:val="24"/>
          <w:szCs w:val="24"/>
          <w:lang w:eastAsia="ru-RU"/>
        </w:rPr>
        <w:t>не предусматривается. Потребности города в электрической энергии будут обеспечиваться от ТЭЦ</w:t>
      </w:r>
      <w:r w:rsidR="00C965B2" w:rsidRPr="00151D43">
        <w:rPr>
          <w:sz w:val="24"/>
          <w:szCs w:val="24"/>
          <w:lang w:eastAsia="ru-RU"/>
        </w:rPr>
        <w:t xml:space="preserve"> и иных источников электрической энергии</w:t>
      </w:r>
      <w:r w:rsidRPr="00151D43">
        <w:rPr>
          <w:sz w:val="24"/>
          <w:szCs w:val="24"/>
          <w:lang w:eastAsia="ru-RU"/>
        </w:rPr>
        <w:t>.</w:t>
      </w:r>
    </w:p>
    <w:p w:rsidR="005C0646" w:rsidRPr="005D1F04" w:rsidRDefault="005C0646" w:rsidP="005D1F04">
      <w:pPr>
        <w:pStyle w:val="11a"/>
        <w:numPr>
          <w:ilvl w:val="2"/>
          <w:numId w:val="23"/>
        </w:numPr>
        <w:tabs>
          <w:tab w:val="clear" w:pos="1134"/>
          <w:tab w:val="left" w:pos="0"/>
        </w:tabs>
        <w:ind w:left="0" w:firstLine="709"/>
        <w:rPr>
          <w:sz w:val="24"/>
          <w:szCs w:val="24"/>
        </w:rPr>
      </w:pPr>
      <w:bookmarkStart w:id="65" w:name="_Toc468960446"/>
      <w:r w:rsidRPr="005D1F04">
        <w:rPr>
          <w:sz w:val="24"/>
          <w:szCs w:val="24"/>
        </w:rPr>
        <w:t>Меры по переводу котельных, размещенных в существующих и расширяемых зонах действия источников комбинированной выработки т</w:t>
      </w:r>
      <w:r w:rsidR="00013726" w:rsidRPr="005D1F04">
        <w:rPr>
          <w:sz w:val="24"/>
          <w:szCs w:val="24"/>
        </w:rPr>
        <w:t>епловой и электрической энергии</w:t>
      </w:r>
      <w:r w:rsidRPr="005D1F04">
        <w:rPr>
          <w:sz w:val="24"/>
          <w:szCs w:val="24"/>
        </w:rPr>
        <w:t xml:space="preserve"> в </w:t>
      </w:r>
      <w:r w:rsidR="00013726" w:rsidRPr="005D1F04">
        <w:rPr>
          <w:sz w:val="24"/>
          <w:szCs w:val="24"/>
        </w:rPr>
        <w:t>«</w:t>
      </w:r>
      <w:r w:rsidRPr="005D1F04">
        <w:rPr>
          <w:sz w:val="24"/>
          <w:szCs w:val="24"/>
        </w:rPr>
        <w:t>пиковый</w:t>
      </w:r>
      <w:r w:rsidR="00013726" w:rsidRPr="005D1F04">
        <w:rPr>
          <w:sz w:val="24"/>
          <w:szCs w:val="24"/>
        </w:rPr>
        <w:t>»</w:t>
      </w:r>
      <w:r w:rsidRPr="005D1F04">
        <w:rPr>
          <w:sz w:val="24"/>
          <w:szCs w:val="24"/>
        </w:rPr>
        <w:t xml:space="preserve"> режим </w:t>
      </w:r>
      <w:bookmarkEnd w:id="62"/>
      <w:bookmarkEnd w:id="63"/>
      <w:r w:rsidR="00013726" w:rsidRPr="005D1F04">
        <w:rPr>
          <w:sz w:val="24"/>
          <w:szCs w:val="24"/>
        </w:rPr>
        <w:t>на каждом этапе и к окончанию планируемого периода</w:t>
      </w:r>
      <w:bookmarkEnd w:id="65"/>
    </w:p>
    <w:p w:rsidR="005C0646" w:rsidRPr="00151D43" w:rsidRDefault="005C0646" w:rsidP="005C0646">
      <w:pPr>
        <w:pStyle w:val="afffa"/>
        <w:keepNext w:val="0"/>
        <w:spacing w:before="0" w:after="0"/>
        <w:ind w:right="0" w:firstLine="709"/>
        <w:rPr>
          <w:sz w:val="24"/>
          <w:szCs w:val="24"/>
          <w:lang w:eastAsia="ru-RU"/>
        </w:rPr>
      </w:pPr>
      <w:r w:rsidRPr="00151D43">
        <w:rPr>
          <w:sz w:val="24"/>
          <w:szCs w:val="24"/>
          <w:lang w:eastAsia="ru-RU"/>
        </w:rPr>
        <w:t>Перевод котельных в пиковый режим по отношению к источникам тепловой энергии с комбинированной выработкой тепловой и электрической энергии не предусматривается</w:t>
      </w:r>
      <w:r w:rsidR="0071390C" w:rsidRPr="00151D43">
        <w:rPr>
          <w:sz w:val="24"/>
          <w:szCs w:val="24"/>
          <w:lang w:eastAsia="ru-RU"/>
        </w:rPr>
        <w:t xml:space="preserve"> ввиду удаленности систем теплоснабжения друг от друга</w:t>
      </w:r>
      <w:r w:rsidRPr="00151D43">
        <w:rPr>
          <w:sz w:val="24"/>
          <w:szCs w:val="24"/>
          <w:lang w:eastAsia="ru-RU"/>
        </w:rPr>
        <w:t>.</w:t>
      </w:r>
    </w:p>
    <w:p w:rsidR="00683E72" w:rsidRPr="005D1F04" w:rsidRDefault="00683E72" w:rsidP="005D1F04">
      <w:pPr>
        <w:pStyle w:val="11a"/>
        <w:numPr>
          <w:ilvl w:val="2"/>
          <w:numId w:val="23"/>
        </w:numPr>
        <w:ind w:left="0" w:firstLine="709"/>
        <w:rPr>
          <w:sz w:val="24"/>
          <w:szCs w:val="24"/>
        </w:rPr>
      </w:pPr>
      <w:bookmarkStart w:id="66" w:name="_Toc468960447"/>
      <w:bookmarkEnd w:id="64"/>
      <w:r w:rsidRPr="005D1F04">
        <w:rPr>
          <w:sz w:val="24"/>
          <w:szCs w:val="24"/>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поставляющими тепловую энергию в данной систем теплоснабжения на каждом этапе планируемого периода</w:t>
      </w:r>
      <w:bookmarkEnd w:id="66"/>
    </w:p>
    <w:p w:rsidR="00B43515" w:rsidRPr="00151D43" w:rsidRDefault="009F1245" w:rsidP="0073785A">
      <w:pPr>
        <w:pStyle w:val="afffa"/>
        <w:keepNext w:val="0"/>
        <w:spacing w:before="0" w:after="0"/>
        <w:ind w:right="0" w:firstLine="709"/>
        <w:rPr>
          <w:sz w:val="24"/>
          <w:szCs w:val="24"/>
        </w:rPr>
      </w:pPr>
      <w:r w:rsidRPr="00151D43">
        <w:rPr>
          <w:sz w:val="24"/>
          <w:szCs w:val="24"/>
        </w:rPr>
        <w:t>Отсутствие решений о перераспределении тепловых нагрузок потребителей вызвано следующими причинами:</w:t>
      </w:r>
    </w:p>
    <w:p w:rsidR="009F1245" w:rsidRPr="00151D43" w:rsidRDefault="009F1245" w:rsidP="0073785A">
      <w:pPr>
        <w:pStyle w:val="afffa"/>
        <w:keepNext w:val="0"/>
        <w:spacing w:before="0" w:after="0"/>
        <w:ind w:right="0" w:firstLine="709"/>
        <w:rPr>
          <w:sz w:val="24"/>
          <w:szCs w:val="24"/>
        </w:rPr>
      </w:pPr>
      <w:r w:rsidRPr="00151D43">
        <w:rPr>
          <w:sz w:val="24"/>
          <w:szCs w:val="24"/>
        </w:rPr>
        <w:t>- характеристика застройки (малоэтажная и индивидуальная);</w:t>
      </w:r>
    </w:p>
    <w:p w:rsidR="009F1245" w:rsidRPr="00151D43" w:rsidRDefault="009F1245" w:rsidP="0073785A">
      <w:pPr>
        <w:pStyle w:val="afffa"/>
        <w:keepNext w:val="0"/>
        <w:spacing w:before="0" w:after="0"/>
        <w:ind w:right="0" w:firstLine="709"/>
        <w:rPr>
          <w:sz w:val="24"/>
          <w:szCs w:val="24"/>
        </w:rPr>
      </w:pPr>
      <w:r w:rsidRPr="00151D43">
        <w:rPr>
          <w:sz w:val="24"/>
          <w:szCs w:val="24"/>
        </w:rPr>
        <w:t>- удаленность потребителей от зон эффективного теплоснабжения источников централизованного теплоснабжения.</w:t>
      </w:r>
    </w:p>
    <w:p w:rsidR="00683E72" w:rsidRPr="005D1F04" w:rsidRDefault="00683E72" w:rsidP="005D1F04">
      <w:pPr>
        <w:pStyle w:val="11a"/>
        <w:numPr>
          <w:ilvl w:val="2"/>
          <w:numId w:val="23"/>
        </w:numPr>
        <w:ind w:left="0" w:firstLine="709"/>
        <w:rPr>
          <w:sz w:val="24"/>
          <w:szCs w:val="24"/>
        </w:rPr>
      </w:pPr>
      <w:bookmarkStart w:id="67" w:name="_Toc468960448"/>
      <w:r w:rsidRPr="005D1F04">
        <w:rPr>
          <w:sz w:val="24"/>
          <w:szCs w:val="24"/>
        </w:rPr>
        <w:t>Решения о выборе оптимального температурного графика отпуска теплотой энергии для каждого источника тепловой энергии или группы источников в системе теплоснабжения, работающей на общую тепловую сеть, устанавливаемой для каждого этапа, и оценку затрат при необходимости его изменения</w:t>
      </w:r>
      <w:bookmarkEnd w:id="67"/>
    </w:p>
    <w:p w:rsidR="00E259B6" w:rsidRPr="00151D43" w:rsidRDefault="00E259B6" w:rsidP="00E259B6">
      <w:pPr>
        <w:pStyle w:val="afffa"/>
        <w:keepNext w:val="0"/>
        <w:spacing w:before="0" w:after="0"/>
        <w:ind w:right="0" w:firstLine="709"/>
        <w:rPr>
          <w:sz w:val="24"/>
          <w:szCs w:val="24"/>
        </w:rPr>
      </w:pPr>
      <w:r w:rsidRPr="00151D43">
        <w:rPr>
          <w:sz w:val="24"/>
          <w:szCs w:val="24"/>
        </w:rPr>
        <w:t xml:space="preserve">В соответствии со СНиП 41-02-2003 </w:t>
      </w:r>
      <w:r w:rsidR="00612897" w:rsidRPr="00151D43">
        <w:rPr>
          <w:sz w:val="24"/>
          <w:szCs w:val="24"/>
        </w:rPr>
        <w:t xml:space="preserve">«Тепловые сети» </w:t>
      </w:r>
      <w:r w:rsidRPr="00151D43">
        <w:rPr>
          <w:sz w:val="24"/>
          <w:szCs w:val="24"/>
        </w:rPr>
        <w:t>регулирование отпуска теплоты от источников тепловой энергии предусматривается качественное по нагрузке отопления согласно графику изменения температуры воды в зависимости от температуры наружного воздуха. Централизация теплоснабжения всегда экономически выгодна при плотной застройке в пределах данного района. С повышением степени централизации теплоснабжения,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w:t>
      </w:r>
      <w:r w:rsidR="00612897" w:rsidRPr="00151D43">
        <w:rPr>
          <w:sz w:val="24"/>
          <w:szCs w:val="24"/>
        </w:rPr>
        <w:t>ные расходы на транспорт тепла.</w:t>
      </w:r>
    </w:p>
    <w:p w:rsidR="004E4C14" w:rsidRPr="00151D43" w:rsidRDefault="004E4C14" w:rsidP="00E259B6">
      <w:pPr>
        <w:pStyle w:val="afffa"/>
        <w:keepNext w:val="0"/>
        <w:spacing w:before="0" w:after="0"/>
        <w:ind w:right="0" w:firstLine="709"/>
        <w:rPr>
          <w:sz w:val="24"/>
          <w:szCs w:val="24"/>
        </w:rPr>
      </w:pPr>
      <w:r w:rsidRPr="00151D43">
        <w:rPr>
          <w:sz w:val="24"/>
          <w:szCs w:val="24"/>
        </w:rPr>
        <w:t>Температурные режимы отпуска тепловой энергии от источников централизованного теплоснабжения города являются оптимальные, корректировка утвержденных температурных графиков в течение расчетного периода разработки Схемы теплоснабжения не предусматривается.</w:t>
      </w:r>
    </w:p>
    <w:p w:rsidR="00683E72" w:rsidRPr="005D1F04" w:rsidRDefault="00683E72" w:rsidP="005D1F04">
      <w:pPr>
        <w:pStyle w:val="11a"/>
        <w:numPr>
          <w:ilvl w:val="2"/>
          <w:numId w:val="23"/>
        </w:numPr>
        <w:ind w:left="0" w:firstLine="709"/>
        <w:rPr>
          <w:sz w:val="24"/>
          <w:szCs w:val="24"/>
        </w:rPr>
      </w:pPr>
      <w:bookmarkStart w:id="68" w:name="_Toc468960449"/>
      <w:r w:rsidRPr="005D1F04">
        <w:rPr>
          <w:sz w:val="24"/>
          <w:szCs w:val="24"/>
        </w:rPr>
        <w:t>Предложения по перспективной установленной тепловой мощности каждого источника тепловой энергии (мощности) и теплоносителя с учетом аварийного и перспективного резерва тепловой энергии (мощности) с предложениями по утверждению срока ввода в эксплуатацию новых мощностей</w:t>
      </w:r>
      <w:bookmarkEnd w:id="68"/>
    </w:p>
    <w:p w:rsidR="009F1245" w:rsidRPr="00151D43" w:rsidRDefault="009F1245" w:rsidP="004E4C14">
      <w:pPr>
        <w:pStyle w:val="afffa"/>
        <w:keepNext w:val="0"/>
        <w:spacing w:before="0" w:after="0"/>
        <w:ind w:right="0" w:firstLine="709"/>
        <w:rPr>
          <w:sz w:val="24"/>
          <w:szCs w:val="24"/>
        </w:rPr>
      </w:pPr>
      <w:r w:rsidRPr="00151D43">
        <w:rPr>
          <w:sz w:val="24"/>
          <w:szCs w:val="24"/>
        </w:rPr>
        <w:t>Предложения по реконструкции основного теплогенерирующего оборудования источников тепловой энергии представлены в разделе 4.3. Предлагаемые мероприятия позволят вывести непригодные к дальнейшей эксплуатации котлы и обеспечить достаточный резерв для покрытия тепловых нагрузок.</w:t>
      </w:r>
    </w:p>
    <w:p w:rsidR="00335182" w:rsidRPr="00080175" w:rsidRDefault="00335182" w:rsidP="0073785A">
      <w:pPr>
        <w:pStyle w:val="18"/>
        <w:tabs>
          <w:tab w:val="clear" w:pos="1560"/>
        </w:tabs>
        <w:spacing w:after="120" w:line="360" w:lineRule="auto"/>
        <w:ind w:left="0" w:firstLine="709"/>
        <w:jc w:val="both"/>
        <w:rPr>
          <w:caps w:val="0"/>
          <w:sz w:val="24"/>
          <w:szCs w:val="24"/>
        </w:rPr>
      </w:pPr>
      <w:bookmarkStart w:id="69" w:name="_Toc363213745"/>
      <w:bookmarkStart w:id="70" w:name="_Toc386569124"/>
      <w:bookmarkStart w:id="71" w:name="_Toc468960450"/>
      <w:r w:rsidRPr="00080175">
        <w:rPr>
          <w:caps w:val="0"/>
          <w:sz w:val="24"/>
          <w:szCs w:val="24"/>
        </w:rPr>
        <w:t>Предложения по строительству и реконструкции тепловых сетей</w:t>
      </w:r>
      <w:bookmarkEnd w:id="69"/>
      <w:bookmarkEnd w:id="70"/>
      <w:bookmarkEnd w:id="71"/>
    </w:p>
    <w:p w:rsidR="00683E72" w:rsidRPr="005D1F04" w:rsidRDefault="00683E72" w:rsidP="005D1F04">
      <w:pPr>
        <w:pStyle w:val="11a"/>
        <w:numPr>
          <w:ilvl w:val="2"/>
          <w:numId w:val="23"/>
        </w:numPr>
        <w:ind w:left="0" w:firstLine="709"/>
        <w:rPr>
          <w:sz w:val="24"/>
          <w:szCs w:val="24"/>
        </w:rPr>
      </w:pPr>
      <w:bookmarkStart w:id="72" w:name="_Toc468960451"/>
      <w:bookmarkStart w:id="73" w:name="_Toc363213747"/>
      <w:r w:rsidRPr="005D1F04">
        <w:rPr>
          <w:sz w:val="24"/>
          <w:szCs w:val="24"/>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(мощности) и теплоносителя (использование существующих резервов)</w:t>
      </w:r>
      <w:bookmarkEnd w:id="72"/>
    </w:p>
    <w:p w:rsidR="004E4C14" w:rsidRPr="00151D43" w:rsidRDefault="004E4C14" w:rsidP="004E4C14">
      <w:pPr>
        <w:pStyle w:val="afffa"/>
        <w:keepNext w:val="0"/>
        <w:spacing w:before="0" w:after="0"/>
        <w:ind w:right="0" w:firstLine="709"/>
        <w:rPr>
          <w:sz w:val="24"/>
          <w:szCs w:val="24"/>
        </w:rPr>
      </w:pPr>
      <w:bookmarkStart w:id="74" w:name="_Toc363213748"/>
      <w:bookmarkEnd w:id="73"/>
      <w:r w:rsidRPr="00151D43">
        <w:rPr>
          <w:sz w:val="24"/>
          <w:szCs w:val="24"/>
        </w:rPr>
        <w:t>Выявленные дефициты тепловой мощности возможно ликвидировать при условии реконструкции теплоисточников, поэтому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предусматривается.</w:t>
      </w:r>
    </w:p>
    <w:p w:rsidR="00683E72" w:rsidRPr="005D1F04" w:rsidRDefault="00683E72" w:rsidP="005D1F04">
      <w:pPr>
        <w:pStyle w:val="11a"/>
        <w:numPr>
          <w:ilvl w:val="2"/>
          <w:numId w:val="23"/>
        </w:numPr>
        <w:ind w:left="0" w:firstLine="709"/>
        <w:rPr>
          <w:sz w:val="24"/>
          <w:szCs w:val="24"/>
        </w:rPr>
      </w:pPr>
      <w:bookmarkStart w:id="75" w:name="_Toc468960452"/>
      <w:r w:rsidRPr="005D1F04">
        <w:rPr>
          <w:sz w:val="24"/>
          <w:szCs w:val="24"/>
        </w:rPr>
        <w:t>Предложения по строительству тепловых сетей для обеспечения перспективных приростов тепловой нагрузки во вновь осваиваемых районах под жилищную, комплексную или производственную застройку</w:t>
      </w:r>
      <w:bookmarkEnd w:id="75"/>
    </w:p>
    <w:p w:rsidR="004E4C14" w:rsidRPr="00151D43" w:rsidRDefault="004E4C14" w:rsidP="004E4C14">
      <w:pPr>
        <w:pStyle w:val="afffffb"/>
        <w:rPr>
          <w:sz w:val="24"/>
          <w:szCs w:val="24"/>
          <w:lang w:eastAsia="ru-RU"/>
        </w:rPr>
      </w:pPr>
      <w:r w:rsidRPr="00151D43">
        <w:rPr>
          <w:sz w:val="24"/>
          <w:szCs w:val="24"/>
          <w:lang w:eastAsia="ru-RU"/>
        </w:rPr>
        <w:t xml:space="preserve">Строительство тепловых сетей во вновь осваиваемых районах </w:t>
      </w:r>
      <w:r w:rsidRPr="00151D43">
        <w:rPr>
          <w:sz w:val="24"/>
          <w:szCs w:val="24"/>
        </w:rPr>
        <w:t xml:space="preserve">города </w:t>
      </w:r>
      <w:r w:rsidRPr="00151D43">
        <w:rPr>
          <w:sz w:val="24"/>
          <w:szCs w:val="24"/>
          <w:lang w:eastAsia="ru-RU"/>
        </w:rPr>
        <w:t xml:space="preserve">не предусматривается. </w:t>
      </w:r>
      <w:r w:rsidRPr="00151D43">
        <w:rPr>
          <w:sz w:val="24"/>
          <w:szCs w:val="24"/>
        </w:rPr>
        <w:t>При изменении планировочной направленности на перспективных территориях в сторону многоквартирных жилых домов, потребуется строительство источников централизованного теплоснабжения. В таком случае необходимо будет произвести корректировку Схемы теплоснабжения при её актуализации</w:t>
      </w:r>
      <w:r w:rsidRPr="00151D43">
        <w:rPr>
          <w:sz w:val="24"/>
          <w:szCs w:val="24"/>
          <w:lang w:eastAsia="ru-RU"/>
        </w:rPr>
        <w:t>, которая (согласно Постановлению Правительства РФ от 22 февраля 2012 г. №154 «О требованиях к схемам теплоснабжения, порядку их разработки и утверждения») должна производиться ежегодно</w:t>
      </w:r>
      <w:r w:rsidRPr="00151D43">
        <w:rPr>
          <w:sz w:val="24"/>
          <w:szCs w:val="24"/>
        </w:rPr>
        <w:t>.</w:t>
      </w:r>
    </w:p>
    <w:p w:rsidR="00683E72" w:rsidRPr="005D1F04" w:rsidRDefault="00683E72" w:rsidP="005D1F04">
      <w:pPr>
        <w:pStyle w:val="11a"/>
        <w:numPr>
          <w:ilvl w:val="2"/>
          <w:numId w:val="23"/>
        </w:numPr>
        <w:ind w:left="0" w:firstLine="567"/>
        <w:rPr>
          <w:sz w:val="24"/>
          <w:szCs w:val="24"/>
        </w:rPr>
      </w:pPr>
      <w:bookmarkStart w:id="76" w:name="_Toc468960453"/>
      <w:r w:rsidRPr="005D1F04">
        <w:rPr>
          <w:sz w:val="24"/>
          <w:szCs w:val="24"/>
        </w:rPr>
        <w:t>Предложения по строительству и реконструкции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76"/>
    </w:p>
    <w:p w:rsidR="00612897" w:rsidRPr="00151D43" w:rsidRDefault="00612897" w:rsidP="00612897">
      <w:pPr>
        <w:pStyle w:val="afffffb"/>
        <w:rPr>
          <w:sz w:val="24"/>
          <w:szCs w:val="24"/>
          <w:lang w:eastAsia="ru-RU"/>
        </w:rPr>
      </w:pPr>
      <w:bookmarkStart w:id="77" w:name="_Toc363213749"/>
      <w:bookmarkEnd w:id="74"/>
      <w:r w:rsidRPr="00151D43">
        <w:rPr>
          <w:sz w:val="24"/>
          <w:szCs w:val="24"/>
          <w:lang w:eastAsia="ru-RU"/>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не предусматривается.</w:t>
      </w:r>
    </w:p>
    <w:p w:rsidR="00683E72" w:rsidRPr="005D1F04" w:rsidRDefault="00683E72" w:rsidP="005D1F04">
      <w:pPr>
        <w:pStyle w:val="11a"/>
        <w:numPr>
          <w:ilvl w:val="2"/>
          <w:numId w:val="23"/>
        </w:numPr>
        <w:ind w:left="0" w:firstLine="567"/>
        <w:rPr>
          <w:sz w:val="24"/>
          <w:szCs w:val="24"/>
        </w:rPr>
      </w:pPr>
      <w:bookmarkStart w:id="78" w:name="_Toc468960454"/>
      <w:bookmarkStart w:id="79" w:name="_Toc363213750"/>
      <w:bookmarkEnd w:id="77"/>
      <w:r w:rsidRPr="005D1F04">
        <w:rPr>
          <w:sz w:val="24"/>
          <w:szCs w:val="24"/>
        </w:rPr>
        <w:t>Предложения по строительству и реконструкции тепловых сетей для обеспечения нормативной надежности и безопасности теплоснабжения в том числе с учетом резервирования системы теплоснабжения, бесперебойной работы тепловых сетей и систем теплоснабжения в целом, живучести тепловых сетей</w:t>
      </w:r>
      <w:bookmarkEnd w:id="78"/>
    </w:p>
    <w:p w:rsidR="009F1245" w:rsidRPr="00080175" w:rsidRDefault="009F1245" w:rsidP="009F1245">
      <w:pPr>
        <w:pStyle w:val="afffffb"/>
        <w:rPr>
          <w:sz w:val="24"/>
          <w:szCs w:val="24"/>
          <w:lang w:eastAsia="ru-RU"/>
        </w:rPr>
      </w:pPr>
      <w:bookmarkStart w:id="80" w:name="_Toc386569131"/>
      <w:r w:rsidRPr="00080175">
        <w:rPr>
          <w:sz w:val="24"/>
          <w:szCs w:val="24"/>
          <w:lang w:eastAsia="ru-RU"/>
        </w:rPr>
        <w:t xml:space="preserve">Строительство </w:t>
      </w:r>
      <w:r w:rsidR="004E4C14" w:rsidRPr="00080175">
        <w:rPr>
          <w:sz w:val="24"/>
          <w:szCs w:val="24"/>
          <w:lang w:eastAsia="ru-RU"/>
        </w:rPr>
        <w:t xml:space="preserve">новых участков </w:t>
      </w:r>
      <w:r w:rsidRPr="00080175">
        <w:rPr>
          <w:sz w:val="24"/>
          <w:szCs w:val="24"/>
          <w:lang w:eastAsia="ru-RU"/>
        </w:rPr>
        <w:t>тепловых сетей для обеспечения нормативной надежности не предполагается. Необходимые показатели надежности достигаются за счет реконструкции трубопроводов в связи с окончанием срока службы.</w:t>
      </w:r>
    </w:p>
    <w:p w:rsidR="00335182" w:rsidRPr="005D1F04" w:rsidRDefault="00335182" w:rsidP="005D1F04">
      <w:pPr>
        <w:pStyle w:val="11a"/>
        <w:numPr>
          <w:ilvl w:val="2"/>
          <w:numId w:val="23"/>
        </w:numPr>
        <w:ind w:left="0" w:firstLine="567"/>
        <w:rPr>
          <w:sz w:val="24"/>
          <w:szCs w:val="24"/>
        </w:rPr>
      </w:pPr>
      <w:bookmarkStart w:id="81" w:name="_Toc468960455"/>
      <w:r w:rsidRPr="005D1F04">
        <w:rPr>
          <w:sz w:val="24"/>
          <w:szCs w:val="24"/>
        </w:rPr>
        <w:t>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bookmarkEnd w:id="79"/>
      <w:bookmarkEnd w:id="80"/>
      <w:bookmarkEnd w:id="81"/>
    </w:p>
    <w:p w:rsidR="00442FAA" w:rsidRPr="00151D43" w:rsidRDefault="00442FAA" w:rsidP="004E4C14">
      <w:pPr>
        <w:pStyle w:val="afffffb"/>
        <w:rPr>
          <w:sz w:val="24"/>
          <w:szCs w:val="24"/>
          <w:lang w:eastAsia="ru-RU"/>
        </w:rPr>
      </w:pPr>
      <w:r w:rsidRPr="00151D43">
        <w:rPr>
          <w:sz w:val="24"/>
          <w:szCs w:val="24"/>
          <w:lang w:eastAsia="ru-RU"/>
        </w:rPr>
        <w:t>Строительство тепловых сетей для обеспечения нормативной надежности не предполагается. Необходимые показатели надежности достигаются за счет реконструкции трубопроводов в связи с окончанием срока службы.</w:t>
      </w:r>
    </w:p>
    <w:p w:rsidR="009F1245" w:rsidRPr="005D1F04" w:rsidRDefault="009F1245" w:rsidP="005D1F04">
      <w:pPr>
        <w:pStyle w:val="11a"/>
        <w:numPr>
          <w:ilvl w:val="2"/>
          <w:numId w:val="23"/>
        </w:numPr>
        <w:ind w:left="0" w:firstLine="567"/>
        <w:rPr>
          <w:sz w:val="24"/>
          <w:szCs w:val="24"/>
        </w:rPr>
      </w:pPr>
      <w:bookmarkStart w:id="82" w:name="_Toc391373491"/>
      <w:bookmarkStart w:id="83" w:name="_Toc468960456"/>
      <w:r w:rsidRPr="005D1F04">
        <w:rPr>
          <w:sz w:val="24"/>
          <w:szCs w:val="24"/>
        </w:rPr>
        <w:t>Реконструкция тепловых сетей, подлежащих замене в связи с исчерпанием эксплуатационного ресурса</w:t>
      </w:r>
      <w:bookmarkEnd w:id="82"/>
      <w:bookmarkEnd w:id="83"/>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Обновление тепловых сетей позволяет повысить надежность теплоснабжения подключенных потребителей, сокращая количество аварийных ситуаций на отдельных участках. Существующие тепловые сети на территории города эксплуатируются в течение длительного времени, поэтому в течение расчетного периода Схемы теплоснабжения наибольшая часть участков исчерпает свой эксплуатационный ресурс и потребуется их замена. В разделе 1.3. Обосновывающих материалов представлен анализ ветхих тепловых сетей. Как выявлено, свыше 70% тепловых сетей на территории города эксплуатируются свыше 25 лет. Однако перекладка такого количества тепловых сетей не представляется возможной. В первую очередь, перекладке подлежат ветхие участки, характеризуемые наибольшим количеством инцидентов. Во-вторых, необходимо определить участки тепловых сетей с ухудшенными теплоизоляционными свойствами, т.е. с существенными потерями тепловой энергии через изоляцию трубопроводов. Также умеренная перекладка должна происходить для участков надземного способа прокладки. По опыту проведения энергетических обследований, а также по опыту эксплуатации следует отметить, что фактический срок службы участков надземной прокладки на порядок превышает фактический срок службы тепловых сетей подземных способов прокладок.</w:t>
      </w:r>
    </w:p>
    <w:p w:rsidR="004E4C14" w:rsidRPr="00080175" w:rsidRDefault="004E4C14" w:rsidP="00770594">
      <w:pPr>
        <w:pStyle w:val="1110"/>
        <w:numPr>
          <w:ilvl w:val="2"/>
          <w:numId w:val="67"/>
        </w:numPr>
        <w:tabs>
          <w:tab w:val="left" w:pos="1134"/>
        </w:tabs>
        <w:ind w:left="0" w:firstLine="709"/>
        <w:rPr>
          <w:sz w:val="24"/>
          <w:szCs w:val="24"/>
        </w:rPr>
      </w:pPr>
      <w:bookmarkStart w:id="84" w:name="_Toc404854001"/>
      <w:bookmarkStart w:id="85" w:name="_Toc468960457"/>
      <w:r w:rsidRPr="00080175">
        <w:rPr>
          <w:sz w:val="24"/>
          <w:szCs w:val="24"/>
        </w:rPr>
        <w:t>Реконструкция тепловых сетей в системах теплоснабжени</w:t>
      </w:r>
      <w:r w:rsidR="00DC777F">
        <w:rPr>
          <w:sz w:val="24"/>
          <w:szCs w:val="24"/>
        </w:rPr>
        <w:t xml:space="preserve">я от котельных ООО «ЖКУ» и ТЭЦ  </w:t>
      </w:r>
      <w:r w:rsidRPr="00080175">
        <w:rPr>
          <w:sz w:val="24"/>
          <w:szCs w:val="24"/>
        </w:rPr>
        <w:t>АО «Алтай-Кокс»</w:t>
      </w:r>
      <w:bookmarkEnd w:id="84"/>
      <w:bookmarkEnd w:id="85"/>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Прогноз ежегодных объемов ремонта тепловых сетей выполнен, исходя из экспертной оценки, и базируется на следующих предположениях:</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ежегодные перекладки тепловых сетей будут происходить равномерными темпами;</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из объема ветхих тепловых сетей (со сроком эксплуатации более 25 лет) надземного исполнения, в течение расчетного срока разработки Схемы теплоснабжения будет переложено 10% участков;</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из объема ветхих тепловых сетей (со сроком эксплуатации более 25 лет) бесканального подземного исполнения, в течение расчетного срока разработки Схемы теплоснабжения будет переложено 80% участков;</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из объема ветхих тепловых сетей (со сроком эксплуатации более 25 лет) канального подземного исполнения, в течение расчетного срока разработки Схемы теплоснабжения будет переложено 50% участков.</w:t>
      </w:r>
    </w:p>
    <w:p w:rsidR="004E4C14" w:rsidRPr="00151D43" w:rsidRDefault="004E4C14" w:rsidP="003E4BDB">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Характеристики тепловых сетей </w:t>
      </w:r>
      <w:r w:rsidR="003E4BDB" w:rsidRPr="00151D43">
        <w:rPr>
          <w:rFonts w:ascii="Times New Roman" w:eastAsiaTheme="minorHAnsi" w:hAnsi="Times New Roman"/>
          <w:iCs/>
          <w:sz w:val="24"/>
          <w:szCs w:val="24"/>
          <w:lang w:eastAsia="ru-RU"/>
        </w:rPr>
        <w:t>от котельных</w:t>
      </w:r>
      <w:r w:rsidRPr="00151D43">
        <w:rPr>
          <w:rFonts w:ascii="Times New Roman" w:eastAsiaTheme="minorHAnsi" w:hAnsi="Times New Roman"/>
          <w:iCs/>
          <w:sz w:val="24"/>
          <w:szCs w:val="24"/>
          <w:lang w:eastAsia="ru-RU"/>
        </w:rPr>
        <w:t xml:space="preserve"> ООО «ЖКУ»</w:t>
      </w:r>
      <w:r w:rsidR="00DC777F">
        <w:rPr>
          <w:rFonts w:ascii="Times New Roman" w:eastAsiaTheme="minorHAnsi" w:hAnsi="Times New Roman"/>
          <w:iCs/>
          <w:sz w:val="24"/>
          <w:szCs w:val="24"/>
          <w:lang w:eastAsia="ru-RU"/>
        </w:rPr>
        <w:t xml:space="preserve"> и ТЭЦ </w:t>
      </w:r>
      <w:r w:rsidR="003E4BDB" w:rsidRPr="00151D43">
        <w:rPr>
          <w:rFonts w:ascii="Times New Roman" w:eastAsiaTheme="minorHAnsi" w:hAnsi="Times New Roman"/>
          <w:iCs/>
          <w:sz w:val="24"/>
          <w:szCs w:val="24"/>
          <w:lang w:eastAsia="ru-RU"/>
        </w:rPr>
        <w:t>АО «Алтай-Кокс»</w:t>
      </w:r>
      <w:r w:rsidRPr="00151D43">
        <w:rPr>
          <w:rFonts w:ascii="Times New Roman" w:eastAsiaTheme="minorHAnsi" w:hAnsi="Times New Roman"/>
          <w:iCs/>
          <w:sz w:val="24"/>
          <w:szCs w:val="24"/>
          <w:lang w:eastAsia="ru-RU"/>
        </w:rPr>
        <w:t>, подлежащи</w:t>
      </w:r>
      <w:r w:rsidR="003E4BDB" w:rsidRPr="00151D43">
        <w:rPr>
          <w:rFonts w:ascii="Times New Roman" w:eastAsiaTheme="minorHAnsi" w:hAnsi="Times New Roman"/>
          <w:iCs/>
          <w:sz w:val="24"/>
          <w:szCs w:val="24"/>
          <w:lang w:eastAsia="ru-RU"/>
        </w:rPr>
        <w:t>е</w:t>
      </w:r>
      <w:r w:rsidRPr="00151D43">
        <w:rPr>
          <w:rFonts w:ascii="Times New Roman" w:eastAsiaTheme="minorHAnsi" w:hAnsi="Times New Roman"/>
          <w:iCs/>
          <w:sz w:val="24"/>
          <w:szCs w:val="24"/>
          <w:lang w:eastAsia="ru-RU"/>
        </w:rPr>
        <w:t xml:space="preserve"> перекладке, </w:t>
      </w:r>
      <w:r w:rsidR="003E4BDB" w:rsidRPr="00151D43">
        <w:rPr>
          <w:rFonts w:ascii="Times New Roman" w:eastAsiaTheme="minorHAnsi" w:hAnsi="Times New Roman"/>
          <w:iCs/>
          <w:sz w:val="24"/>
          <w:szCs w:val="24"/>
          <w:lang w:eastAsia="ru-RU"/>
        </w:rPr>
        <w:t>а также</w:t>
      </w:r>
      <w:r w:rsidRPr="00151D43">
        <w:rPr>
          <w:rFonts w:ascii="Times New Roman" w:eastAsiaTheme="minorHAnsi" w:hAnsi="Times New Roman"/>
          <w:iCs/>
          <w:sz w:val="24"/>
          <w:szCs w:val="24"/>
          <w:lang w:eastAsia="ru-RU"/>
        </w:rPr>
        <w:t xml:space="preserve"> прогнозируемые затраты на </w:t>
      </w:r>
      <w:r w:rsidR="003E4BDB" w:rsidRPr="00151D43">
        <w:rPr>
          <w:rFonts w:ascii="Times New Roman" w:eastAsiaTheme="minorHAnsi" w:hAnsi="Times New Roman"/>
          <w:iCs/>
          <w:sz w:val="24"/>
          <w:szCs w:val="24"/>
          <w:lang w:eastAsia="ru-RU"/>
        </w:rPr>
        <w:t>их перекладку подробно рассмотрены в разделе 6.8 Обосновывающих материалов</w:t>
      </w:r>
      <w:r w:rsidRPr="00151D43">
        <w:rPr>
          <w:rFonts w:ascii="Times New Roman" w:eastAsiaTheme="minorHAnsi" w:hAnsi="Times New Roman"/>
          <w:iCs/>
          <w:sz w:val="24"/>
          <w:szCs w:val="24"/>
          <w:lang w:eastAsia="ru-RU"/>
        </w:rPr>
        <w:t>.</w:t>
      </w:r>
    </w:p>
    <w:p w:rsidR="004E4C14" w:rsidRPr="00080175" w:rsidRDefault="004E4C14" w:rsidP="00770594">
      <w:pPr>
        <w:pStyle w:val="1110"/>
        <w:numPr>
          <w:ilvl w:val="2"/>
          <w:numId w:val="67"/>
        </w:numPr>
        <w:tabs>
          <w:tab w:val="left" w:pos="1134"/>
        </w:tabs>
        <w:ind w:left="0" w:firstLine="709"/>
        <w:rPr>
          <w:sz w:val="24"/>
          <w:szCs w:val="24"/>
        </w:rPr>
      </w:pPr>
      <w:bookmarkStart w:id="86" w:name="_Toc404854002"/>
      <w:bookmarkStart w:id="87" w:name="_Toc468960458"/>
      <w:r w:rsidRPr="00080175">
        <w:rPr>
          <w:sz w:val="24"/>
          <w:szCs w:val="24"/>
        </w:rPr>
        <w:t>Реконструкция тепловых сетей в системе теплоснабжения от котельной МУП «</w:t>
      </w:r>
      <w:r w:rsidR="00896B02">
        <w:rPr>
          <w:sz w:val="24"/>
          <w:szCs w:val="24"/>
        </w:rPr>
        <w:t>Стабильность</w:t>
      </w:r>
      <w:r w:rsidRPr="00080175">
        <w:rPr>
          <w:sz w:val="24"/>
          <w:szCs w:val="24"/>
        </w:rPr>
        <w:t>»</w:t>
      </w:r>
      <w:bookmarkEnd w:id="86"/>
      <w:bookmarkEnd w:id="87"/>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В системе теплоснабжения, образованной на базе котельной МУП «</w:t>
      </w:r>
      <w:r w:rsidR="00896B02">
        <w:rPr>
          <w:rFonts w:ascii="Times New Roman" w:eastAsiaTheme="minorHAnsi" w:hAnsi="Times New Roman"/>
          <w:iCs/>
          <w:sz w:val="24"/>
          <w:szCs w:val="24"/>
          <w:lang w:eastAsia="ru-RU"/>
        </w:rPr>
        <w:t>Стабильность</w:t>
      </w:r>
      <w:r w:rsidRPr="00151D43">
        <w:rPr>
          <w:rFonts w:ascii="Times New Roman" w:eastAsiaTheme="minorHAnsi" w:hAnsi="Times New Roman"/>
          <w:iCs/>
          <w:sz w:val="24"/>
          <w:szCs w:val="24"/>
          <w:lang w:eastAsia="ru-RU"/>
        </w:rPr>
        <w:t>», имеются 2 вида участков тепловых сетей:</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тепловые сети на техническом обслуживании МУП «</w:t>
      </w:r>
      <w:r w:rsidR="00896B02">
        <w:rPr>
          <w:rFonts w:ascii="Times New Roman" w:eastAsiaTheme="minorHAnsi" w:hAnsi="Times New Roman"/>
          <w:iCs/>
          <w:sz w:val="24"/>
          <w:szCs w:val="24"/>
          <w:lang w:eastAsia="ru-RU"/>
        </w:rPr>
        <w:t>Стабильность</w:t>
      </w:r>
      <w:r w:rsidRPr="00151D43">
        <w:rPr>
          <w:rFonts w:ascii="Times New Roman" w:eastAsiaTheme="minorHAnsi" w:hAnsi="Times New Roman"/>
          <w:iCs/>
          <w:sz w:val="24"/>
          <w:szCs w:val="24"/>
          <w:lang w:eastAsia="ru-RU"/>
        </w:rPr>
        <w:t>»;</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бесхозяйные тепловые сети.</w:t>
      </w:r>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Участки тепловых сетей от котельной выполнены преимущественно в надземном исполнении. Для повышения надежности теплоснабжения потребителей предлагается реализация 2 мероприятий:</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принятие на техническое обслуживание МУП «</w:t>
      </w:r>
      <w:r w:rsidR="00896B02">
        <w:rPr>
          <w:rFonts w:ascii="Times New Roman" w:eastAsiaTheme="minorHAnsi" w:hAnsi="Times New Roman"/>
          <w:iCs/>
          <w:sz w:val="24"/>
          <w:szCs w:val="24"/>
          <w:lang w:eastAsia="ru-RU"/>
        </w:rPr>
        <w:t>Стабильность</w:t>
      </w:r>
      <w:r w:rsidRPr="00151D43">
        <w:rPr>
          <w:rFonts w:ascii="Times New Roman" w:eastAsiaTheme="minorHAnsi" w:hAnsi="Times New Roman"/>
          <w:iCs/>
          <w:sz w:val="24"/>
          <w:szCs w:val="24"/>
          <w:lang w:eastAsia="ru-RU"/>
        </w:rPr>
        <w:t>» всех без исключения участков транспорта тепловой энергии от рассматриваемой котельной;</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ремонт наиболее ветхих теплопроводов.</w:t>
      </w:r>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Доля тепловых сетей, подлежащих реконструкции в течение расчетного периода разработки Схемы теплоснабжения определена экспертным методом и базируется на следующем предположении: из объема ветхих тепловых сетей (со сроком эксплуатации более 25 лет) надземного исполнения, в течение расчетного срока разработки Схемы теплоснабжения будет переложено 40% участков.</w:t>
      </w:r>
    </w:p>
    <w:p w:rsidR="003E4BDB" w:rsidRPr="00151D43" w:rsidRDefault="003E4BDB" w:rsidP="003E4BDB">
      <w:pPr>
        <w:spacing w:after="0" w:line="360" w:lineRule="auto"/>
        <w:ind w:firstLine="709"/>
        <w:jc w:val="both"/>
        <w:rPr>
          <w:rFonts w:ascii="Times New Roman" w:eastAsiaTheme="minorHAnsi" w:hAnsi="Times New Roman"/>
          <w:iCs/>
          <w:sz w:val="24"/>
          <w:szCs w:val="24"/>
          <w:lang w:eastAsia="ru-RU"/>
        </w:rPr>
      </w:pPr>
      <w:bookmarkStart w:id="88" w:name="_Toc404854003"/>
      <w:r w:rsidRPr="00151D43">
        <w:rPr>
          <w:rFonts w:ascii="Times New Roman" w:eastAsiaTheme="minorHAnsi" w:hAnsi="Times New Roman"/>
          <w:iCs/>
          <w:sz w:val="24"/>
          <w:szCs w:val="24"/>
          <w:lang w:eastAsia="ru-RU"/>
        </w:rPr>
        <w:t>Характеристики тепловых сетей в системе теплоснабжения от котельной МУП «</w:t>
      </w:r>
      <w:r w:rsidR="00896B02">
        <w:rPr>
          <w:rFonts w:ascii="Times New Roman" w:eastAsiaTheme="minorHAnsi" w:hAnsi="Times New Roman"/>
          <w:iCs/>
          <w:sz w:val="24"/>
          <w:szCs w:val="24"/>
          <w:lang w:eastAsia="ru-RU"/>
        </w:rPr>
        <w:t>Стабильность</w:t>
      </w:r>
      <w:r w:rsidRPr="00151D43">
        <w:rPr>
          <w:rFonts w:ascii="Times New Roman" w:eastAsiaTheme="minorHAnsi" w:hAnsi="Times New Roman"/>
          <w:iCs/>
          <w:sz w:val="24"/>
          <w:szCs w:val="24"/>
          <w:lang w:eastAsia="ru-RU"/>
        </w:rPr>
        <w:t>», подлежащие перекладке, а также прогнозируемые затраты на их перекладку подробно рассмотрены в разделе 6.8 Обосновывающих материалов.</w:t>
      </w:r>
    </w:p>
    <w:p w:rsidR="004E4C14" w:rsidRPr="00080175" w:rsidRDefault="004E4C14" w:rsidP="00770594">
      <w:pPr>
        <w:pStyle w:val="1110"/>
        <w:numPr>
          <w:ilvl w:val="2"/>
          <w:numId w:val="67"/>
        </w:numPr>
        <w:tabs>
          <w:tab w:val="left" w:pos="1134"/>
        </w:tabs>
        <w:ind w:left="0" w:firstLine="709"/>
        <w:rPr>
          <w:sz w:val="24"/>
          <w:szCs w:val="24"/>
        </w:rPr>
      </w:pPr>
      <w:bookmarkStart w:id="89" w:name="_Toc468960459"/>
      <w:r w:rsidRPr="00080175">
        <w:rPr>
          <w:sz w:val="24"/>
          <w:szCs w:val="24"/>
        </w:rPr>
        <w:t>Реконструкция тепловых сетей в системе теплоснабжения от котельной ГУП ДХ АК «</w:t>
      </w:r>
      <w:r w:rsidR="00080175">
        <w:rPr>
          <w:sz w:val="24"/>
          <w:szCs w:val="24"/>
        </w:rPr>
        <w:t>Северо-Восточное</w:t>
      </w:r>
      <w:r w:rsidRPr="00080175">
        <w:rPr>
          <w:sz w:val="24"/>
          <w:szCs w:val="24"/>
        </w:rPr>
        <w:t xml:space="preserve"> ДСУ»</w:t>
      </w:r>
      <w:bookmarkEnd w:id="88"/>
      <w:r w:rsidR="00080175">
        <w:rPr>
          <w:sz w:val="24"/>
          <w:szCs w:val="24"/>
        </w:rPr>
        <w:t xml:space="preserve"> «филиал Заринский»</w:t>
      </w:r>
      <w:bookmarkEnd w:id="89"/>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В системе теплоснабжения, образованной на базе котельной </w:t>
      </w:r>
      <w:r w:rsidR="00080175" w:rsidRPr="00080175">
        <w:rPr>
          <w:rFonts w:ascii="Times New Roman" w:hAnsi="Times New Roman"/>
          <w:sz w:val="24"/>
          <w:szCs w:val="24"/>
        </w:rPr>
        <w:t>ГУП ДХ АК «Северо-Восточное ДСУ» «филиал Заринский»</w:t>
      </w:r>
      <w:r w:rsidRPr="00151D43">
        <w:rPr>
          <w:rFonts w:ascii="Times New Roman" w:eastAsiaTheme="minorHAnsi" w:hAnsi="Times New Roman"/>
          <w:iCs/>
          <w:sz w:val="24"/>
          <w:szCs w:val="24"/>
          <w:lang w:eastAsia="ru-RU"/>
        </w:rPr>
        <w:t>, имеются 2 вида участков тепловых сетей:</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тепловые сети на </w:t>
      </w:r>
      <w:r w:rsidR="00994D32">
        <w:rPr>
          <w:rFonts w:ascii="Times New Roman" w:eastAsiaTheme="minorHAnsi" w:hAnsi="Times New Roman"/>
          <w:iCs/>
          <w:sz w:val="24"/>
          <w:szCs w:val="24"/>
          <w:lang w:eastAsia="ru-RU"/>
        </w:rPr>
        <w:t>праве хозяйственного ведения МУП «Стабильность»</w:t>
      </w:r>
      <w:r w:rsidRPr="00151D43">
        <w:rPr>
          <w:rFonts w:ascii="Times New Roman" w:eastAsiaTheme="minorHAnsi" w:hAnsi="Times New Roman"/>
          <w:iCs/>
          <w:sz w:val="24"/>
          <w:szCs w:val="24"/>
          <w:lang w:eastAsia="ru-RU"/>
        </w:rPr>
        <w:t>;</w:t>
      </w:r>
    </w:p>
    <w:p w:rsidR="004E4C14" w:rsidRPr="00994D32" w:rsidRDefault="00994D32" w:rsidP="00994D32">
      <w:pPr>
        <w:pStyle w:val="afffffb"/>
        <w:numPr>
          <w:ilvl w:val="0"/>
          <w:numId w:val="66"/>
        </w:numPr>
        <w:tabs>
          <w:tab w:val="left" w:pos="993"/>
        </w:tabs>
        <w:ind w:left="0" w:firstLine="709"/>
        <w:contextualSpacing w:val="0"/>
        <w:rPr>
          <w:sz w:val="24"/>
          <w:szCs w:val="24"/>
        </w:rPr>
      </w:pPr>
      <w:r w:rsidRPr="00AF5450">
        <w:rPr>
          <w:sz w:val="24"/>
          <w:szCs w:val="24"/>
        </w:rPr>
        <w:t>тепловые сети в собственности муниципального образования город Заринск Алтайского края.</w:t>
      </w:r>
    </w:p>
    <w:p w:rsidR="00994D32" w:rsidRPr="005929A3" w:rsidRDefault="00994D32" w:rsidP="00994D32">
      <w:pPr>
        <w:pStyle w:val="afffffb"/>
        <w:rPr>
          <w:sz w:val="24"/>
          <w:szCs w:val="24"/>
        </w:rPr>
      </w:pPr>
      <w:r w:rsidRPr="00D66DF0">
        <w:rPr>
          <w:sz w:val="24"/>
          <w:szCs w:val="24"/>
        </w:rPr>
        <w:t xml:space="preserve">Участки тепловых сетей от котельной выполнены преимущественно в подземном бесканальном исполнении. Для повышения надежности теплоснабжения потребителей предлагается реализация </w:t>
      </w:r>
      <w:r>
        <w:rPr>
          <w:sz w:val="24"/>
          <w:szCs w:val="24"/>
        </w:rPr>
        <w:t>1</w:t>
      </w:r>
      <w:r w:rsidRPr="00D66DF0">
        <w:rPr>
          <w:sz w:val="24"/>
          <w:szCs w:val="24"/>
        </w:rPr>
        <w:t xml:space="preserve"> мероприяти</w:t>
      </w:r>
      <w:r>
        <w:rPr>
          <w:sz w:val="24"/>
          <w:szCs w:val="24"/>
        </w:rPr>
        <w:t>я</w:t>
      </w:r>
      <w:r w:rsidRPr="00D66DF0">
        <w:rPr>
          <w:sz w:val="24"/>
          <w:szCs w:val="24"/>
        </w:rPr>
        <w:t>:</w:t>
      </w:r>
    </w:p>
    <w:p w:rsidR="00994D32" w:rsidRPr="00D66DF0" w:rsidRDefault="00994D32" w:rsidP="00994D32">
      <w:pPr>
        <w:pStyle w:val="afffffb"/>
        <w:numPr>
          <w:ilvl w:val="0"/>
          <w:numId w:val="66"/>
        </w:numPr>
        <w:tabs>
          <w:tab w:val="left" w:pos="993"/>
        </w:tabs>
        <w:ind w:left="0" w:firstLine="709"/>
        <w:contextualSpacing w:val="0"/>
        <w:rPr>
          <w:sz w:val="24"/>
          <w:szCs w:val="24"/>
        </w:rPr>
      </w:pPr>
      <w:r w:rsidRPr="00D66DF0">
        <w:rPr>
          <w:sz w:val="24"/>
          <w:szCs w:val="24"/>
        </w:rPr>
        <w:t>ремонт наиболее ветхих теплопроводов.</w:t>
      </w:r>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Доля тепловых сетей, подлежащих реконструкции в течение расчетного периода разработки Схемы теплоснабжения определена экспертным методом и базируется на следующем предположении: из объема ветхих тепловых сетей (со сроком эксплуатации более 25 лет) бесканального исполнения, в течение расчетного срока разработки Схемы теплоснабжения будет переложено 40% участков.</w:t>
      </w:r>
    </w:p>
    <w:p w:rsidR="003E4BDB" w:rsidRDefault="003E4BDB" w:rsidP="003E4BDB">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Характеристики тепловых сетей в системе теплоснабжения от котельной ГУП ДХ АК </w:t>
      </w:r>
      <w:r w:rsidR="00080175" w:rsidRPr="00080175">
        <w:rPr>
          <w:rFonts w:ascii="Times New Roman" w:hAnsi="Times New Roman"/>
          <w:sz w:val="24"/>
          <w:szCs w:val="24"/>
        </w:rPr>
        <w:t>«Северо-Восточное ДСУ» «филиал Заринский»</w:t>
      </w:r>
      <w:r w:rsidRPr="00151D43">
        <w:rPr>
          <w:rFonts w:ascii="Times New Roman" w:eastAsiaTheme="minorHAnsi" w:hAnsi="Times New Roman"/>
          <w:iCs/>
          <w:sz w:val="24"/>
          <w:szCs w:val="24"/>
          <w:lang w:eastAsia="ru-RU"/>
        </w:rPr>
        <w:t>, подлежащие перекладке, а также прогнозируемые затраты на их перекладку подробно рассмотрены в разделе 6.8 Обосновывающих материалов.</w:t>
      </w:r>
    </w:p>
    <w:p w:rsidR="00CC0B63" w:rsidRPr="00B05806" w:rsidRDefault="00CC0B63" w:rsidP="00B05806">
      <w:pPr>
        <w:spacing w:after="0" w:line="360" w:lineRule="auto"/>
        <w:ind w:firstLine="709"/>
        <w:jc w:val="both"/>
        <w:rPr>
          <w:rFonts w:ascii="Times New Roman" w:hAnsi="Times New Roman"/>
          <w:sz w:val="24"/>
          <w:szCs w:val="24"/>
        </w:rPr>
      </w:pPr>
      <w:r w:rsidRPr="00B05806">
        <w:rPr>
          <w:rFonts w:ascii="Times New Roman" w:eastAsiaTheme="minorHAnsi" w:hAnsi="Times New Roman"/>
          <w:iCs/>
          <w:sz w:val="24"/>
          <w:szCs w:val="24"/>
          <w:lang w:eastAsia="ru-RU"/>
        </w:rPr>
        <w:t>5.6.4.</w:t>
      </w:r>
      <w:r w:rsidRPr="00B05806">
        <w:rPr>
          <w:rFonts w:ascii="Times New Roman" w:hAnsi="Times New Roman"/>
          <w:sz w:val="24"/>
          <w:szCs w:val="24"/>
        </w:rPr>
        <w:t xml:space="preserve"> Реконструкция тепловых сетей в системе теплоснабжения от ТП </w:t>
      </w:r>
      <w:r w:rsidR="00133ED0" w:rsidRPr="00B05806">
        <w:rPr>
          <w:rFonts w:ascii="Times New Roman" w:hAnsi="Times New Roman"/>
          <w:sz w:val="24"/>
          <w:szCs w:val="24"/>
        </w:rPr>
        <w:t>от ТП-71 АО «Алтай-Кокс»</w:t>
      </w:r>
    </w:p>
    <w:p w:rsidR="00133ED0" w:rsidRPr="00B05806" w:rsidRDefault="00133ED0" w:rsidP="00B05806">
      <w:pPr>
        <w:spacing w:after="0" w:line="360" w:lineRule="auto"/>
        <w:ind w:firstLine="708"/>
        <w:jc w:val="both"/>
        <w:rPr>
          <w:rFonts w:ascii="Times New Roman" w:eastAsia="Batang" w:hAnsi="Times New Roman"/>
          <w:sz w:val="24"/>
          <w:szCs w:val="24"/>
        </w:rPr>
      </w:pPr>
      <w:r w:rsidRPr="00B05806">
        <w:rPr>
          <w:rFonts w:ascii="Times New Roman" w:eastAsia="Batang" w:hAnsi="Times New Roman"/>
          <w:sz w:val="24"/>
          <w:szCs w:val="24"/>
        </w:rPr>
        <w:t>«Источником теплоснабжения участка тепловой сети от ТК-1 до профилактория «Бодрость», являются магистральные тепловые сети ООО "ЖКУ".</w:t>
      </w:r>
    </w:p>
    <w:p w:rsidR="00133ED0" w:rsidRPr="00B05806" w:rsidRDefault="00133ED0" w:rsidP="00B05806">
      <w:pPr>
        <w:spacing w:after="0" w:line="360" w:lineRule="auto"/>
        <w:jc w:val="both"/>
        <w:rPr>
          <w:rFonts w:ascii="Times New Roman" w:eastAsia="Batang" w:hAnsi="Times New Roman"/>
          <w:sz w:val="24"/>
          <w:szCs w:val="24"/>
        </w:rPr>
      </w:pPr>
      <w:r w:rsidRPr="00B05806">
        <w:rPr>
          <w:rFonts w:ascii="Times New Roman" w:eastAsia="Batang" w:hAnsi="Times New Roman"/>
          <w:sz w:val="24"/>
          <w:szCs w:val="24"/>
        </w:rPr>
        <w:t>Участок теплосети предназначен для снабжения тепловой энергией микрорайонов 2а и 2б г. Заринска, а также ЧУЗ «МСЧ АО «Алтай-Кокс»» (бывшие здания медико-санитарной части АО "Алтай-Кокс").</w:t>
      </w:r>
    </w:p>
    <w:p w:rsidR="00133ED0" w:rsidRPr="00B05806" w:rsidRDefault="00133ED0" w:rsidP="00B05806">
      <w:pPr>
        <w:spacing w:after="0" w:line="360" w:lineRule="auto"/>
        <w:ind w:firstLine="708"/>
        <w:jc w:val="both"/>
        <w:rPr>
          <w:rFonts w:ascii="Times New Roman" w:eastAsia="Batang" w:hAnsi="Times New Roman"/>
          <w:sz w:val="24"/>
          <w:szCs w:val="24"/>
        </w:rPr>
      </w:pPr>
      <w:r w:rsidRPr="00B05806">
        <w:rPr>
          <w:rFonts w:ascii="Times New Roman" w:eastAsia="Batang" w:hAnsi="Times New Roman"/>
          <w:sz w:val="24"/>
          <w:szCs w:val="24"/>
        </w:rPr>
        <w:t>Теплоснабжение микрорайонов 2а и 2б г. Заринска осуществляется по двухконтурной схеме (независимая схема присоединения), сетевая вода второго контура подогревается в водо-водяных подогревателях ТП-71 и сетевыми насосами подается на отопление микрорайонов.</w:t>
      </w:r>
    </w:p>
    <w:p w:rsidR="00133ED0" w:rsidRPr="00B05806" w:rsidRDefault="00133ED0" w:rsidP="00B05806">
      <w:pPr>
        <w:spacing w:after="0" w:line="360" w:lineRule="auto"/>
        <w:ind w:firstLine="708"/>
        <w:jc w:val="both"/>
        <w:rPr>
          <w:rFonts w:ascii="Times New Roman" w:eastAsia="Batang" w:hAnsi="Times New Roman"/>
          <w:sz w:val="24"/>
          <w:szCs w:val="24"/>
        </w:rPr>
      </w:pPr>
      <w:r w:rsidRPr="00B05806">
        <w:rPr>
          <w:rFonts w:ascii="Times New Roman" w:eastAsia="Batang" w:hAnsi="Times New Roman"/>
          <w:sz w:val="24"/>
          <w:szCs w:val="24"/>
        </w:rPr>
        <w:t>Теплоснабжение ЧУЗ «МСЧ АО «Алтай-Кокс»» (Частное учреждение здравоохранения) осуществляется по одноконтурной схеме (зависимая схема присоединения), сетевая вода первого контура подается на индивидуальные тепловые пункты объектов здравоохранения.</w:t>
      </w:r>
    </w:p>
    <w:p w:rsidR="00133ED0" w:rsidRPr="00B05806" w:rsidRDefault="00133ED0" w:rsidP="00B05806">
      <w:pPr>
        <w:spacing w:after="0" w:line="360" w:lineRule="auto"/>
        <w:ind w:firstLine="708"/>
        <w:jc w:val="both"/>
        <w:rPr>
          <w:rFonts w:ascii="Times New Roman" w:eastAsia="Batang" w:hAnsi="Times New Roman"/>
          <w:sz w:val="24"/>
          <w:szCs w:val="24"/>
        </w:rPr>
      </w:pPr>
      <w:r w:rsidRPr="00B05806">
        <w:rPr>
          <w:rFonts w:ascii="Times New Roman" w:eastAsia="Batang" w:hAnsi="Times New Roman"/>
          <w:sz w:val="24"/>
          <w:szCs w:val="24"/>
        </w:rPr>
        <w:t>Вода для нужд ГВС микрорайонов 2а и 2б г. Заринска, и ЧУЗ «МСЧ АО «Алтай-Кокс»» подогревается в водо-водяных подогревателях ТП-71 (закрытая система ГВС) и насосами ГВС подается в систему горячего водоснабжения.</w:t>
      </w:r>
    </w:p>
    <w:p w:rsidR="00133ED0" w:rsidRPr="00B05806" w:rsidRDefault="00133ED0" w:rsidP="00B05806">
      <w:pPr>
        <w:spacing w:after="0" w:line="360" w:lineRule="auto"/>
        <w:ind w:left="720"/>
        <w:jc w:val="both"/>
        <w:rPr>
          <w:rFonts w:ascii="Times New Roman" w:eastAsia="Batang" w:hAnsi="Times New Roman"/>
          <w:sz w:val="24"/>
          <w:szCs w:val="24"/>
        </w:rPr>
      </w:pPr>
      <w:r w:rsidRPr="00B05806">
        <w:rPr>
          <w:rFonts w:ascii="Times New Roman" w:eastAsia="Batang" w:hAnsi="Times New Roman"/>
          <w:sz w:val="24"/>
          <w:szCs w:val="24"/>
        </w:rPr>
        <w:t>2. Таблицу № 16 «Капитальные затраты на техническое перевооружение котельных» пункта 7.1. дополнить следующей строкой:</w:t>
      </w:r>
    </w:p>
    <w:tbl>
      <w:tblPr>
        <w:tblW w:w="5000" w:type="pct"/>
        <w:tblLook w:val="04A0"/>
      </w:tblPr>
      <w:tblGrid>
        <w:gridCol w:w="1803"/>
        <w:gridCol w:w="496"/>
        <w:gridCol w:w="496"/>
        <w:gridCol w:w="496"/>
        <w:gridCol w:w="496"/>
        <w:gridCol w:w="496"/>
        <w:gridCol w:w="410"/>
        <w:gridCol w:w="936"/>
        <w:gridCol w:w="989"/>
        <w:gridCol w:w="411"/>
        <w:gridCol w:w="496"/>
        <w:gridCol w:w="496"/>
        <w:gridCol w:w="496"/>
        <w:gridCol w:w="496"/>
        <w:gridCol w:w="841"/>
      </w:tblGrid>
      <w:tr w:rsidR="00133ED0" w:rsidRPr="009E6B56" w:rsidTr="00BD06A2">
        <w:trPr>
          <w:trHeight w:val="284"/>
        </w:trPr>
        <w:tc>
          <w:tcPr>
            <w:tcW w:w="889"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133ED0" w:rsidRPr="009E6B56" w:rsidRDefault="00133ED0" w:rsidP="00BD06A2">
            <w:pPr>
              <w:spacing w:after="0" w:line="240" w:lineRule="auto"/>
              <w:jc w:val="center"/>
              <w:rPr>
                <w:rFonts w:ascii="Times New Roman" w:eastAsia="Times New Roman" w:hAnsi="Times New Roman"/>
                <w:b/>
                <w:bCs/>
                <w:color w:val="000000"/>
                <w:sz w:val="18"/>
                <w:szCs w:val="18"/>
                <w:lang w:eastAsia="ru-RU"/>
              </w:rPr>
            </w:pPr>
            <w:r w:rsidRPr="009E6B56">
              <w:rPr>
                <w:rFonts w:ascii="Times New Roman" w:eastAsia="Times New Roman" w:hAnsi="Times New Roman"/>
                <w:b/>
                <w:bCs/>
                <w:color w:val="000000"/>
                <w:sz w:val="18"/>
                <w:szCs w:val="18"/>
                <w:lang w:eastAsia="ru-RU"/>
              </w:rPr>
              <w:t>Реконструируемый объект</w:t>
            </w:r>
          </w:p>
        </w:tc>
        <w:tc>
          <w:tcPr>
            <w:tcW w:w="3696" w:type="pct"/>
            <w:gridSpan w:val="13"/>
            <w:tcBorders>
              <w:top w:val="single" w:sz="4" w:space="0" w:color="auto"/>
              <w:left w:val="nil"/>
              <w:bottom w:val="single" w:sz="4" w:space="0" w:color="auto"/>
              <w:right w:val="single" w:sz="4" w:space="0" w:color="auto"/>
            </w:tcBorders>
            <w:shd w:val="clear" w:color="000000" w:fill="538DD5"/>
            <w:vAlign w:val="center"/>
            <w:hideMark/>
          </w:tcPr>
          <w:p w:rsidR="00133ED0" w:rsidRPr="009E6B56" w:rsidRDefault="00133ED0" w:rsidP="00BD06A2">
            <w:pPr>
              <w:spacing w:after="0" w:line="240" w:lineRule="auto"/>
              <w:jc w:val="center"/>
              <w:rPr>
                <w:rFonts w:ascii="Times New Roman" w:eastAsia="Times New Roman" w:hAnsi="Times New Roman"/>
                <w:b/>
                <w:bCs/>
                <w:color w:val="000000"/>
                <w:sz w:val="18"/>
                <w:szCs w:val="18"/>
                <w:lang w:eastAsia="ru-RU"/>
              </w:rPr>
            </w:pPr>
            <w:r w:rsidRPr="009E6B56">
              <w:rPr>
                <w:rFonts w:ascii="Times New Roman" w:eastAsia="Times New Roman" w:hAnsi="Times New Roman"/>
                <w:b/>
                <w:bCs/>
                <w:color w:val="000000"/>
                <w:sz w:val="18"/>
                <w:szCs w:val="18"/>
                <w:lang w:eastAsia="ru-RU"/>
              </w:rPr>
              <w:t>Ежегодные капитальные затраты, тыс. руб.</w:t>
            </w:r>
          </w:p>
        </w:tc>
        <w:tc>
          <w:tcPr>
            <w:tcW w:w="415"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133ED0" w:rsidRPr="009E6B56" w:rsidRDefault="00133ED0" w:rsidP="00BD06A2">
            <w:pPr>
              <w:spacing w:after="0" w:line="240" w:lineRule="auto"/>
              <w:jc w:val="center"/>
              <w:rPr>
                <w:rFonts w:ascii="Times New Roman" w:eastAsia="Times New Roman" w:hAnsi="Times New Roman"/>
                <w:b/>
                <w:bCs/>
                <w:color w:val="000000"/>
                <w:sz w:val="18"/>
                <w:szCs w:val="18"/>
                <w:lang w:eastAsia="ru-RU"/>
              </w:rPr>
            </w:pPr>
            <w:r w:rsidRPr="009E6B56">
              <w:rPr>
                <w:rFonts w:ascii="Times New Roman" w:eastAsia="Times New Roman" w:hAnsi="Times New Roman"/>
                <w:b/>
                <w:bCs/>
                <w:color w:val="000000"/>
                <w:sz w:val="18"/>
                <w:szCs w:val="18"/>
                <w:lang w:eastAsia="ru-RU"/>
              </w:rPr>
              <w:t>ВСЕГО</w:t>
            </w:r>
          </w:p>
        </w:tc>
      </w:tr>
      <w:tr w:rsidR="00133ED0" w:rsidRPr="009E6B56" w:rsidTr="00BD06A2">
        <w:trPr>
          <w:trHeight w:val="284"/>
        </w:trPr>
        <w:tc>
          <w:tcPr>
            <w:tcW w:w="889" w:type="pct"/>
            <w:vMerge/>
            <w:tcBorders>
              <w:top w:val="single" w:sz="4" w:space="0" w:color="auto"/>
              <w:left w:val="single" w:sz="4" w:space="0" w:color="auto"/>
              <w:bottom w:val="single" w:sz="4" w:space="0" w:color="auto"/>
              <w:right w:val="single" w:sz="4" w:space="0" w:color="auto"/>
            </w:tcBorders>
            <w:vAlign w:val="center"/>
            <w:hideMark/>
          </w:tcPr>
          <w:p w:rsidR="00133ED0" w:rsidRPr="009E6B56" w:rsidRDefault="00133ED0" w:rsidP="00BD06A2">
            <w:pPr>
              <w:spacing w:after="0" w:line="240" w:lineRule="auto"/>
              <w:rPr>
                <w:rFonts w:ascii="Times New Roman" w:eastAsia="Times New Roman" w:hAnsi="Times New Roman"/>
                <w:b/>
                <w:bCs/>
                <w:color w:val="000000"/>
                <w:sz w:val="18"/>
                <w:szCs w:val="18"/>
                <w:lang w:eastAsia="ru-RU"/>
              </w:rPr>
            </w:pPr>
          </w:p>
        </w:tc>
        <w:tc>
          <w:tcPr>
            <w:tcW w:w="245" w:type="pct"/>
            <w:tcBorders>
              <w:top w:val="nil"/>
              <w:left w:val="nil"/>
              <w:bottom w:val="single" w:sz="4" w:space="0" w:color="auto"/>
              <w:right w:val="single" w:sz="4" w:space="0" w:color="auto"/>
            </w:tcBorders>
            <w:shd w:val="clear" w:color="000000" w:fill="538DD5"/>
            <w:vAlign w:val="center"/>
            <w:hideMark/>
          </w:tcPr>
          <w:p w:rsidR="00133ED0" w:rsidRPr="009E6B56" w:rsidRDefault="00133ED0" w:rsidP="00BD06A2">
            <w:pPr>
              <w:spacing w:after="0" w:line="240" w:lineRule="auto"/>
              <w:jc w:val="center"/>
              <w:rPr>
                <w:rFonts w:ascii="Times New Roman" w:eastAsia="Times New Roman" w:hAnsi="Times New Roman"/>
                <w:b/>
                <w:bCs/>
                <w:color w:val="000000"/>
                <w:sz w:val="14"/>
                <w:szCs w:val="18"/>
                <w:lang w:eastAsia="ru-RU"/>
              </w:rPr>
            </w:pPr>
            <w:r w:rsidRPr="009E6B56">
              <w:rPr>
                <w:rFonts w:ascii="Times New Roman" w:eastAsia="Times New Roman" w:hAnsi="Times New Roman"/>
                <w:b/>
                <w:bCs/>
                <w:color w:val="000000"/>
                <w:sz w:val="14"/>
                <w:szCs w:val="18"/>
                <w:lang w:eastAsia="ru-RU"/>
              </w:rPr>
              <w:t>2015</w:t>
            </w:r>
          </w:p>
        </w:tc>
        <w:tc>
          <w:tcPr>
            <w:tcW w:w="245" w:type="pct"/>
            <w:tcBorders>
              <w:top w:val="nil"/>
              <w:left w:val="nil"/>
              <w:bottom w:val="single" w:sz="4" w:space="0" w:color="auto"/>
              <w:right w:val="single" w:sz="4" w:space="0" w:color="auto"/>
            </w:tcBorders>
            <w:shd w:val="clear" w:color="000000" w:fill="538DD5"/>
            <w:vAlign w:val="center"/>
            <w:hideMark/>
          </w:tcPr>
          <w:p w:rsidR="00133ED0" w:rsidRPr="009E6B56" w:rsidRDefault="00133ED0" w:rsidP="00BD06A2">
            <w:pPr>
              <w:spacing w:after="0" w:line="240" w:lineRule="auto"/>
              <w:jc w:val="center"/>
              <w:rPr>
                <w:rFonts w:ascii="Times New Roman" w:eastAsia="Times New Roman" w:hAnsi="Times New Roman"/>
                <w:b/>
                <w:bCs/>
                <w:color w:val="000000"/>
                <w:sz w:val="14"/>
                <w:szCs w:val="18"/>
                <w:lang w:eastAsia="ru-RU"/>
              </w:rPr>
            </w:pPr>
            <w:r w:rsidRPr="009E6B56">
              <w:rPr>
                <w:rFonts w:ascii="Times New Roman" w:eastAsia="Times New Roman" w:hAnsi="Times New Roman"/>
                <w:b/>
                <w:bCs/>
                <w:color w:val="000000"/>
                <w:sz w:val="14"/>
                <w:szCs w:val="18"/>
                <w:lang w:eastAsia="ru-RU"/>
              </w:rPr>
              <w:t>2016</w:t>
            </w:r>
          </w:p>
        </w:tc>
        <w:tc>
          <w:tcPr>
            <w:tcW w:w="245" w:type="pct"/>
            <w:tcBorders>
              <w:top w:val="nil"/>
              <w:left w:val="nil"/>
              <w:bottom w:val="single" w:sz="4" w:space="0" w:color="auto"/>
              <w:right w:val="single" w:sz="4" w:space="0" w:color="auto"/>
            </w:tcBorders>
            <w:shd w:val="clear" w:color="000000" w:fill="538DD5"/>
            <w:vAlign w:val="center"/>
            <w:hideMark/>
          </w:tcPr>
          <w:p w:rsidR="00133ED0" w:rsidRPr="009E6B56" w:rsidRDefault="00133ED0" w:rsidP="00BD06A2">
            <w:pPr>
              <w:spacing w:after="0" w:line="240" w:lineRule="auto"/>
              <w:jc w:val="center"/>
              <w:rPr>
                <w:rFonts w:ascii="Times New Roman" w:eastAsia="Times New Roman" w:hAnsi="Times New Roman"/>
                <w:b/>
                <w:bCs/>
                <w:color w:val="000000"/>
                <w:sz w:val="14"/>
                <w:szCs w:val="18"/>
                <w:lang w:eastAsia="ru-RU"/>
              </w:rPr>
            </w:pPr>
            <w:r w:rsidRPr="009E6B56">
              <w:rPr>
                <w:rFonts w:ascii="Times New Roman" w:eastAsia="Times New Roman" w:hAnsi="Times New Roman"/>
                <w:b/>
                <w:bCs/>
                <w:color w:val="000000"/>
                <w:sz w:val="14"/>
                <w:szCs w:val="18"/>
                <w:lang w:eastAsia="ru-RU"/>
              </w:rPr>
              <w:t>2017</w:t>
            </w:r>
          </w:p>
        </w:tc>
        <w:tc>
          <w:tcPr>
            <w:tcW w:w="245" w:type="pct"/>
            <w:tcBorders>
              <w:top w:val="nil"/>
              <w:left w:val="nil"/>
              <w:bottom w:val="single" w:sz="4" w:space="0" w:color="auto"/>
              <w:right w:val="single" w:sz="4" w:space="0" w:color="auto"/>
            </w:tcBorders>
            <w:shd w:val="clear" w:color="000000" w:fill="538DD5"/>
            <w:vAlign w:val="center"/>
            <w:hideMark/>
          </w:tcPr>
          <w:p w:rsidR="00133ED0" w:rsidRPr="009E6B56" w:rsidRDefault="00133ED0" w:rsidP="00BD06A2">
            <w:pPr>
              <w:spacing w:after="0" w:line="240" w:lineRule="auto"/>
              <w:jc w:val="center"/>
              <w:rPr>
                <w:rFonts w:ascii="Times New Roman" w:eastAsia="Times New Roman" w:hAnsi="Times New Roman"/>
                <w:b/>
                <w:bCs/>
                <w:color w:val="000000"/>
                <w:sz w:val="14"/>
                <w:szCs w:val="18"/>
                <w:lang w:eastAsia="ru-RU"/>
              </w:rPr>
            </w:pPr>
            <w:r w:rsidRPr="009E6B56">
              <w:rPr>
                <w:rFonts w:ascii="Times New Roman" w:eastAsia="Times New Roman" w:hAnsi="Times New Roman"/>
                <w:b/>
                <w:bCs/>
                <w:color w:val="000000"/>
                <w:sz w:val="14"/>
                <w:szCs w:val="18"/>
                <w:lang w:eastAsia="ru-RU"/>
              </w:rPr>
              <w:t>2018</w:t>
            </w:r>
          </w:p>
        </w:tc>
        <w:tc>
          <w:tcPr>
            <w:tcW w:w="245" w:type="pct"/>
            <w:tcBorders>
              <w:top w:val="nil"/>
              <w:left w:val="nil"/>
              <w:bottom w:val="single" w:sz="4" w:space="0" w:color="auto"/>
              <w:right w:val="single" w:sz="4" w:space="0" w:color="auto"/>
            </w:tcBorders>
            <w:shd w:val="clear" w:color="000000" w:fill="538DD5"/>
            <w:vAlign w:val="center"/>
            <w:hideMark/>
          </w:tcPr>
          <w:p w:rsidR="00133ED0" w:rsidRPr="009E6B56" w:rsidRDefault="00133ED0" w:rsidP="00BD06A2">
            <w:pPr>
              <w:spacing w:after="0" w:line="240" w:lineRule="auto"/>
              <w:jc w:val="center"/>
              <w:rPr>
                <w:rFonts w:ascii="Times New Roman" w:eastAsia="Times New Roman" w:hAnsi="Times New Roman"/>
                <w:b/>
                <w:bCs/>
                <w:color w:val="000000"/>
                <w:sz w:val="14"/>
                <w:szCs w:val="18"/>
                <w:lang w:eastAsia="ru-RU"/>
              </w:rPr>
            </w:pPr>
            <w:r w:rsidRPr="009E6B56">
              <w:rPr>
                <w:rFonts w:ascii="Times New Roman" w:eastAsia="Times New Roman" w:hAnsi="Times New Roman"/>
                <w:b/>
                <w:bCs/>
                <w:color w:val="000000"/>
                <w:sz w:val="14"/>
                <w:szCs w:val="18"/>
                <w:lang w:eastAsia="ru-RU"/>
              </w:rPr>
              <w:t>2019</w:t>
            </w:r>
          </w:p>
        </w:tc>
        <w:tc>
          <w:tcPr>
            <w:tcW w:w="245" w:type="pct"/>
            <w:tcBorders>
              <w:top w:val="nil"/>
              <w:left w:val="nil"/>
              <w:bottom w:val="single" w:sz="4" w:space="0" w:color="auto"/>
              <w:right w:val="single" w:sz="4" w:space="0" w:color="auto"/>
            </w:tcBorders>
            <w:shd w:val="clear" w:color="000000" w:fill="538DD5"/>
            <w:vAlign w:val="center"/>
          </w:tcPr>
          <w:p w:rsidR="00133ED0" w:rsidRPr="009E6B56" w:rsidRDefault="00133ED0" w:rsidP="00BD06A2">
            <w:pPr>
              <w:spacing w:after="0" w:line="240" w:lineRule="auto"/>
              <w:jc w:val="center"/>
              <w:rPr>
                <w:rFonts w:ascii="Times New Roman" w:eastAsia="Times New Roman" w:hAnsi="Times New Roman"/>
                <w:b/>
                <w:bCs/>
                <w:color w:val="000000"/>
                <w:sz w:val="14"/>
                <w:szCs w:val="18"/>
                <w:lang w:eastAsia="ru-RU"/>
              </w:rPr>
            </w:pPr>
            <w:r>
              <w:rPr>
                <w:rFonts w:ascii="Times New Roman" w:eastAsia="Times New Roman" w:hAnsi="Times New Roman"/>
                <w:b/>
                <w:bCs/>
                <w:color w:val="000000"/>
                <w:sz w:val="14"/>
                <w:szCs w:val="18"/>
                <w:lang w:eastAsia="ru-RU"/>
              </w:rPr>
              <w:t>…</w:t>
            </w:r>
          </w:p>
        </w:tc>
        <w:tc>
          <w:tcPr>
            <w:tcW w:w="464" w:type="pct"/>
            <w:tcBorders>
              <w:top w:val="nil"/>
              <w:left w:val="nil"/>
              <w:bottom w:val="single" w:sz="4" w:space="0" w:color="auto"/>
              <w:right w:val="single" w:sz="4" w:space="0" w:color="auto"/>
            </w:tcBorders>
            <w:shd w:val="clear" w:color="000000" w:fill="538DD5"/>
            <w:vAlign w:val="center"/>
            <w:hideMark/>
          </w:tcPr>
          <w:p w:rsidR="00133ED0" w:rsidRPr="009E6B56" w:rsidRDefault="00133ED0" w:rsidP="00BD06A2">
            <w:pPr>
              <w:spacing w:after="0" w:line="240" w:lineRule="auto"/>
              <w:jc w:val="center"/>
              <w:rPr>
                <w:rFonts w:ascii="Times New Roman" w:eastAsia="Times New Roman" w:hAnsi="Times New Roman"/>
                <w:b/>
                <w:bCs/>
                <w:color w:val="000000"/>
                <w:sz w:val="14"/>
                <w:szCs w:val="18"/>
                <w:lang w:eastAsia="ru-RU"/>
              </w:rPr>
            </w:pPr>
            <w:r>
              <w:rPr>
                <w:rFonts w:ascii="Times New Roman" w:eastAsia="Times New Roman" w:hAnsi="Times New Roman"/>
                <w:b/>
                <w:bCs/>
                <w:color w:val="000000"/>
                <w:sz w:val="14"/>
                <w:szCs w:val="18"/>
                <w:lang w:eastAsia="ru-RU"/>
              </w:rPr>
              <w:t>2</w:t>
            </w:r>
            <w:r w:rsidRPr="009E6B56">
              <w:rPr>
                <w:rFonts w:ascii="Times New Roman" w:eastAsia="Times New Roman" w:hAnsi="Times New Roman"/>
                <w:b/>
                <w:bCs/>
                <w:color w:val="000000"/>
                <w:sz w:val="14"/>
                <w:szCs w:val="18"/>
                <w:lang w:eastAsia="ru-RU"/>
              </w:rPr>
              <w:t>022</w:t>
            </w:r>
          </w:p>
        </w:tc>
        <w:tc>
          <w:tcPr>
            <w:tcW w:w="539" w:type="pct"/>
            <w:tcBorders>
              <w:top w:val="nil"/>
              <w:left w:val="nil"/>
              <w:bottom w:val="single" w:sz="4" w:space="0" w:color="auto"/>
              <w:right w:val="single" w:sz="4" w:space="0" w:color="auto"/>
            </w:tcBorders>
            <w:shd w:val="clear" w:color="000000" w:fill="538DD5"/>
            <w:vAlign w:val="center"/>
            <w:hideMark/>
          </w:tcPr>
          <w:p w:rsidR="00133ED0" w:rsidRPr="009E6B56" w:rsidRDefault="00133ED0" w:rsidP="00BD06A2">
            <w:pPr>
              <w:spacing w:after="0" w:line="240" w:lineRule="auto"/>
              <w:jc w:val="center"/>
              <w:rPr>
                <w:rFonts w:ascii="Times New Roman" w:eastAsia="Times New Roman" w:hAnsi="Times New Roman"/>
                <w:b/>
                <w:bCs/>
                <w:color w:val="000000"/>
                <w:sz w:val="14"/>
                <w:szCs w:val="18"/>
                <w:lang w:eastAsia="ru-RU"/>
              </w:rPr>
            </w:pPr>
            <w:r w:rsidRPr="009E6B56">
              <w:rPr>
                <w:rFonts w:ascii="Times New Roman" w:eastAsia="Times New Roman" w:hAnsi="Times New Roman"/>
                <w:b/>
                <w:bCs/>
                <w:color w:val="000000"/>
                <w:sz w:val="14"/>
                <w:szCs w:val="18"/>
                <w:lang w:eastAsia="ru-RU"/>
              </w:rPr>
              <w:t>2023</w:t>
            </w:r>
          </w:p>
        </w:tc>
        <w:tc>
          <w:tcPr>
            <w:tcW w:w="245" w:type="pct"/>
            <w:tcBorders>
              <w:top w:val="nil"/>
              <w:left w:val="nil"/>
              <w:bottom w:val="single" w:sz="4" w:space="0" w:color="auto"/>
              <w:right w:val="single" w:sz="4" w:space="0" w:color="auto"/>
            </w:tcBorders>
            <w:shd w:val="clear" w:color="000000" w:fill="538DD5"/>
            <w:vAlign w:val="center"/>
            <w:hideMark/>
          </w:tcPr>
          <w:p w:rsidR="00133ED0" w:rsidRPr="009E6B56" w:rsidRDefault="00133ED0" w:rsidP="00BD06A2">
            <w:pPr>
              <w:spacing w:after="0" w:line="240" w:lineRule="auto"/>
              <w:jc w:val="center"/>
              <w:rPr>
                <w:rFonts w:ascii="Times New Roman" w:eastAsia="Times New Roman" w:hAnsi="Times New Roman"/>
                <w:b/>
                <w:bCs/>
                <w:color w:val="000000"/>
                <w:sz w:val="14"/>
                <w:szCs w:val="18"/>
                <w:lang w:eastAsia="ru-RU"/>
              </w:rPr>
            </w:pPr>
            <w:r>
              <w:rPr>
                <w:rFonts w:ascii="Times New Roman" w:eastAsia="Times New Roman" w:hAnsi="Times New Roman"/>
                <w:b/>
                <w:bCs/>
                <w:color w:val="000000"/>
                <w:sz w:val="14"/>
                <w:szCs w:val="18"/>
                <w:lang w:eastAsia="ru-RU"/>
              </w:rPr>
              <w:t>…</w:t>
            </w:r>
          </w:p>
        </w:tc>
        <w:tc>
          <w:tcPr>
            <w:tcW w:w="245" w:type="pct"/>
            <w:tcBorders>
              <w:top w:val="nil"/>
              <w:left w:val="nil"/>
              <w:bottom w:val="single" w:sz="4" w:space="0" w:color="auto"/>
              <w:right w:val="single" w:sz="4" w:space="0" w:color="auto"/>
            </w:tcBorders>
            <w:shd w:val="clear" w:color="000000" w:fill="538DD5"/>
            <w:vAlign w:val="center"/>
            <w:hideMark/>
          </w:tcPr>
          <w:p w:rsidR="00133ED0" w:rsidRPr="009E6B56" w:rsidRDefault="00133ED0" w:rsidP="00BD06A2">
            <w:pPr>
              <w:spacing w:after="0" w:line="240" w:lineRule="auto"/>
              <w:jc w:val="center"/>
              <w:rPr>
                <w:rFonts w:ascii="Times New Roman" w:eastAsia="Times New Roman" w:hAnsi="Times New Roman"/>
                <w:b/>
                <w:bCs/>
                <w:color w:val="000000"/>
                <w:sz w:val="14"/>
                <w:szCs w:val="18"/>
                <w:lang w:eastAsia="ru-RU"/>
              </w:rPr>
            </w:pPr>
            <w:r w:rsidRPr="009E6B56">
              <w:rPr>
                <w:rFonts w:ascii="Times New Roman" w:eastAsia="Times New Roman" w:hAnsi="Times New Roman"/>
                <w:b/>
                <w:bCs/>
                <w:color w:val="000000"/>
                <w:sz w:val="14"/>
                <w:szCs w:val="18"/>
                <w:lang w:eastAsia="ru-RU"/>
              </w:rPr>
              <w:t>2026</w:t>
            </w:r>
          </w:p>
        </w:tc>
        <w:tc>
          <w:tcPr>
            <w:tcW w:w="245" w:type="pct"/>
            <w:tcBorders>
              <w:top w:val="nil"/>
              <w:left w:val="nil"/>
              <w:bottom w:val="single" w:sz="4" w:space="0" w:color="auto"/>
              <w:right w:val="single" w:sz="4" w:space="0" w:color="auto"/>
            </w:tcBorders>
            <w:shd w:val="clear" w:color="000000" w:fill="538DD5"/>
            <w:vAlign w:val="center"/>
            <w:hideMark/>
          </w:tcPr>
          <w:p w:rsidR="00133ED0" w:rsidRPr="009E6B56" w:rsidRDefault="00133ED0" w:rsidP="00BD06A2">
            <w:pPr>
              <w:spacing w:after="0" w:line="240" w:lineRule="auto"/>
              <w:jc w:val="center"/>
              <w:rPr>
                <w:rFonts w:ascii="Times New Roman" w:eastAsia="Times New Roman" w:hAnsi="Times New Roman"/>
                <w:b/>
                <w:bCs/>
                <w:color w:val="000000"/>
                <w:sz w:val="14"/>
                <w:szCs w:val="18"/>
                <w:lang w:eastAsia="ru-RU"/>
              </w:rPr>
            </w:pPr>
            <w:r w:rsidRPr="009E6B56">
              <w:rPr>
                <w:rFonts w:ascii="Times New Roman" w:eastAsia="Times New Roman" w:hAnsi="Times New Roman"/>
                <w:b/>
                <w:bCs/>
                <w:color w:val="000000"/>
                <w:sz w:val="14"/>
                <w:szCs w:val="18"/>
                <w:lang w:eastAsia="ru-RU"/>
              </w:rPr>
              <w:t>2027</w:t>
            </w:r>
          </w:p>
        </w:tc>
        <w:tc>
          <w:tcPr>
            <w:tcW w:w="245" w:type="pct"/>
            <w:tcBorders>
              <w:top w:val="nil"/>
              <w:left w:val="nil"/>
              <w:bottom w:val="single" w:sz="4" w:space="0" w:color="auto"/>
              <w:right w:val="single" w:sz="4" w:space="0" w:color="auto"/>
            </w:tcBorders>
            <w:shd w:val="clear" w:color="000000" w:fill="538DD5"/>
            <w:vAlign w:val="center"/>
            <w:hideMark/>
          </w:tcPr>
          <w:p w:rsidR="00133ED0" w:rsidRPr="009E6B56" w:rsidRDefault="00133ED0" w:rsidP="00BD06A2">
            <w:pPr>
              <w:spacing w:after="0" w:line="240" w:lineRule="auto"/>
              <w:jc w:val="center"/>
              <w:rPr>
                <w:rFonts w:ascii="Times New Roman" w:eastAsia="Times New Roman" w:hAnsi="Times New Roman"/>
                <w:b/>
                <w:bCs/>
                <w:color w:val="000000"/>
                <w:sz w:val="14"/>
                <w:szCs w:val="18"/>
                <w:lang w:eastAsia="ru-RU"/>
              </w:rPr>
            </w:pPr>
            <w:r w:rsidRPr="009E6B56">
              <w:rPr>
                <w:rFonts w:ascii="Times New Roman" w:eastAsia="Times New Roman" w:hAnsi="Times New Roman"/>
                <w:b/>
                <w:bCs/>
                <w:color w:val="000000"/>
                <w:sz w:val="14"/>
                <w:szCs w:val="18"/>
                <w:lang w:eastAsia="ru-RU"/>
              </w:rPr>
              <w:t>2028</w:t>
            </w:r>
          </w:p>
        </w:tc>
        <w:tc>
          <w:tcPr>
            <w:tcW w:w="245" w:type="pct"/>
            <w:tcBorders>
              <w:top w:val="nil"/>
              <w:left w:val="nil"/>
              <w:bottom w:val="single" w:sz="4" w:space="0" w:color="auto"/>
              <w:right w:val="single" w:sz="4" w:space="0" w:color="auto"/>
            </w:tcBorders>
            <w:shd w:val="clear" w:color="000000" w:fill="538DD5"/>
            <w:vAlign w:val="center"/>
            <w:hideMark/>
          </w:tcPr>
          <w:p w:rsidR="00133ED0" w:rsidRPr="009E6B56" w:rsidRDefault="00133ED0" w:rsidP="00BD06A2">
            <w:pPr>
              <w:spacing w:after="0" w:line="240" w:lineRule="auto"/>
              <w:jc w:val="center"/>
              <w:rPr>
                <w:rFonts w:ascii="Times New Roman" w:eastAsia="Times New Roman" w:hAnsi="Times New Roman"/>
                <w:b/>
                <w:bCs/>
                <w:color w:val="000000"/>
                <w:sz w:val="14"/>
                <w:szCs w:val="18"/>
                <w:lang w:eastAsia="ru-RU"/>
              </w:rPr>
            </w:pPr>
            <w:r w:rsidRPr="009E6B56">
              <w:rPr>
                <w:rFonts w:ascii="Times New Roman" w:eastAsia="Times New Roman" w:hAnsi="Times New Roman"/>
                <w:b/>
                <w:bCs/>
                <w:color w:val="000000"/>
                <w:sz w:val="14"/>
                <w:szCs w:val="18"/>
                <w:lang w:eastAsia="ru-RU"/>
              </w:rPr>
              <w:t>2029</w:t>
            </w:r>
          </w:p>
        </w:tc>
        <w:tc>
          <w:tcPr>
            <w:tcW w:w="415" w:type="pct"/>
            <w:vMerge/>
            <w:tcBorders>
              <w:top w:val="single" w:sz="4" w:space="0" w:color="auto"/>
              <w:left w:val="single" w:sz="4" w:space="0" w:color="auto"/>
              <w:bottom w:val="single" w:sz="4" w:space="0" w:color="auto"/>
              <w:right w:val="single" w:sz="4" w:space="0" w:color="auto"/>
            </w:tcBorders>
            <w:vAlign w:val="center"/>
            <w:hideMark/>
          </w:tcPr>
          <w:p w:rsidR="00133ED0" w:rsidRPr="009E6B56" w:rsidRDefault="00133ED0" w:rsidP="00BD06A2">
            <w:pPr>
              <w:spacing w:after="0" w:line="240" w:lineRule="auto"/>
              <w:rPr>
                <w:rFonts w:ascii="Times New Roman" w:eastAsia="Times New Roman" w:hAnsi="Times New Roman"/>
                <w:b/>
                <w:bCs/>
                <w:color w:val="000000"/>
                <w:sz w:val="18"/>
                <w:szCs w:val="18"/>
                <w:lang w:eastAsia="ru-RU"/>
              </w:rPr>
            </w:pPr>
          </w:p>
        </w:tc>
      </w:tr>
      <w:tr w:rsidR="00133ED0" w:rsidRPr="009E6B56" w:rsidTr="00BD06A2">
        <w:trPr>
          <w:trHeight w:val="284"/>
        </w:trPr>
        <w:tc>
          <w:tcPr>
            <w:tcW w:w="889" w:type="pct"/>
            <w:tcBorders>
              <w:top w:val="nil"/>
              <w:left w:val="single" w:sz="4" w:space="0" w:color="auto"/>
              <w:bottom w:val="single" w:sz="4" w:space="0" w:color="auto"/>
              <w:right w:val="single" w:sz="4" w:space="0" w:color="auto"/>
            </w:tcBorders>
            <w:shd w:val="clear" w:color="auto" w:fill="auto"/>
            <w:vAlign w:val="center"/>
          </w:tcPr>
          <w:p w:rsidR="00133ED0" w:rsidRPr="009E6B56" w:rsidRDefault="00133ED0" w:rsidP="00BD06A2">
            <w:pPr>
              <w:spacing w:after="0" w:line="240" w:lineRule="auto"/>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464"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539"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41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b/>
                <w:bCs/>
                <w:color w:val="000000"/>
                <w:sz w:val="18"/>
                <w:szCs w:val="18"/>
                <w:lang w:eastAsia="ru-RU"/>
              </w:rPr>
            </w:pPr>
            <w:r w:rsidRPr="009E6B56">
              <w:rPr>
                <w:rFonts w:ascii="Times New Roman" w:eastAsia="Times New Roman" w:hAnsi="Times New Roman"/>
                <w:b/>
                <w:bCs/>
                <w:color w:val="000000"/>
                <w:sz w:val="18"/>
                <w:szCs w:val="18"/>
                <w:lang w:eastAsia="ru-RU"/>
              </w:rPr>
              <w:t>…</w:t>
            </w:r>
          </w:p>
        </w:tc>
      </w:tr>
      <w:tr w:rsidR="00133ED0" w:rsidRPr="009E6B56" w:rsidTr="00BD06A2">
        <w:trPr>
          <w:trHeight w:val="284"/>
        </w:trPr>
        <w:tc>
          <w:tcPr>
            <w:tcW w:w="889" w:type="pct"/>
            <w:tcBorders>
              <w:top w:val="nil"/>
              <w:left w:val="single" w:sz="4" w:space="0" w:color="auto"/>
              <w:bottom w:val="single" w:sz="4" w:space="0" w:color="auto"/>
              <w:right w:val="single" w:sz="4" w:space="0" w:color="auto"/>
            </w:tcBorders>
            <w:shd w:val="clear" w:color="auto" w:fill="auto"/>
            <w:vAlign w:val="center"/>
            <w:hideMark/>
          </w:tcPr>
          <w:p w:rsidR="00133ED0" w:rsidRDefault="00133ED0" w:rsidP="00BD06A2">
            <w:pPr>
              <w:spacing w:after="0" w:line="240" w:lineRule="auto"/>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ТП-71</w:t>
            </w:r>
            <w:r w:rsidRPr="009E6B56">
              <w:rPr>
                <w:rFonts w:ascii="Times New Roman" w:eastAsia="Times New Roman" w:hAnsi="Times New Roman"/>
                <w:color w:val="000000"/>
                <w:sz w:val="18"/>
                <w:szCs w:val="18"/>
                <w:lang w:eastAsia="ru-RU"/>
              </w:rPr>
              <w:t xml:space="preserve"> </w:t>
            </w:r>
          </w:p>
          <w:p w:rsidR="00133ED0" w:rsidRPr="009E6B56" w:rsidRDefault="00133ED0" w:rsidP="00BD06A2">
            <w:pPr>
              <w:spacing w:after="0" w:line="240" w:lineRule="auto"/>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АО «Алтай-Кокс»</w:t>
            </w:r>
          </w:p>
        </w:tc>
        <w:tc>
          <w:tcPr>
            <w:tcW w:w="245" w:type="pct"/>
            <w:tcBorders>
              <w:top w:val="nil"/>
              <w:left w:val="nil"/>
              <w:bottom w:val="single" w:sz="4" w:space="0" w:color="auto"/>
              <w:right w:val="single" w:sz="4" w:space="0" w:color="auto"/>
            </w:tcBorders>
            <w:shd w:val="clear" w:color="auto" w:fill="auto"/>
            <w:vAlign w:val="center"/>
            <w:hideMark/>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0</w:t>
            </w:r>
          </w:p>
        </w:tc>
        <w:tc>
          <w:tcPr>
            <w:tcW w:w="245" w:type="pct"/>
            <w:tcBorders>
              <w:top w:val="nil"/>
              <w:left w:val="nil"/>
              <w:bottom w:val="single" w:sz="4" w:space="0" w:color="auto"/>
              <w:right w:val="single" w:sz="4" w:space="0" w:color="auto"/>
            </w:tcBorders>
            <w:shd w:val="clear" w:color="auto" w:fill="auto"/>
            <w:vAlign w:val="center"/>
            <w:hideMark/>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0</w:t>
            </w:r>
          </w:p>
        </w:tc>
        <w:tc>
          <w:tcPr>
            <w:tcW w:w="245" w:type="pct"/>
            <w:tcBorders>
              <w:top w:val="nil"/>
              <w:left w:val="nil"/>
              <w:bottom w:val="single" w:sz="4" w:space="0" w:color="auto"/>
              <w:right w:val="single" w:sz="4" w:space="0" w:color="auto"/>
            </w:tcBorders>
            <w:shd w:val="clear" w:color="auto" w:fill="auto"/>
            <w:vAlign w:val="center"/>
            <w:hideMark/>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0</w:t>
            </w:r>
          </w:p>
        </w:tc>
        <w:tc>
          <w:tcPr>
            <w:tcW w:w="245" w:type="pct"/>
            <w:tcBorders>
              <w:top w:val="nil"/>
              <w:left w:val="nil"/>
              <w:bottom w:val="single" w:sz="4" w:space="0" w:color="auto"/>
              <w:right w:val="single" w:sz="4" w:space="0" w:color="auto"/>
            </w:tcBorders>
            <w:shd w:val="clear" w:color="auto" w:fill="auto"/>
            <w:vAlign w:val="center"/>
            <w:hideMark/>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0</w:t>
            </w:r>
          </w:p>
        </w:tc>
        <w:tc>
          <w:tcPr>
            <w:tcW w:w="245" w:type="pct"/>
            <w:tcBorders>
              <w:top w:val="nil"/>
              <w:left w:val="nil"/>
              <w:bottom w:val="single" w:sz="4" w:space="0" w:color="auto"/>
              <w:right w:val="single" w:sz="4" w:space="0" w:color="auto"/>
            </w:tcBorders>
            <w:shd w:val="clear" w:color="auto" w:fill="auto"/>
            <w:vAlign w:val="center"/>
            <w:hideMark/>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0</w:t>
            </w:r>
          </w:p>
        </w:tc>
        <w:tc>
          <w:tcPr>
            <w:tcW w:w="245" w:type="pct"/>
            <w:tcBorders>
              <w:top w:val="nil"/>
              <w:left w:val="nil"/>
              <w:bottom w:val="single" w:sz="4" w:space="0" w:color="auto"/>
              <w:right w:val="single" w:sz="4" w:space="0" w:color="auto"/>
            </w:tcBorders>
            <w:shd w:val="clear" w:color="auto" w:fill="auto"/>
            <w:vAlign w:val="center"/>
            <w:hideMark/>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w:t>
            </w:r>
          </w:p>
        </w:tc>
        <w:tc>
          <w:tcPr>
            <w:tcW w:w="464" w:type="pct"/>
            <w:tcBorders>
              <w:top w:val="nil"/>
              <w:left w:val="nil"/>
              <w:bottom w:val="single" w:sz="4" w:space="0" w:color="auto"/>
              <w:right w:val="single" w:sz="4" w:space="0" w:color="auto"/>
            </w:tcBorders>
            <w:shd w:val="clear" w:color="auto" w:fill="auto"/>
            <w:vAlign w:val="center"/>
            <w:hideMark/>
          </w:tcPr>
          <w:p w:rsidR="00133ED0" w:rsidRPr="006A5752" w:rsidRDefault="00133ED0" w:rsidP="00BD06A2">
            <w:pPr>
              <w:spacing w:after="0" w:line="240" w:lineRule="auto"/>
              <w:jc w:val="center"/>
              <w:rPr>
                <w:rFonts w:ascii="Times New Roman" w:eastAsia="Times New Roman" w:hAnsi="Times New Roman"/>
                <w:sz w:val="18"/>
                <w:szCs w:val="18"/>
                <w:lang w:eastAsia="ru-RU"/>
              </w:rPr>
            </w:pPr>
            <w:r w:rsidRPr="006A5752">
              <w:rPr>
                <w:rFonts w:ascii="Times New Roman" w:eastAsia="Times New Roman" w:hAnsi="Times New Roman"/>
                <w:sz w:val="18"/>
                <w:szCs w:val="18"/>
                <w:lang w:eastAsia="ru-RU"/>
              </w:rPr>
              <w:t>4 741,834</w:t>
            </w:r>
          </w:p>
        </w:tc>
        <w:tc>
          <w:tcPr>
            <w:tcW w:w="539" w:type="pct"/>
            <w:tcBorders>
              <w:top w:val="nil"/>
              <w:left w:val="nil"/>
              <w:bottom w:val="single" w:sz="4" w:space="0" w:color="auto"/>
              <w:right w:val="single" w:sz="4" w:space="0" w:color="auto"/>
            </w:tcBorders>
            <w:shd w:val="clear" w:color="auto" w:fill="auto"/>
            <w:vAlign w:val="center"/>
            <w:hideMark/>
          </w:tcPr>
          <w:p w:rsidR="00133ED0" w:rsidRPr="006A5752" w:rsidRDefault="00133ED0" w:rsidP="00BD06A2">
            <w:pPr>
              <w:spacing w:after="0" w:line="240" w:lineRule="auto"/>
              <w:jc w:val="center"/>
              <w:rPr>
                <w:rFonts w:ascii="Times New Roman" w:eastAsia="Times New Roman" w:hAnsi="Times New Roman"/>
                <w:sz w:val="18"/>
                <w:szCs w:val="18"/>
                <w:lang w:eastAsia="ru-RU"/>
              </w:rPr>
            </w:pPr>
            <w:r w:rsidRPr="006A5752">
              <w:rPr>
                <w:rFonts w:ascii="Times New Roman" w:eastAsia="Times New Roman" w:hAnsi="Times New Roman"/>
                <w:sz w:val="18"/>
                <w:szCs w:val="18"/>
                <w:lang w:eastAsia="ru-RU"/>
              </w:rPr>
              <w:t>4 741,834</w:t>
            </w:r>
          </w:p>
        </w:tc>
        <w:tc>
          <w:tcPr>
            <w:tcW w:w="245" w:type="pct"/>
            <w:tcBorders>
              <w:top w:val="nil"/>
              <w:left w:val="nil"/>
              <w:bottom w:val="single" w:sz="4" w:space="0" w:color="auto"/>
              <w:right w:val="single" w:sz="4" w:space="0" w:color="auto"/>
            </w:tcBorders>
            <w:shd w:val="clear" w:color="auto" w:fill="auto"/>
            <w:vAlign w:val="center"/>
            <w:hideMark/>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0</w:t>
            </w:r>
          </w:p>
        </w:tc>
        <w:tc>
          <w:tcPr>
            <w:tcW w:w="245" w:type="pct"/>
            <w:tcBorders>
              <w:top w:val="nil"/>
              <w:left w:val="nil"/>
              <w:bottom w:val="single" w:sz="4" w:space="0" w:color="auto"/>
              <w:right w:val="single" w:sz="4" w:space="0" w:color="auto"/>
            </w:tcBorders>
            <w:shd w:val="clear" w:color="auto" w:fill="auto"/>
            <w:vAlign w:val="center"/>
            <w:hideMark/>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0</w:t>
            </w:r>
          </w:p>
        </w:tc>
        <w:tc>
          <w:tcPr>
            <w:tcW w:w="245" w:type="pct"/>
            <w:tcBorders>
              <w:top w:val="nil"/>
              <w:left w:val="nil"/>
              <w:bottom w:val="single" w:sz="4" w:space="0" w:color="auto"/>
              <w:right w:val="single" w:sz="4" w:space="0" w:color="auto"/>
            </w:tcBorders>
            <w:shd w:val="clear" w:color="auto" w:fill="auto"/>
            <w:vAlign w:val="center"/>
            <w:hideMark/>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0</w:t>
            </w:r>
          </w:p>
        </w:tc>
        <w:tc>
          <w:tcPr>
            <w:tcW w:w="245" w:type="pct"/>
            <w:tcBorders>
              <w:top w:val="nil"/>
              <w:left w:val="nil"/>
              <w:bottom w:val="single" w:sz="4" w:space="0" w:color="auto"/>
              <w:right w:val="single" w:sz="4" w:space="0" w:color="auto"/>
            </w:tcBorders>
            <w:shd w:val="clear" w:color="auto" w:fill="auto"/>
            <w:vAlign w:val="center"/>
            <w:hideMark/>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0</w:t>
            </w:r>
          </w:p>
        </w:tc>
        <w:tc>
          <w:tcPr>
            <w:tcW w:w="245" w:type="pct"/>
            <w:tcBorders>
              <w:top w:val="nil"/>
              <w:left w:val="nil"/>
              <w:bottom w:val="single" w:sz="4" w:space="0" w:color="auto"/>
              <w:right w:val="single" w:sz="4" w:space="0" w:color="auto"/>
            </w:tcBorders>
            <w:shd w:val="clear" w:color="auto" w:fill="auto"/>
            <w:vAlign w:val="center"/>
            <w:hideMark/>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0</w:t>
            </w:r>
          </w:p>
        </w:tc>
        <w:tc>
          <w:tcPr>
            <w:tcW w:w="415" w:type="pct"/>
            <w:tcBorders>
              <w:top w:val="nil"/>
              <w:left w:val="nil"/>
              <w:bottom w:val="single" w:sz="4" w:space="0" w:color="auto"/>
              <w:right w:val="single" w:sz="4" w:space="0" w:color="auto"/>
            </w:tcBorders>
            <w:shd w:val="clear" w:color="auto" w:fill="auto"/>
            <w:vAlign w:val="center"/>
            <w:hideMark/>
          </w:tcPr>
          <w:p w:rsidR="00133ED0" w:rsidRPr="009E6B56" w:rsidRDefault="00133ED0" w:rsidP="00BD06A2">
            <w:pPr>
              <w:spacing w:after="0" w:line="240" w:lineRule="auto"/>
              <w:jc w:val="center"/>
              <w:rPr>
                <w:rFonts w:ascii="Times New Roman" w:eastAsia="Times New Roman" w:hAnsi="Times New Roman"/>
                <w:b/>
                <w:bCs/>
                <w:color w:val="000000"/>
                <w:sz w:val="18"/>
                <w:szCs w:val="18"/>
                <w:lang w:eastAsia="ru-RU"/>
              </w:rPr>
            </w:pPr>
          </w:p>
        </w:tc>
      </w:tr>
      <w:tr w:rsidR="00133ED0" w:rsidRPr="009E6B56" w:rsidTr="00BD06A2">
        <w:trPr>
          <w:trHeight w:val="284"/>
        </w:trPr>
        <w:tc>
          <w:tcPr>
            <w:tcW w:w="889" w:type="pct"/>
            <w:tcBorders>
              <w:top w:val="nil"/>
              <w:left w:val="single" w:sz="4" w:space="0" w:color="auto"/>
              <w:bottom w:val="single" w:sz="4" w:space="0" w:color="auto"/>
              <w:right w:val="single" w:sz="4" w:space="0" w:color="auto"/>
            </w:tcBorders>
            <w:shd w:val="clear" w:color="auto" w:fill="auto"/>
            <w:vAlign w:val="center"/>
          </w:tcPr>
          <w:p w:rsidR="00133ED0" w:rsidRDefault="00133ED0" w:rsidP="00BD06A2">
            <w:pPr>
              <w:spacing w:after="0" w:line="240" w:lineRule="auto"/>
              <w:rPr>
                <w:rFonts w:ascii="Times New Roman" w:eastAsia="Times New Roman" w:hAnsi="Times New Roman"/>
                <w:color w:val="000000"/>
                <w:sz w:val="18"/>
                <w:szCs w:val="18"/>
                <w:lang w:eastAsia="ru-RU"/>
              </w:rPr>
            </w:pP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p>
        </w:tc>
        <w:tc>
          <w:tcPr>
            <w:tcW w:w="245" w:type="pct"/>
            <w:tcBorders>
              <w:top w:val="nil"/>
              <w:left w:val="nil"/>
              <w:bottom w:val="single" w:sz="4" w:space="0" w:color="auto"/>
              <w:right w:val="single" w:sz="4" w:space="0" w:color="auto"/>
            </w:tcBorders>
            <w:shd w:val="clear" w:color="auto" w:fill="auto"/>
            <w:vAlign w:val="center"/>
          </w:tcPr>
          <w:p w:rsidR="00133ED0" w:rsidRDefault="00133ED0" w:rsidP="00BD06A2">
            <w:pPr>
              <w:spacing w:after="0" w:line="240" w:lineRule="auto"/>
              <w:jc w:val="center"/>
              <w:rPr>
                <w:rFonts w:ascii="Times New Roman" w:eastAsia="Times New Roman" w:hAnsi="Times New Roman"/>
                <w:color w:val="000000"/>
                <w:sz w:val="18"/>
                <w:szCs w:val="18"/>
                <w:lang w:eastAsia="ru-RU"/>
              </w:rPr>
            </w:pPr>
          </w:p>
        </w:tc>
        <w:tc>
          <w:tcPr>
            <w:tcW w:w="464" w:type="pct"/>
            <w:tcBorders>
              <w:top w:val="nil"/>
              <w:left w:val="nil"/>
              <w:bottom w:val="single" w:sz="4" w:space="0" w:color="auto"/>
              <w:right w:val="single" w:sz="4" w:space="0" w:color="auto"/>
            </w:tcBorders>
            <w:shd w:val="clear" w:color="auto" w:fill="auto"/>
            <w:vAlign w:val="center"/>
          </w:tcPr>
          <w:p w:rsidR="00133ED0" w:rsidRPr="001A567E" w:rsidRDefault="00133ED0" w:rsidP="00BD06A2">
            <w:pPr>
              <w:spacing w:after="0" w:line="240" w:lineRule="auto"/>
              <w:jc w:val="center"/>
              <w:rPr>
                <w:rFonts w:ascii="Times New Roman" w:eastAsia="Times New Roman" w:hAnsi="Times New Roman"/>
                <w:strike/>
                <w:color w:val="808080"/>
                <w:sz w:val="14"/>
                <w:szCs w:val="18"/>
                <w:lang w:eastAsia="ru-RU"/>
              </w:rPr>
            </w:pPr>
          </w:p>
        </w:tc>
        <w:tc>
          <w:tcPr>
            <w:tcW w:w="539" w:type="pct"/>
            <w:tcBorders>
              <w:top w:val="nil"/>
              <w:left w:val="nil"/>
              <w:bottom w:val="single" w:sz="4" w:space="0" w:color="auto"/>
              <w:right w:val="single" w:sz="4" w:space="0" w:color="auto"/>
            </w:tcBorders>
            <w:shd w:val="clear" w:color="auto" w:fill="auto"/>
            <w:vAlign w:val="center"/>
          </w:tcPr>
          <w:p w:rsidR="00133ED0" w:rsidRPr="001A567E" w:rsidRDefault="00133ED0" w:rsidP="00BD06A2">
            <w:pPr>
              <w:spacing w:after="0" w:line="240" w:lineRule="auto"/>
              <w:jc w:val="center"/>
              <w:rPr>
                <w:rFonts w:ascii="Times New Roman" w:eastAsia="Times New Roman" w:hAnsi="Times New Roman"/>
                <w:strike/>
                <w:color w:val="808080"/>
                <w:sz w:val="14"/>
                <w:szCs w:val="18"/>
                <w:lang w:eastAsia="ru-RU"/>
              </w:rPr>
            </w:pP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p>
        </w:tc>
        <w:tc>
          <w:tcPr>
            <w:tcW w:w="41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b/>
                <w:bCs/>
                <w:color w:val="000000"/>
                <w:sz w:val="18"/>
                <w:szCs w:val="18"/>
                <w:lang w:eastAsia="ru-RU"/>
              </w:rPr>
            </w:pPr>
          </w:p>
        </w:tc>
      </w:tr>
      <w:tr w:rsidR="00133ED0" w:rsidRPr="009E6B56" w:rsidTr="00BD06A2">
        <w:trPr>
          <w:trHeight w:val="284"/>
        </w:trPr>
        <w:tc>
          <w:tcPr>
            <w:tcW w:w="889" w:type="pct"/>
            <w:tcBorders>
              <w:top w:val="nil"/>
              <w:left w:val="single" w:sz="4" w:space="0" w:color="auto"/>
              <w:bottom w:val="single" w:sz="4" w:space="0" w:color="auto"/>
              <w:right w:val="single" w:sz="4" w:space="0" w:color="auto"/>
            </w:tcBorders>
            <w:shd w:val="clear" w:color="auto" w:fill="auto"/>
            <w:vAlign w:val="center"/>
          </w:tcPr>
          <w:p w:rsidR="00133ED0" w:rsidRPr="009E6B56" w:rsidRDefault="00133ED0" w:rsidP="00BD06A2">
            <w:pPr>
              <w:spacing w:after="0" w:line="240" w:lineRule="auto"/>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464"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539"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41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b/>
                <w:bCs/>
                <w:color w:val="000000"/>
                <w:sz w:val="18"/>
                <w:szCs w:val="18"/>
                <w:lang w:eastAsia="ru-RU"/>
              </w:rPr>
            </w:pPr>
            <w:r w:rsidRPr="009E6B56">
              <w:rPr>
                <w:rFonts w:ascii="Times New Roman" w:eastAsia="Times New Roman" w:hAnsi="Times New Roman"/>
                <w:b/>
                <w:bCs/>
                <w:color w:val="000000"/>
                <w:sz w:val="18"/>
                <w:szCs w:val="18"/>
                <w:lang w:eastAsia="ru-RU"/>
              </w:rPr>
              <w:t>…</w:t>
            </w:r>
          </w:p>
        </w:tc>
      </w:tr>
      <w:tr w:rsidR="00133ED0" w:rsidRPr="009E6B56" w:rsidTr="00BD06A2">
        <w:trPr>
          <w:trHeight w:val="284"/>
        </w:trPr>
        <w:tc>
          <w:tcPr>
            <w:tcW w:w="889" w:type="pct"/>
            <w:tcBorders>
              <w:top w:val="nil"/>
              <w:left w:val="single" w:sz="4" w:space="0" w:color="auto"/>
              <w:bottom w:val="single" w:sz="4" w:space="0" w:color="auto"/>
              <w:right w:val="single" w:sz="4" w:space="0" w:color="auto"/>
            </w:tcBorders>
            <w:shd w:val="clear" w:color="000000" w:fill="A6A6A6"/>
            <w:vAlign w:val="center"/>
            <w:hideMark/>
          </w:tcPr>
          <w:p w:rsidR="00133ED0" w:rsidRPr="009E6B56" w:rsidRDefault="00133ED0" w:rsidP="00BD06A2">
            <w:pPr>
              <w:spacing w:after="0" w:line="240" w:lineRule="auto"/>
              <w:jc w:val="right"/>
              <w:rPr>
                <w:rFonts w:ascii="Times New Roman" w:eastAsia="Times New Roman" w:hAnsi="Times New Roman"/>
                <w:b/>
                <w:bCs/>
                <w:color w:val="000000"/>
                <w:sz w:val="18"/>
                <w:szCs w:val="18"/>
                <w:lang w:eastAsia="ru-RU"/>
              </w:rPr>
            </w:pPr>
            <w:r w:rsidRPr="009E6B56">
              <w:rPr>
                <w:rFonts w:ascii="Times New Roman" w:eastAsia="Times New Roman" w:hAnsi="Times New Roman"/>
                <w:b/>
                <w:bCs/>
                <w:color w:val="000000"/>
                <w:sz w:val="18"/>
                <w:szCs w:val="18"/>
                <w:lang w:eastAsia="ru-RU"/>
              </w:rPr>
              <w:t>ИТОГО перевооружение источников</w:t>
            </w: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464"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539"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Pr>
                <w:rFonts w:ascii="Times New Roman" w:eastAsia="Times New Roman" w:hAnsi="Times New Roman"/>
                <w:color w:val="000000"/>
                <w:sz w:val="18"/>
                <w:szCs w:val="18"/>
                <w:lang w:eastAsia="ru-RU"/>
              </w:rPr>
              <w:t>…</w:t>
            </w: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24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color w:val="000000"/>
                <w:sz w:val="18"/>
                <w:szCs w:val="18"/>
                <w:lang w:eastAsia="ru-RU"/>
              </w:rPr>
            </w:pPr>
            <w:r w:rsidRPr="009E6B56">
              <w:rPr>
                <w:rFonts w:ascii="Times New Roman" w:eastAsia="Times New Roman" w:hAnsi="Times New Roman"/>
                <w:color w:val="000000"/>
                <w:sz w:val="18"/>
                <w:szCs w:val="18"/>
                <w:lang w:eastAsia="ru-RU"/>
              </w:rPr>
              <w:t>…</w:t>
            </w:r>
          </w:p>
        </w:tc>
        <w:tc>
          <w:tcPr>
            <w:tcW w:w="415" w:type="pct"/>
            <w:tcBorders>
              <w:top w:val="nil"/>
              <w:left w:val="nil"/>
              <w:bottom w:val="single" w:sz="4" w:space="0" w:color="auto"/>
              <w:right w:val="single" w:sz="4" w:space="0" w:color="auto"/>
            </w:tcBorders>
            <w:shd w:val="clear" w:color="auto" w:fill="auto"/>
            <w:vAlign w:val="center"/>
          </w:tcPr>
          <w:p w:rsidR="00133ED0" w:rsidRPr="009E6B56" w:rsidRDefault="00133ED0" w:rsidP="00BD06A2">
            <w:pPr>
              <w:spacing w:after="0" w:line="240" w:lineRule="auto"/>
              <w:jc w:val="center"/>
              <w:rPr>
                <w:rFonts w:ascii="Times New Roman" w:eastAsia="Times New Roman" w:hAnsi="Times New Roman"/>
                <w:b/>
                <w:bCs/>
                <w:color w:val="000000"/>
                <w:sz w:val="18"/>
                <w:szCs w:val="18"/>
                <w:lang w:eastAsia="ru-RU"/>
              </w:rPr>
            </w:pPr>
            <w:r w:rsidRPr="009E6B56">
              <w:rPr>
                <w:rFonts w:ascii="Times New Roman" w:eastAsia="Times New Roman" w:hAnsi="Times New Roman"/>
                <w:b/>
                <w:bCs/>
                <w:color w:val="000000"/>
                <w:sz w:val="18"/>
                <w:szCs w:val="18"/>
                <w:lang w:eastAsia="ru-RU"/>
              </w:rPr>
              <w:t>…</w:t>
            </w:r>
          </w:p>
        </w:tc>
      </w:tr>
    </w:tbl>
    <w:p w:rsidR="00133ED0" w:rsidRDefault="00133ED0" w:rsidP="00133ED0">
      <w:pPr>
        <w:spacing w:after="0" w:line="240" w:lineRule="auto"/>
        <w:ind w:left="1069"/>
        <w:jc w:val="both"/>
        <w:rPr>
          <w:sz w:val="24"/>
          <w:szCs w:val="24"/>
        </w:rPr>
      </w:pPr>
    </w:p>
    <w:p w:rsidR="00133ED0" w:rsidRPr="00133ED0" w:rsidRDefault="00133ED0" w:rsidP="00133ED0">
      <w:pPr>
        <w:spacing w:after="0" w:line="240" w:lineRule="auto"/>
        <w:ind w:left="1069"/>
        <w:jc w:val="both"/>
        <w:rPr>
          <w:rFonts w:ascii="Times New Roman" w:hAnsi="Times New Roman"/>
          <w:sz w:val="24"/>
          <w:szCs w:val="24"/>
        </w:rPr>
      </w:pPr>
      <w:r w:rsidRPr="00133ED0">
        <w:rPr>
          <w:rFonts w:ascii="Times New Roman" w:hAnsi="Times New Roman"/>
          <w:sz w:val="24"/>
          <w:szCs w:val="24"/>
        </w:rPr>
        <w:t>Обращаем внимание, что стоимостные показатели отображены без НДС.</w:t>
      </w:r>
    </w:p>
    <w:p w:rsidR="00133ED0" w:rsidRPr="00133ED0" w:rsidRDefault="00133ED0" w:rsidP="00133ED0">
      <w:pPr>
        <w:spacing w:before="120" w:after="120" w:line="240" w:lineRule="auto"/>
        <w:ind w:left="1072"/>
        <w:jc w:val="both"/>
        <w:rPr>
          <w:rFonts w:ascii="Times New Roman" w:hAnsi="Times New Roman"/>
          <w:b/>
          <w:sz w:val="24"/>
          <w:szCs w:val="24"/>
        </w:rPr>
      </w:pPr>
    </w:p>
    <w:p w:rsidR="00C820FF" w:rsidRDefault="00C820FF" w:rsidP="003E4BDB">
      <w:pPr>
        <w:spacing w:after="0" w:line="360" w:lineRule="auto"/>
        <w:ind w:firstLine="709"/>
        <w:jc w:val="both"/>
        <w:rPr>
          <w:rFonts w:ascii="Times New Roman" w:eastAsiaTheme="minorHAnsi" w:hAnsi="Times New Roman"/>
          <w:iCs/>
          <w:sz w:val="24"/>
          <w:szCs w:val="24"/>
          <w:lang w:eastAsia="ru-RU"/>
        </w:rPr>
      </w:pPr>
    </w:p>
    <w:p w:rsidR="003147E0" w:rsidRDefault="00C32EB4" w:rsidP="005D1F04">
      <w:pPr>
        <w:pStyle w:val="11a"/>
        <w:tabs>
          <w:tab w:val="clear" w:pos="1134"/>
          <w:tab w:val="left" w:pos="-3261"/>
        </w:tabs>
        <w:ind w:firstLine="567"/>
        <w:rPr>
          <w:b w:val="0"/>
          <w:iCs/>
          <w:sz w:val="24"/>
          <w:szCs w:val="24"/>
        </w:rPr>
      </w:pPr>
      <w:bookmarkStart w:id="90" w:name="_Toc468960460"/>
      <w:r w:rsidRPr="005D1F04">
        <w:rPr>
          <w:sz w:val="24"/>
          <w:szCs w:val="24"/>
        </w:rPr>
        <w:t xml:space="preserve">5.7 </w:t>
      </w:r>
      <w:r w:rsidR="003147E0" w:rsidRPr="005D1F04">
        <w:rPr>
          <w:sz w:val="24"/>
          <w:szCs w:val="24"/>
        </w:rPr>
        <w:t>Модернизация подкачивающих станций в связи с окончанием эксплуатационного ресурса</w:t>
      </w:r>
      <w:bookmarkEnd w:id="90"/>
    </w:p>
    <w:p w:rsidR="003147E0" w:rsidRPr="003147E0" w:rsidRDefault="003147E0" w:rsidP="003147E0">
      <w:pPr>
        <w:spacing w:after="0" w:line="360" w:lineRule="auto"/>
        <w:jc w:val="both"/>
        <w:rPr>
          <w:rFonts w:ascii="Times New Roman" w:hAnsi="Times New Roman"/>
          <w:sz w:val="24"/>
          <w:szCs w:val="24"/>
        </w:rPr>
      </w:pPr>
      <w:r w:rsidRPr="003147E0">
        <w:rPr>
          <w:rFonts w:ascii="Times New Roman" w:hAnsi="Times New Roman"/>
          <w:sz w:val="24"/>
          <w:szCs w:val="24"/>
        </w:rPr>
        <w:t xml:space="preserve">  В системе</w:t>
      </w:r>
      <w:r w:rsidR="00DC777F">
        <w:rPr>
          <w:rFonts w:ascii="Times New Roman" w:hAnsi="Times New Roman"/>
          <w:sz w:val="24"/>
          <w:szCs w:val="24"/>
        </w:rPr>
        <w:t xml:space="preserve"> теплоснабжения города  от ТЭЦ </w:t>
      </w:r>
      <w:r w:rsidRPr="003147E0">
        <w:rPr>
          <w:rFonts w:ascii="Times New Roman" w:hAnsi="Times New Roman"/>
          <w:sz w:val="24"/>
          <w:szCs w:val="24"/>
        </w:rPr>
        <w:t>АО «Алтай-</w:t>
      </w:r>
      <w:r>
        <w:rPr>
          <w:rFonts w:ascii="Times New Roman" w:hAnsi="Times New Roman"/>
          <w:sz w:val="24"/>
          <w:szCs w:val="24"/>
        </w:rPr>
        <w:t>К</w:t>
      </w:r>
      <w:r w:rsidRPr="003147E0">
        <w:rPr>
          <w:rFonts w:ascii="Times New Roman" w:hAnsi="Times New Roman"/>
          <w:sz w:val="24"/>
          <w:szCs w:val="24"/>
        </w:rPr>
        <w:t>окс» две подкачивающие насосные станции: ПНС-1(ул.Таратынова,2), ПНС-2 (ул.Зеленая,64/1).Оборудование насосных станций технически и морально устарело, поэтому в течение расчетного периода Схемы теплоснабжения станции исчерпают свой эксплуатационный ресурс и потребуется замена морально и физически устаревшего оборудования.</w:t>
      </w:r>
    </w:p>
    <w:p w:rsidR="003147E0" w:rsidRDefault="003147E0" w:rsidP="003147E0">
      <w:pPr>
        <w:spacing w:after="0" w:line="360" w:lineRule="auto"/>
        <w:jc w:val="both"/>
        <w:rPr>
          <w:rFonts w:ascii="Times New Roman" w:hAnsi="Times New Roman"/>
          <w:sz w:val="24"/>
          <w:szCs w:val="24"/>
        </w:rPr>
      </w:pPr>
      <w:r>
        <w:rPr>
          <w:rFonts w:ascii="Times New Roman" w:hAnsi="Times New Roman"/>
          <w:sz w:val="24"/>
          <w:szCs w:val="24"/>
        </w:rPr>
        <w:tab/>
      </w:r>
      <w:r w:rsidRPr="003147E0">
        <w:rPr>
          <w:rFonts w:ascii="Times New Roman" w:hAnsi="Times New Roman"/>
          <w:sz w:val="24"/>
          <w:szCs w:val="24"/>
        </w:rPr>
        <w:t xml:space="preserve">Модернизация подкачивающих станций позволит повысить надежность теплоснабжения подключенных потребителей, значительно снизить энергозатраты на перекачку теплоносителя. Характеристики насосных станций ООО «ЖКУ», а также </w:t>
      </w:r>
      <w:r w:rsidR="009400D8">
        <w:rPr>
          <w:rFonts w:ascii="Times New Roman" w:hAnsi="Times New Roman"/>
          <w:sz w:val="24"/>
          <w:szCs w:val="24"/>
        </w:rPr>
        <w:t>п</w:t>
      </w:r>
      <w:r w:rsidRPr="003147E0">
        <w:rPr>
          <w:rFonts w:ascii="Times New Roman" w:hAnsi="Times New Roman"/>
          <w:sz w:val="24"/>
          <w:szCs w:val="24"/>
        </w:rPr>
        <w:t>одкачивающ</w:t>
      </w:r>
      <w:r w:rsidR="009400D8">
        <w:rPr>
          <w:rFonts w:ascii="Times New Roman" w:hAnsi="Times New Roman"/>
          <w:sz w:val="24"/>
          <w:szCs w:val="24"/>
        </w:rPr>
        <w:t>их</w:t>
      </w:r>
      <w:r w:rsidRPr="003147E0">
        <w:rPr>
          <w:rFonts w:ascii="Times New Roman" w:hAnsi="Times New Roman"/>
          <w:sz w:val="24"/>
          <w:szCs w:val="24"/>
        </w:rPr>
        <w:t xml:space="preserve"> насосной станции (ПНС-1)</w:t>
      </w:r>
      <w:r w:rsidR="009400D8">
        <w:rPr>
          <w:rFonts w:ascii="Times New Roman" w:hAnsi="Times New Roman"/>
          <w:sz w:val="24"/>
          <w:szCs w:val="24"/>
        </w:rPr>
        <w:t xml:space="preserve">, </w:t>
      </w:r>
      <w:r w:rsidR="009400D8" w:rsidRPr="003147E0">
        <w:rPr>
          <w:rFonts w:ascii="Times New Roman" w:hAnsi="Times New Roman"/>
          <w:sz w:val="24"/>
          <w:szCs w:val="24"/>
        </w:rPr>
        <w:t xml:space="preserve">ПНС-2 </w:t>
      </w:r>
      <w:r w:rsidRPr="003147E0">
        <w:rPr>
          <w:rFonts w:ascii="Times New Roman" w:hAnsi="Times New Roman"/>
          <w:sz w:val="24"/>
          <w:szCs w:val="24"/>
        </w:rPr>
        <w:t xml:space="preserve"> рассмотрены в разделе 6.9. Обосновывающих материалов.</w:t>
      </w:r>
    </w:p>
    <w:p w:rsidR="00845C11" w:rsidRDefault="00845C11" w:rsidP="003147E0">
      <w:pPr>
        <w:spacing w:after="0" w:line="360" w:lineRule="auto"/>
        <w:jc w:val="both"/>
        <w:rPr>
          <w:rFonts w:ascii="Times New Roman" w:hAnsi="Times New Roman"/>
          <w:sz w:val="24"/>
          <w:szCs w:val="24"/>
        </w:rPr>
      </w:pPr>
    </w:p>
    <w:p w:rsidR="00683E72" w:rsidRPr="00080175" w:rsidRDefault="00683E72" w:rsidP="00683E72">
      <w:pPr>
        <w:pStyle w:val="18"/>
        <w:tabs>
          <w:tab w:val="clear" w:pos="1560"/>
        </w:tabs>
        <w:spacing w:after="120" w:line="360" w:lineRule="auto"/>
        <w:ind w:left="0" w:firstLine="709"/>
        <w:jc w:val="both"/>
        <w:rPr>
          <w:caps w:val="0"/>
          <w:sz w:val="24"/>
          <w:szCs w:val="24"/>
        </w:rPr>
      </w:pPr>
      <w:bookmarkStart w:id="91" w:name="_Toc468960461"/>
      <w:r w:rsidRPr="00080175">
        <w:rPr>
          <w:caps w:val="0"/>
          <w:sz w:val="24"/>
          <w:szCs w:val="24"/>
        </w:rPr>
        <w:t>Перспективные топливные балансы для каждого источника тепловой энергии (мощности) и теплоносителя, расположенных в границах городского поселения по видам основного и аварийного топлива на каждом этапе планируемого периода</w:t>
      </w:r>
      <w:bookmarkEnd w:id="91"/>
    </w:p>
    <w:p w:rsidR="004E4C14" w:rsidRPr="00151D43" w:rsidRDefault="004E4C14" w:rsidP="004E4C14">
      <w:pPr>
        <w:pStyle w:val="afffffb"/>
        <w:rPr>
          <w:sz w:val="24"/>
          <w:szCs w:val="24"/>
        </w:rPr>
      </w:pPr>
      <w:bookmarkStart w:id="92" w:name="_Toc363213752"/>
      <w:bookmarkStart w:id="93" w:name="_Toc386569133"/>
      <w:r w:rsidRPr="00151D43">
        <w:rPr>
          <w:sz w:val="24"/>
          <w:szCs w:val="24"/>
        </w:rPr>
        <w:t>В Схему теплоснабжения заложены базовые мероприятия, направленные на повышение качества и надежности теплоснабжения:</w:t>
      </w:r>
    </w:p>
    <w:p w:rsidR="004E4C14" w:rsidRPr="00151D43" w:rsidRDefault="004E4C14" w:rsidP="00770594">
      <w:pPr>
        <w:pStyle w:val="afffffb"/>
        <w:numPr>
          <w:ilvl w:val="0"/>
          <w:numId w:val="46"/>
        </w:numPr>
        <w:tabs>
          <w:tab w:val="left" w:pos="993"/>
        </w:tabs>
        <w:ind w:left="0" w:firstLine="709"/>
        <w:contextualSpacing w:val="0"/>
        <w:rPr>
          <w:sz w:val="24"/>
          <w:szCs w:val="24"/>
        </w:rPr>
      </w:pPr>
      <w:r w:rsidRPr="00151D43">
        <w:rPr>
          <w:sz w:val="24"/>
          <w:szCs w:val="24"/>
        </w:rPr>
        <w:t>Замена существующего оборудования котельных на новое и современное оборудование позволит снизить удельные расходы топлива на выработку тепловой энергии до нормативных значений;</w:t>
      </w:r>
    </w:p>
    <w:p w:rsidR="004E4C14" w:rsidRPr="00151D43" w:rsidRDefault="004E4C14" w:rsidP="00770594">
      <w:pPr>
        <w:pStyle w:val="afffffb"/>
        <w:numPr>
          <w:ilvl w:val="0"/>
          <w:numId w:val="46"/>
        </w:numPr>
        <w:tabs>
          <w:tab w:val="left" w:pos="993"/>
        </w:tabs>
        <w:ind w:left="0" w:firstLine="709"/>
        <w:contextualSpacing w:val="0"/>
        <w:rPr>
          <w:sz w:val="24"/>
          <w:szCs w:val="24"/>
        </w:rPr>
      </w:pPr>
      <w:r w:rsidRPr="00151D43">
        <w:rPr>
          <w:sz w:val="24"/>
          <w:szCs w:val="24"/>
        </w:rPr>
        <w:t>Реконструкция ветхих тепловых сетей позволит сократить потери в тепловых сетях (через изоляцию и с утечками теплоносителя).</w:t>
      </w:r>
    </w:p>
    <w:p w:rsidR="004E4C14" w:rsidRDefault="004E4C14" w:rsidP="004E4C14">
      <w:pPr>
        <w:pStyle w:val="afffffb"/>
        <w:rPr>
          <w:sz w:val="24"/>
          <w:szCs w:val="24"/>
        </w:rPr>
      </w:pPr>
      <w:r w:rsidRPr="00151D43">
        <w:rPr>
          <w:sz w:val="24"/>
          <w:szCs w:val="24"/>
        </w:rPr>
        <w:t xml:space="preserve">В совокупности предлагаемые мероприятия позволят сократить удельные расходы топлива на отпуск тепловой энергии по </w:t>
      </w:r>
      <w:r w:rsidR="00500F33" w:rsidRPr="00151D43">
        <w:rPr>
          <w:sz w:val="24"/>
          <w:szCs w:val="24"/>
        </w:rPr>
        <w:t xml:space="preserve">ТЭЦ и </w:t>
      </w:r>
      <w:r w:rsidRPr="00151D43">
        <w:rPr>
          <w:sz w:val="24"/>
          <w:szCs w:val="24"/>
        </w:rPr>
        <w:t>котельным.</w:t>
      </w:r>
    </w:p>
    <w:p w:rsidR="006017C8" w:rsidRDefault="006017C8" w:rsidP="006017C8">
      <w:pPr>
        <w:pStyle w:val="afffffb"/>
        <w:rPr>
          <w:sz w:val="24"/>
          <w:szCs w:val="24"/>
        </w:rPr>
      </w:pPr>
      <w:r>
        <w:rPr>
          <w:sz w:val="24"/>
          <w:szCs w:val="24"/>
        </w:rPr>
        <w:t>Результаты расчетов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представлены в приложении 8 Обосновывающих материалов.</w:t>
      </w:r>
    </w:p>
    <w:p w:rsidR="006017C8" w:rsidRPr="00151D43" w:rsidRDefault="006017C8" w:rsidP="004E4C14">
      <w:pPr>
        <w:pStyle w:val="afffffb"/>
        <w:rPr>
          <w:sz w:val="24"/>
          <w:szCs w:val="24"/>
        </w:rPr>
      </w:pPr>
    </w:p>
    <w:p w:rsidR="00130324" w:rsidRPr="00080175" w:rsidRDefault="00130324" w:rsidP="0073785A">
      <w:pPr>
        <w:pStyle w:val="18"/>
        <w:tabs>
          <w:tab w:val="clear" w:pos="1560"/>
        </w:tabs>
        <w:spacing w:after="120" w:line="360" w:lineRule="auto"/>
        <w:ind w:left="0" w:firstLine="709"/>
        <w:jc w:val="both"/>
        <w:rPr>
          <w:caps w:val="0"/>
          <w:sz w:val="24"/>
          <w:szCs w:val="24"/>
        </w:rPr>
      </w:pPr>
      <w:bookmarkStart w:id="94" w:name="_Toc468960462"/>
      <w:r w:rsidRPr="00080175">
        <w:rPr>
          <w:caps w:val="0"/>
          <w:sz w:val="24"/>
          <w:szCs w:val="24"/>
        </w:rPr>
        <w:t>Инвестиции в строительство, реконструкцию и техническое перевооружение</w:t>
      </w:r>
      <w:bookmarkEnd w:id="92"/>
      <w:bookmarkEnd w:id="93"/>
      <w:bookmarkEnd w:id="94"/>
    </w:p>
    <w:p w:rsidR="000F1800" w:rsidRPr="005D1F04" w:rsidRDefault="00683E72" w:rsidP="005D1F04">
      <w:pPr>
        <w:pStyle w:val="11a"/>
        <w:numPr>
          <w:ilvl w:val="2"/>
          <w:numId w:val="23"/>
        </w:numPr>
        <w:ind w:left="0" w:firstLine="709"/>
        <w:rPr>
          <w:sz w:val="24"/>
          <w:szCs w:val="24"/>
        </w:rPr>
      </w:pPr>
      <w:bookmarkStart w:id="95" w:name="_Toc363213753"/>
      <w:bookmarkStart w:id="96" w:name="_Toc386569134"/>
      <w:bookmarkStart w:id="97" w:name="_Toc468960463"/>
      <w:r w:rsidRPr="005D1F04">
        <w:rPr>
          <w:sz w:val="24"/>
          <w:szCs w:val="24"/>
        </w:rPr>
        <w:t>Решения</w:t>
      </w:r>
      <w:r w:rsidR="00130324" w:rsidRPr="005D1F04">
        <w:rPr>
          <w:sz w:val="24"/>
          <w:szCs w:val="24"/>
        </w:rPr>
        <w:t xml:space="preserve"> по величине необходимых инвестиций в строительство, реконструкцию и техническое перевооружение источников тепловой энергии </w:t>
      </w:r>
      <w:r w:rsidRPr="005D1F04">
        <w:rPr>
          <w:sz w:val="24"/>
          <w:szCs w:val="24"/>
        </w:rPr>
        <w:t xml:space="preserve">(мощности) </w:t>
      </w:r>
      <w:bookmarkEnd w:id="95"/>
      <w:bookmarkEnd w:id="96"/>
      <w:r w:rsidRPr="005D1F04">
        <w:rPr>
          <w:sz w:val="24"/>
          <w:szCs w:val="24"/>
        </w:rPr>
        <w:t>и теплоносителя на каждом этапе планируемого периода</w:t>
      </w:r>
      <w:bookmarkEnd w:id="97"/>
    </w:p>
    <w:p w:rsidR="0022795A" w:rsidRPr="00151D43" w:rsidRDefault="0022795A" w:rsidP="004E4C14">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Инвестиции в строительство, реконструкцию и техническое перевооружение источников тепловой энергии рассчитаны с учетом следующих показателей:</w:t>
      </w:r>
    </w:p>
    <w:p w:rsidR="0022795A" w:rsidRPr="00151D43" w:rsidRDefault="0022795A" w:rsidP="004E4C14">
      <w:pPr>
        <w:pStyle w:val="afffffb"/>
        <w:ind w:firstLine="709"/>
        <w:rPr>
          <w:sz w:val="24"/>
          <w:szCs w:val="24"/>
          <w:lang w:eastAsia="ru-RU"/>
        </w:rPr>
      </w:pPr>
      <w:r w:rsidRPr="00151D43">
        <w:rPr>
          <w:sz w:val="24"/>
          <w:szCs w:val="24"/>
          <w:lang w:eastAsia="ru-RU"/>
        </w:rPr>
        <w:t>- укрупненных показателей базисных стоимостей по видам строительства (УПР);</w:t>
      </w:r>
    </w:p>
    <w:p w:rsidR="0022795A" w:rsidRPr="00151D43" w:rsidRDefault="0022795A" w:rsidP="004E4C14">
      <w:pPr>
        <w:pStyle w:val="afffffb"/>
        <w:ind w:firstLine="709"/>
        <w:rPr>
          <w:sz w:val="24"/>
          <w:szCs w:val="24"/>
          <w:lang w:eastAsia="ru-RU"/>
        </w:rPr>
      </w:pPr>
      <w:r w:rsidRPr="00151D43">
        <w:rPr>
          <w:sz w:val="24"/>
          <w:szCs w:val="24"/>
          <w:lang w:eastAsia="ru-RU"/>
        </w:rPr>
        <w:t>- укрупненных показателей сметной стоимости (УСС);</w:t>
      </w:r>
    </w:p>
    <w:p w:rsidR="0022795A" w:rsidRPr="00151D43" w:rsidRDefault="0022795A" w:rsidP="004E4C14">
      <w:pPr>
        <w:pStyle w:val="afffffb"/>
        <w:ind w:firstLine="709"/>
        <w:rPr>
          <w:sz w:val="24"/>
          <w:szCs w:val="24"/>
          <w:lang w:eastAsia="ru-RU"/>
        </w:rPr>
      </w:pPr>
      <w:r w:rsidRPr="00151D43">
        <w:rPr>
          <w:sz w:val="24"/>
          <w:szCs w:val="24"/>
          <w:lang w:eastAsia="ru-RU"/>
        </w:rPr>
        <w:t>- укрупненных показателей базисной стоимости материалов, видов оборудования, услуг и видов работ, установленных в соответствии с Методическими рекомендациями по формированию укрупненных показателей базовой стоимости на виды работ и порядку их применения для составления инвесторских смет и предложений подрядчика (УПБС ВР)</w:t>
      </w:r>
      <w:r w:rsidR="004E4C14" w:rsidRPr="00151D43">
        <w:rPr>
          <w:sz w:val="24"/>
          <w:szCs w:val="24"/>
          <w:lang w:eastAsia="ru-RU"/>
        </w:rPr>
        <w:t>.</w:t>
      </w:r>
    </w:p>
    <w:p w:rsidR="00781FB8" w:rsidRPr="00151D43" w:rsidRDefault="00781FB8" w:rsidP="004E4C14">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 xml:space="preserve">В таблице </w:t>
      </w:r>
      <w:r w:rsidR="00037F80" w:rsidRPr="00151D43">
        <w:rPr>
          <w:rFonts w:ascii="Times New Roman" w:eastAsiaTheme="minorHAnsi" w:hAnsi="Times New Roman"/>
          <w:iCs/>
          <w:sz w:val="24"/>
          <w:szCs w:val="24"/>
        </w:rPr>
        <w:t>1</w:t>
      </w:r>
      <w:r w:rsidR="00AD7773">
        <w:rPr>
          <w:rFonts w:ascii="Times New Roman" w:eastAsiaTheme="minorHAnsi" w:hAnsi="Times New Roman"/>
          <w:iCs/>
          <w:sz w:val="24"/>
          <w:szCs w:val="24"/>
        </w:rPr>
        <w:t>6</w:t>
      </w:r>
      <w:r w:rsidRPr="00151D43">
        <w:rPr>
          <w:rFonts w:ascii="Times New Roman" w:eastAsiaTheme="minorHAnsi" w:hAnsi="Times New Roman"/>
          <w:iCs/>
          <w:sz w:val="24"/>
          <w:szCs w:val="24"/>
        </w:rPr>
        <w:t xml:space="preserve"> представлены потребности в инвестициях на техническое перевооружение основного и вспомогательного оборудование котельных.</w:t>
      </w:r>
    </w:p>
    <w:p w:rsidR="00781FB8" w:rsidRDefault="00781FB8" w:rsidP="004E4C14">
      <w:pPr>
        <w:keepNext/>
        <w:keepLines/>
        <w:spacing w:before="240" w:after="120" w:line="240" w:lineRule="auto"/>
        <w:ind w:firstLine="709"/>
        <w:contextualSpacing/>
        <w:jc w:val="right"/>
        <w:rPr>
          <w:rFonts w:ascii="Times New Roman" w:eastAsiaTheme="minorHAnsi" w:hAnsi="Times New Roman"/>
          <w:sz w:val="24"/>
          <w:szCs w:val="24"/>
        </w:rPr>
      </w:pPr>
    </w:p>
    <w:p w:rsidR="00845C11" w:rsidRPr="00845C11" w:rsidRDefault="00845C11" w:rsidP="00845C11">
      <w:pPr>
        <w:keepNext/>
        <w:keepLines/>
        <w:spacing w:before="240" w:after="120" w:line="240" w:lineRule="auto"/>
        <w:ind w:firstLine="709"/>
        <w:contextualSpacing/>
        <w:jc w:val="both"/>
        <w:rPr>
          <w:rFonts w:ascii="Times New Roman" w:eastAsiaTheme="minorHAnsi" w:hAnsi="Times New Roman"/>
          <w:b/>
          <w:sz w:val="24"/>
          <w:szCs w:val="24"/>
        </w:rPr>
      </w:pPr>
    </w:p>
    <w:p w:rsidR="00845C11" w:rsidRDefault="00845C11" w:rsidP="00845C11">
      <w:pPr>
        <w:keepNext/>
        <w:keepLines/>
        <w:spacing w:before="240" w:after="120" w:line="240" w:lineRule="auto"/>
        <w:ind w:firstLine="709"/>
        <w:contextualSpacing/>
        <w:jc w:val="both"/>
        <w:rPr>
          <w:rFonts w:ascii="Times New Roman" w:eastAsiaTheme="minorHAnsi" w:hAnsi="Times New Roman"/>
          <w:sz w:val="24"/>
          <w:szCs w:val="24"/>
        </w:rPr>
      </w:pPr>
    </w:p>
    <w:p w:rsidR="00845C11" w:rsidRDefault="00845C11" w:rsidP="00845C11">
      <w:pPr>
        <w:keepNext/>
        <w:keepLines/>
        <w:spacing w:before="240" w:after="120" w:line="240" w:lineRule="auto"/>
        <w:ind w:firstLine="709"/>
        <w:contextualSpacing/>
        <w:jc w:val="both"/>
        <w:rPr>
          <w:rFonts w:ascii="Times New Roman" w:eastAsiaTheme="minorHAnsi" w:hAnsi="Times New Roman"/>
          <w:sz w:val="24"/>
          <w:szCs w:val="24"/>
        </w:rPr>
      </w:pPr>
    </w:p>
    <w:p w:rsidR="00845C11" w:rsidRDefault="00845C11" w:rsidP="00845C11">
      <w:pPr>
        <w:keepNext/>
        <w:keepLines/>
        <w:spacing w:before="240" w:after="120" w:line="240" w:lineRule="auto"/>
        <w:ind w:firstLine="709"/>
        <w:contextualSpacing/>
        <w:jc w:val="both"/>
        <w:rPr>
          <w:rFonts w:ascii="Times New Roman" w:eastAsiaTheme="minorHAnsi" w:hAnsi="Times New Roman"/>
          <w:sz w:val="24"/>
          <w:szCs w:val="24"/>
        </w:rPr>
      </w:pPr>
    </w:p>
    <w:p w:rsidR="00845C11" w:rsidRPr="00151D43" w:rsidRDefault="00845C11" w:rsidP="00845C11">
      <w:pPr>
        <w:keepNext/>
        <w:keepLines/>
        <w:spacing w:before="240" w:after="120" w:line="240" w:lineRule="auto"/>
        <w:ind w:firstLine="709"/>
        <w:contextualSpacing/>
        <w:jc w:val="both"/>
        <w:rPr>
          <w:rFonts w:ascii="Times New Roman" w:eastAsiaTheme="minorHAnsi" w:hAnsi="Times New Roman"/>
          <w:sz w:val="24"/>
          <w:szCs w:val="24"/>
        </w:rPr>
        <w:sectPr w:rsidR="00845C11" w:rsidRPr="00151D43" w:rsidSect="0061596E">
          <w:footerReference w:type="first" r:id="rId22"/>
          <w:pgSz w:w="11906" w:h="16838" w:code="9"/>
          <w:pgMar w:top="1134" w:right="567" w:bottom="1134" w:left="1701" w:header="709" w:footer="397" w:gutter="0"/>
          <w:cols w:space="708"/>
          <w:docGrid w:linePitch="360"/>
        </w:sectPr>
      </w:pPr>
    </w:p>
    <w:p w:rsidR="00781FB8" w:rsidRPr="00151D43" w:rsidRDefault="00080175" w:rsidP="00080175">
      <w:pPr>
        <w:pStyle w:val="affffff3"/>
        <w:keepLines/>
        <w:spacing w:before="240" w:after="120"/>
        <w:jc w:val="both"/>
        <w:rPr>
          <w:b w:val="0"/>
          <w:sz w:val="24"/>
          <w:szCs w:val="24"/>
        </w:rPr>
      </w:pPr>
      <w:r>
        <w:rPr>
          <w:b w:val="0"/>
          <w:sz w:val="24"/>
          <w:szCs w:val="24"/>
        </w:rPr>
        <w:t xml:space="preserve">Таблица 16. </w:t>
      </w:r>
      <w:r w:rsidR="00781FB8" w:rsidRPr="00151D43">
        <w:rPr>
          <w:b w:val="0"/>
          <w:sz w:val="24"/>
          <w:szCs w:val="24"/>
        </w:rPr>
        <w:t>Капитальные затраты на техни</w:t>
      </w:r>
      <w:r w:rsidR="00500F33" w:rsidRPr="00151D43">
        <w:rPr>
          <w:b w:val="0"/>
          <w:sz w:val="24"/>
          <w:szCs w:val="24"/>
        </w:rPr>
        <w:t>ческое перевооружение котельных</w:t>
      </w:r>
    </w:p>
    <w:tbl>
      <w:tblPr>
        <w:tblW w:w="4996" w:type="pct"/>
        <w:tblLook w:val="04A0"/>
      </w:tblPr>
      <w:tblGrid>
        <w:gridCol w:w="3933"/>
        <w:gridCol w:w="707"/>
        <w:gridCol w:w="851"/>
        <w:gridCol w:w="685"/>
        <w:gridCol w:w="1066"/>
        <w:gridCol w:w="849"/>
        <w:gridCol w:w="657"/>
        <w:gridCol w:w="658"/>
        <w:gridCol w:w="712"/>
        <w:gridCol w:w="712"/>
        <w:gridCol w:w="658"/>
        <w:gridCol w:w="712"/>
        <w:gridCol w:w="658"/>
        <w:gridCol w:w="658"/>
        <w:gridCol w:w="658"/>
        <w:gridCol w:w="667"/>
        <w:gridCol w:w="1066"/>
      </w:tblGrid>
      <w:tr w:rsidR="00744326" w:rsidRPr="0071549B" w:rsidTr="00525C70">
        <w:trPr>
          <w:trHeight w:val="284"/>
        </w:trPr>
        <w:tc>
          <w:tcPr>
            <w:tcW w:w="1237"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Реконструируемый объект</w:t>
            </w:r>
          </w:p>
        </w:tc>
        <w:tc>
          <w:tcPr>
            <w:tcW w:w="3428" w:type="pct"/>
            <w:gridSpan w:val="15"/>
            <w:tcBorders>
              <w:top w:val="single" w:sz="4" w:space="0" w:color="auto"/>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Ежегодные капитальные затраты, тыс. руб.</w:t>
            </w:r>
          </w:p>
        </w:tc>
        <w:tc>
          <w:tcPr>
            <w:tcW w:w="335"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ВСЕГО</w:t>
            </w:r>
          </w:p>
        </w:tc>
      </w:tr>
      <w:tr w:rsidR="00525C70" w:rsidRPr="0071549B" w:rsidTr="00525C70">
        <w:trPr>
          <w:trHeight w:val="284"/>
        </w:trPr>
        <w:tc>
          <w:tcPr>
            <w:tcW w:w="1237" w:type="pct"/>
            <w:vMerge/>
            <w:tcBorders>
              <w:top w:val="single" w:sz="4" w:space="0" w:color="auto"/>
              <w:left w:val="single" w:sz="4" w:space="0" w:color="auto"/>
              <w:bottom w:val="single" w:sz="4" w:space="0" w:color="auto"/>
              <w:right w:val="single" w:sz="4" w:space="0" w:color="auto"/>
            </w:tcBorders>
            <w:vAlign w:val="center"/>
            <w:hideMark/>
          </w:tcPr>
          <w:p w:rsidR="00744326" w:rsidRPr="0071549B" w:rsidRDefault="00744326" w:rsidP="0019167D">
            <w:pPr>
              <w:spacing w:after="0" w:line="240" w:lineRule="auto"/>
              <w:rPr>
                <w:rFonts w:ascii="Times New Roman" w:eastAsia="Times New Roman" w:hAnsi="Times New Roman"/>
                <w:b/>
                <w:bCs/>
                <w:color w:val="000000"/>
                <w:sz w:val="20"/>
                <w:szCs w:val="20"/>
                <w:lang w:eastAsia="ru-RU"/>
              </w:rPr>
            </w:pPr>
          </w:p>
        </w:tc>
        <w:tc>
          <w:tcPr>
            <w:tcW w:w="223"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2015</w:t>
            </w:r>
          </w:p>
        </w:tc>
        <w:tc>
          <w:tcPr>
            <w:tcW w:w="268"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2016</w:t>
            </w:r>
          </w:p>
        </w:tc>
        <w:tc>
          <w:tcPr>
            <w:tcW w:w="216"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2017</w:t>
            </w:r>
          </w:p>
        </w:tc>
        <w:tc>
          <w:tcPr>
            <w:tcW w:w="335"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2018</w:t>
            </w:r>
          </w:p>
        </w:tc>
        <w:tc>
          <w:tcPr>
            <w:tcW w:w="262"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2019</w:t>
            </w:r>
          </w:p>
        </w:tc>
        <w:tc>
          <w:tcPr>
            <w:tcW w:w="207"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2020</w:t>
            </w:r>
          </w:p>
        </w:tc>
        <w:tc>
          <w:tcPr>
            <w:tcW w:w="207"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2021</w:t>
            </w:r>
          </w:p>
        </w:tc>
        <w:tc>
          <w:tcPr>
            <w:tcW w:w="224"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2022</w:t>
            </w:r>
          </w:p>
        </w:tc>
        <w:tc>
          <w:tcPr>
            <w:tcW w:w="224"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2023</w:t>
            </w:r>
          </w:p>
        </w:tc>
        <w:tc>
          <w:tcPr>
            <w:tcW w:w="207"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2024</w:t>
            </w:r>
          </w:p>
        </w:tc>
        <w:tc>
          <w:tcPr>
            <w:tcW w:w="224"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2025</w:t>
            </w:r>
          </w:p>
        </w:tc>
        <w:tc>
          <w:tcPr>
            <w:tcW w:w="207"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2026</w:t>
            </w:r>
          </w:p>
        </w:tc>
        <w:tc>
          <w:tcPr>
            <w:tcW w:w="207"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2027</w:t>
            </w:r>
          </w:p>
        </w:tc>
        <w:tc>
          <w:tcPr>
            <w:tcW w:w="207"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2028</w:t>
            </w:r>
          </w:p>
        </w:tc>
        <w:tc>
          <w:tcPr>
            <w:tcW w:w="210"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2029</w:t>
            </w:r>
          </w:p>
        </w:tc>
        <w:tc>
          <w:tcPr>
            <w:tcW w:w="335" w:type="pct"/>
            <w:vMerge/>
            <w:tcBorders>
              <w:top w:val="single" w:sz="4" w:space="0" w:color="auto"/>
              <w:left w:val="single" w:sz="4" w:space="0" w:color="auto"/>
              <w:bottom w:val="single" w:sz="4" w:space="0" w:color="auto"/>
              <w:right w:val="single" w:sz="4" w:space="0" w:color="auto"/>
            </w:tcBorders>
            <w:vAlign w:val="center"/>
            <w:hideMark/>
          </w:tcPr>
          <w:p w:rsidR="00744326" w:rsidRPr="0071549B" w:rsidRDefault="00744326" w:rsidP="0019167D">
            <w:pPr>
              <w:spacing w:after="0" w:line="240" w:lineRule="auto"/>
              <w:rPr>
                <w:rFonts w:ascii="Times New Roman" w:eastAsia="Times New Roman" w:hAnsi="Times New Roman"/>
                <w:b/>
                <w:bCs/>
                <w:color w:val="000000"/>
                <w:sz w:val="20"/>
                <w:szCs w:val="20"/>
                <w:lang w:eastAsia="ru-RU"/>
              </w:rPr>
            </w:pPr>
          </w:p>
        </w:tc>
      </w:tr>
      <w:tr w:rsidR="00525C70" w:rsidRPr="0071549B" w:rsidTr="00525C70">
        <w:trPr>
          <w:trHeight w:val="284"/>
        </w:trPr>
        <w:tc>
          <w:tcPr>
            <w:tcW w:w="1237"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Котельная «База»</w:t>
            </w:r>
          </w:p>
        </w:tc>
        <w:tc>
          <w:tcPr>
            <w:tcW w:w="22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517</w:t>
            </w:r>
          </w:p>
        </w:tc>
        <w:tc>
          <w:tcPr>
            <w:tcW w:w="268"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6"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6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2 649</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3 165</w:t>
            </w:r>
          </w:p>
        </w:tc>
      </w:tr>
      <w:tr w:rsidR="00525C70" w:rsidRPr="0071549B" w:rsidTr="00525C70">
        <w:trPr>
          <w:trHeight w:val="284"/>
        </w:trPr>
        <w:tc>
          <w:tcPr>
            <w:tcW w:w="1237"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Котельная «Гостиница»</w:t>
            </w:r>
          </w:p>
        </w:tc>
        <w:tc>
          <w:tcPr>
            <w:tcW w:w="22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1 541</w:t>
            </w:r>
          </w:p>
        </w:tc>
        <w:tc>
          <w:tcPr>
            <w:tcW w:w="268"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6"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6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2 409</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3 950</w:t>
            </w:r>
          </w:p>
        </w:tc>
      </w:tr>
      <w:tr w:rsidR="00525C70" w:rsidRPr="0071549B" w:rsidTr="00525C70">
        <w:trPr>
          <w:trHeight w:val="284"/>
        </w:trPr>
        <w:tc>
          <w:tcPr>
            <w:tcW w:w="1237"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Котельная «Лесокомбинат»</w:t>
            </w:r>
          </w:p>
        </w:tc>
        <w:tc>
          <w:tcPr>
            <w:tcW w:w="22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68"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6"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6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1 440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1 440</w:t>
            </w:r>
          </w:p>
        </w:tc>
      </w:tr>
      <w:tr w:rsidR="00525C70" w:rsidRPr="0071549B" w:rsidTr="00525C70">
        <w:trPr>
          <w:trHeight w:val="284"/>
        </w:trPr>
        <w:tc>
          <w:tcPr>
            <w:tcW w:w="1237"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Котельная «Теремок»</w:t>
            </w:r>
          </w:p>
        </w:tc>
        <w:tc>
          <w:tcPr>
            <w:tcW w:w="22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68"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6"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6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8 953</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8 953</w:t>
            </w:r>
          </w:p>
        </w:tc>
      </w:tr>
      <w:tr w:rsidR="00525C70" w:rsidRPr="0071549B" w:rsidTr="00525C70">
        <w:trPr>
          <w:trHeight w:val="284"/>
        </w:trPr>
        <w:tc>
          <w:tcPr>
            <w:tcW w:w="1237"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Котельная МУП «КХ»</w:t>
            </w:r>
          </w:p>
        </w:tc>
        <w:tc>
          <w:tcPr>
            <w:tcW w:w="223" w:type="pct"/>
            <w:tcBorders>
              <w:top w:val="nil"/>
              <w:left w:val="nil"/>
              <w:bottom w:val="single" w:sz="4" w:space="0" w:color="auto"/>
              <w:right w:val="single" w:sz="4" w:space="0" w:color="auto"/>
            </w:tcBorders>
            <w:shd w:val="clear" w:color="auto" w:fill="auto"/>
            <w:vAlign w:val="center"/>
            <w:hideMark/>
          </w:tcPr>
          <w:p w:rsidR="00744326" w:rsidRPr="0071549B" w:rsidRDefault="005E0D0F" w:rsidP="0019167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880</w:t>
            </w:r>
          </w:p>
        </w:tc>
        <w:tc>
          <w:tcPr>
            <w:tcW w:w="268"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6"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6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71549B" w:rsidRDefault="005E0D0F" w:rsidP="0019167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880</w:t>
            </w:r>
          </w:p>
        </w:tc>
      </w:tr>
      <w:tr w:rsidR="00525C70" w:rsidRPr="0071549B" w:rsidTr="00525C70">
        <w:trPr>
          <w:trHeight w:val="284"/>
        </w:trPr>
        <w:tc>
          <w:tcPr>
            <w:tcW w:w="1237"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080175">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Котельная ГУП ДХ АК «</w:t>
            </w:r>
            <w:r w:rsidR="00080175">
              <w:rPr>
                <w:rFonts w:ascii="Times New Roman" w:eastAsia="Times New Roman" w:hAnsi="Times New Roman"/>
                <w:color w:val="000000"/>
                <w:sz w:val="20"/>
                <w:szCs w:val="20"/>
                <w:lang w:eastAsia="ru-RU"/>
              </w:rPr>
              <w:t xml:space="preserve">Северо-Восточное </w:t>
            </w:r>
            <w:r w:rsidRPr="0071549B">
              <w:rPr>
                <w:rFonts w:ascii="Times New Roman" w:eastAsia="Times New Roman" w:hAnsi="Times New Roman"/>
                <w:color w:val="000000"/>
                <w:sz w:val="20"/>
                <w:szCs w:val="20"/>
                <w:lang w:eastAsia="ru-RU"/>
              </w:rPr>
              <w:t>ДСУ»</w:t>
            </w:r>
            <w:r w:rsidR="00080175">
              <w:rPr>
                <w:rFonts w:ascii="Times New Roman" w:eastAsia="Times New Roman" w:hAnsi="Times New Roman"/>
                <w:color w:val="000000"/>
                <w:sz w:val="20"/>
                <w:szCs w:val="20"/>
                <w:lang w:eastAsia="ru-RU"/>
              </w:rPr>
              <w:t xml:space="preserve"> «филиал Заринский»</w:t>
            </w:r>
          </w:p>
        </w:tc>
        <w:tc>
          <w:tcPr>
            <w:tcW w:w="22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1 156</w:t>
            </w:r>
          </w:p>
        </w:tc>
        <w:tc>
          <w:tcPr>
            <w:tcW w:w="268"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6"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6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1 156</w:t>
            </w:r>
          </w:p>
        </w:tc>
      </w:tr>
      <w:tr w:rsidR="00525C70" w:rsidRPr="0071549B" w:rsidTr="00525C70">
        <w:trPr>
          <w:trHeight w:val="284"/>
        </w:trPr>
        <w:tc>
          <w:tcPr>
            <w:tcW w:w="1237"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DC777F" w:rsidP="0019167D">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ТЭЦ  </w:t>
            </w:r>
            <w:r w:rsidR="00744326" w:rsidRPr="0071549B">
              <w:rPr>
                <w:rFonts w:ascii="Times New Roman" w:eastAsia="Times New Roman" w:hAnsi="Times New Roman"/>
                <w:color w:val="000000"/>
                <w:sz w:val="20"/>
                <w:szCs w:val="20"/>
                <w:lang w:eastAsia="ru-RU"/>
              </w:rPr>
              <w:t>АО «Алтай-Кокс»</w:t>
            </w:r>
          </w:p>
        </w:tc>
        <w:tc>
          <w:tcPr>
            <w:tcW w:w="223"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68" w:type="pct"/>
            <w:tcBorders>
              <w:top w:val="nil"/>
              <w:left w:val="nil"/>
              <w:bottom w:val="single" w:sz="4" w:space="0" w:color="auto"/>
              <w:right w:val="single" w:sz="4" w:space="0" w:color="auto"/>
            </w:tcBorders>
            <w:shd w:val="clear" w:color="auto" w:fill="auto"/>
            <w:vAlign w:val="center"/>
            <w:hideMark/>
          </w:tcPr>
          <w:p w:rsidR="00744326" w:rsidRPr="0071549B" w:rsidRDefault="00EF7F6E" w:rsidP="0019167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216" w:type="pct"/>
            <w:tcBorders>
              <w:top w:val="nil"/>
              <w:left w:val="nil"/>
              <w:bottom w:val="single" w:sz="4" w:space="0" w:color="auto"/>
              <w:right w:val="single" w:sz="4" w:space="0" w:color="auto"/>
            </w:tcBorders>
            <w:shd w:val="clear" w:color="auto" w:fill="auto"/>
            <w:vAlign w:val="center"/>
            <w:hideMark/>
          </w:tcPr>
          <w:p w:rsidR="00744326" w:rsidRPr="0071549B" w:rsidRDefault="00EF7F6E" w:rsidP="0019167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9400D8" w:rsidRDefault="00525C70" w:rsidP="0019167D">
            <w:pPr>
              <w:spacing w:after="0" w:line="240" w:lineRule="auto"/>
              <w:jc w:val="center"/>
              <w:rPr>
                <w:rFonts w:ascii="Times New Roman" w:eastAsia="Times New Roman" w:hAnsi="Times New Roman"/>
                <w:color w:val="000000"/>
                <w:sz w:val="20"/>
                <w:szCs w:val="20"/>
                <w:lang w:eastAsia="ru-RU"/>
              </w:rPr>
            </w:pPr>
            <w:r w:rsidRPr="009400D8">
              <w:rPr>
                <w:rFonts w:ascii="Times New Roman" w:eastAsia="Times New Roman" w:hAnsi="Times New Roman"/>
                <w:color w:val="000000"/>
                <w:sz w:val="20"/>
                <w:szCs w:val="20"/>
                <w:lang w:eastAsia="ru-RU"/>
              </w:rPr>
              <w:t>45011,743</w:t>
            </w:r>
          </w:p>
        </w:tc>
        <w:tc>
          <w:tcPr>
            <w:tcW w:w="262" w:type="pct"/>
            <w:tcBorders>
              <w:top w:val="nil"/>
              <w:left w:val="nil"/>
              <w:bottom w:val="single" w:sz="4" w:space="0" w:color="auto"/>
              <w:right w:val="single" w:sz="4" w:space="0" w:color="auto"/>
            </w:tcBorders>
            <w:shd w:val="clear" w:color="auto" w:fill="auto"/>
            <w:vAlign w:val="center"/>
            <w:hideMark/>
          </w:tcPr>
          <w:p w:rsidR="00744326" w:rsidRPr="009400D8" w:rsidRDefault="00DC777F" w:rsidP="0019167D">
            <w:pPr>
              <w:spacing w:after="0" w:line="240" w:lineRule="auto"/>
              <w:jc w:val="center"/>
              <w:rPr>
                <w:rFonts w:ascii="Times New Roman" w:eastAsia="Times New Roman" w:hAnsi="Times New Roman"/>
                <w:color w:val="000000"/>
                <w:sz w:val="20"/>
                <w:szCs w:val="20"/>
                <w:lang w:eastAsia="ru-RU"/>
              </w:rPr>
            </w:pPr>
            <w:r w:rsidRPr="00E24884">
              <w:rPr>
                <w:rFonts w:asciiTheme="minorHAnsi" w:hAnsiTheme="minorHAnsi"/>
                <w:sz w:val="18"/>
                <w:szCs w:val="18"/>
              </w:rPr>
              <w:t>9 410,56</w:t>
            </w:r>
          </w:p>
        </w:tc>
        <w:tc>
          <w:tcPr>
            <w:tcW w:w="207" w:type="pct"/>
            <w:tcBorders>
              <w:top w:val="nil"/>
              <w:left w:val="nil"/>
              <w:bottom w:val="single" w:sz="4" w:space="0" w:color="auto"/>
              <w:right w:val="single" w:sz="4" w:space="0" w:color="auto"/>
            </w:tcBorders>
            <w:shd w:val="clear" w:color="auto" w:fill="auto"/>
            <w:vAlign w:val="center"/>
            <w:hideMark/>
          </w:tcPr>
          <w:p w:rsidR="00744326" w:rsidRPr="009400D8" w:rsidRDefault="00744326" w:rsidP="0019167D">
            <w:pPr>
              <w:spacing w:after="0" w:line="240" w:lineRule="auto"/>
              <w:jc w:val="center"/>
              <w:rPr>
                <w:rFonts w:ascii="Times New Roman" w:eastAsia="Times New Roman" w:hAnsi="Times New Roman"/>
                <w:color w:val="000000"/>
                <w:sz w:val="20"/>
                <w:szCs w:val="20"/>
                <w:lang w:eastAsia="ru-RU"/>
              </w:rPr>
            </w:pPr>
            <w:r w:rsidRPr="009400D8">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9400D8" w:rsidRDefault="00744326" w:rsidP="0019167D">
            <w:pPr>
              <w:spacing w:after="0" w:line="240" w:lineRule="auto"/>
              <w:jc w:val="center"/>
              <w:rPr>
                <w:rFonts w:ascii="Times New Roman" w:eastAsia="Times New Roman" w:hAnsi="Times New Roman"/>
                <w:color w:val="000000"/>
                <w:sz w:val="20"/>
                <w:szCs w:val="20"/>
                <w:lang w:eastAsia="ru-RU"/>
              </w:rPr>
            </w:pPr>
            <w:r w:rsidRPr="009400D8">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9400D8" w:rsidRDefault="00744326" w:rsidP="0019167D">
            <w:pPr>
              <w:spacing w:after="0" w:line="240" w:lineRule="auto"/>
              <w:jc w:val="center"/>
              <w:rPr>
                <w:rFonts w:ascii="Times New Roman" w:eastAsia="Times New Roman" w:hAnsi="Times New Roman"/>
                <w:color w:val="000000"/>
                <w:sz w:val="20"/>
                <w:szCs w:val="20"/>
                <w:lang w:eastAsia="ru-RU"/>
              </w:rPr>
            </w:pPr>
            <w:r w:rsidRPr="009400D8">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9400D8" w:rsidRDefault="00744326" w:rsidP="0019167D">
            <w:pPr>
              <w:spacing w:after="0" w:line="240" w:lineRule="auto"/>
              <w:jc w:val="center"/>
              <w:rPr>
                <w:rFonts w:ascii="Times New Roman" w:eastAsia="Times New Roman" w:hAnsi="Times New Roman"/>
                <w:color w:val="000000"/>
                <w:sz w:val="20"/>
                <w:szCs w:val="20"/>
                <w:lang w:eastAsia="ru-RU"/>
              </w:rPr>
            </w:pPr>
            <w:r w:rsidRPr="009400D8">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9400D8" w:rsidRDefault="00744326" w:rsidP="0019167D">
            <w:pPr>
              <w:spacing w:after="0" w:line="240" w:lineRule="auto"/>
              <w:jc w:val="center"/>
              <w:rPr>
                <w:rFonts w:ascii="Times New Roman" w:eastAsia="Times New Roman" w:hAnsi="Times New Roman"/>
                <w:color w:val="000000"/>
                <w:sz w:val="20"/>
                <w:szCs w:val="20"/>
                <w:lang w:eastAsia="ru-RU"/>
              </w:rPr>
            </w:pPr>
            <w:r w:rsidRPr="009400D8">
              <w:rPr>
                <w:rFonts w:ascii="Times New Roman" w:eastAsia="Times New Roman" w:hAnsi="Times New Roman"/>
                <w:color w:val="000000"/>
                <w:sz w:val="20"/>
                <w:szCs w:val="20"/>
                <w:lang w:eastAsia="ru-RU"/>
              </w:rPr>
              <w:t>0</w:t>
            </w:r>
          </w:p>
        </w:tc>
        <w:tc>
          <w:tcPr>
            <w:tcW w:w="224" w:type="pct"/>
            <w:tcBorders>
              <w:top w:val="nil"/>
              <w:left w:val="nil"/>
              <w:bottom w:val="single" w:sz="4" w:space="0" w:color="auto"/>
              <w:right w:val="single" w:sz="4" w:space="0" w:color="auto"/>
            </w:tcBorders>
            <w:shd w:val="clear" w:color="auto" w:fill="auto"/>
            <w:vAlign w:val="center"/>
            <w:hideMark/>
          </w:tcPr>
          <w:p w:rsidR="00744326" w:rsidRPr="009400D8" w:rsidRDefault="00744326" w:rsidP="0019167D">
            <w:pPr>
              <w:spacing w:after="0" w:line="240" w:lineRule="auto"/>
              <w:jc w:val="center"/>
              <w:rPr>
                <w:rFonts w:ascii="Times New Roman" w:eastAsia="Times New Roman" w:hAnsi="Times New Roman"/>
                <w:color w:val="000000"/>
                <w:sz w:val="20"/>
                <w:szCs w:val="20"/>
                <w:lang w:eastAsia="ru-RU"/>
              </w:rPr>
            </w:pPr>
            <w:r w:rsidRPr="009400D8">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9400D8" w:rsidRDefault="00744326" w:rsidP="0019167D">
            <w:pPr>
              <w:spacing w:after="0" w:line="240" w:lineRule="auto"/>
              <w:jc w:val="center"/>
              <w:rPr>
                <w:rFonts w:ascii="Times New Roman" w:eastAsia="Times New Roman" w:hAnsi="Times New Roman"/>
                <w:color w:val="000000"/>
                <w:sz w:val="20"/>
                <w:szCs w:val="20"/>
                <w:lang w:eastAsia="ru-RU"/>
              </w:rPr>
            </w:pPr>
            <w:r w:rsidRPr="009400D8">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9400D8" w:rsidRDefault="00744326" w:rsidP="0019167D">
            <w:pPr>
              <w:spacing w:after="0" w:line="240" w:lineRule="auto"/>
              <w:jc w:val="center"/>
              <w:rPr>
                <w:rFonts w:ascii="Times New Roman" w:eastAsia="Times New Roman" w:hAnsi="Times New Roman"/>
                <w:color w:val="000000"/>
                <w:sz w:val="20"/>
                <w:szCs w:val="20"/>
                <w:lang w:eastAsia="ru-RU"/>
              </w:rPr>
            </w:pPr>
            <w:r w:rsidRPr="009400D8">
              <w:rPr>
                <w:rFonts w:ascii="Times New Roman" w:eastAsia="Times New Roman" w:hAnsi="Times New Roman"/>
                <w:color w:val="000000"/>
                <w:sz w:val="20"/>
                <w:szCs w:val="20"/>
                <w:lang w:eastAsia="ru-RU"/>
              </w:rPr>
              <w:t>0</w:t>
            </w:r>
          </w:p>
        </w:tc>
        <w:tc>
          <w:tcPr>
            <w:tcW w:w="207" w:type="pct"/>
            <w:tcBorders>
              <w:top w:val="nil"/>
              <w:left w:val="nil"/>
              <w:bottom w:val="single" w:sz="4" w:space="0" w:color="auto"/>
              <w:right w:val="single" w:sz="4" w:space="0" w:color="auto"/>
            </w:tcBorders>
            <w:shd w:val="clear" w:color="auto" w:fill="auto"/>
            <w:vAlign w:val="center"/>
            <w:hideMark/>
          </w:tcPr>
          <w:p w:rsidR="00744326" w:rsidRPr="009400D8" w:rsidRDefault="00744326" w:rsidP="0019167D">
            <w:pPr>
              <w:spacing w:after="0" w:line="240" w:lineRule="auto"/>
              <w:jc w:val="center"/>
              <w:rPr>
                <w:rFonts w:ascii="Times New Roman" w:eastAsia="Times New Roman" w:hAnsi="Times New Roman"/>
                <w:color w:val="000000"/>
                <w:sz w:val="20"/>
                <w:szCs w:val="20"/>
                <w:lang w:eastAsia="ru-RU"/>
              </w:rPr>
            </w:pPr>
            <w:r w:rsidRPr="009400D8">
              <w:rPr>
                <w:rFonts w:ascii="Times New Roman" w:eastAsia="Times New Roman" w:hAnsi="Times New Roman"/>
                <w:color w:val="000000"/>
                <w:sz w:val="20"/>
                <w:szCs w:val="20"/>
                <w:lang w:eastAsia="ru-RU"/>
              </w:rPr>
              <w:t>0</w:t>
            </w:r>
          </w:p>
        </w:tc>
        <w:tc>
          <w:tcPr>
            <w:tcW w:w="210" w:type="pct"/>
            <w:tcBorders>
              <w:top w:val="nil"/>
              <w:left w:val="nil"/>
              <w:bottom w:val="single" w:sz="4" w:space="0" w:color="auto"/>
              <w:right w:val="single" w:sz="4" w:space="0" w:color="auto"/>
            </w:tcBorders>
            <w:shd w:val="clear" w:color="auto" w:fill="auto"/>
            <w:vAlign w:val="center"/>
            <w:hideMark/>
          </w:tcPr>
          <w:p w:rsidR="00744326" w:rsidRPr="009400D8" w:rsidRDefault="00744326" w:rsidP="0019167D">
            <w:pPr>
              <w:spacing w:after="0" w:line="240" w:lineRule="auto"/>
              <w:jc w:val="center"/>
              <w:rPr>
                <w:rFonts w:ascii="Times New Roman" w:eastAsia="Times New Roman" w:hAnsi="Times New Roman"/>
                <w:color w:val="000000"/>
                <w:sz w:val="20"/>
                <w:szCs w:val="20"/>
                <w:lang w:eastAsia="ru-RU"/>
              </w:rPr>
            </w:pPr>
            <w:r w:rsidRPr="009400D8">
              <w:rPr>
                <w:rFonts w:ascii="Times New Roman" w:eastAsia="Times New Roman" w:hAnsi="Times New Roman"/>
                <w:color w:val="000000"/>
                <w:sz w:val="20"/>
                <w:szCs w:val="20"/>
                <w:lang w:eastAsia="ru-RU"/>
              </w:rPr>
              <w:t>0</w:t>
            </w:r>
          </w:p>
        </w:tc>
        <w:tc>
          <w:tcPr>
            <w:tcW w:w="335" w:type="pct"/>
            <w:tcBorders>
              <w:top w:val="nil"/>
              <w:left w:val="nil"/>
              <w:bottom w:val="single" w:sz="4" w:space="0" w:color="auto"/>
              <w:right w:val="single" w:sz="4" w:space="0" w:color="auto"/>
            </w:tcBorders>
            <w:shd w:val="clear" w:color="auto" w:fill="auto"/>
            <w:vAlign w:val="center"/>
            <w:hideMark/>
          </w:tcPr>
          <w:p w:rsidR="00744326" w:rsidRPr="00DC777F" w:rsidRDefault="00DC777F" w:rsidP="0019167D">
            <w:pPr>
              <w:spacing w:after="0" w:line="240" w:lineRule="auto"/>
              <w:jc w:val="center"/>
              <w:rPr>
                <w:rFonts w:ascii="Times New Roman" w:eastAsia="Times New Roman" w:hAnsi="Times New Roman"/>
                <w:b/>
                <w:bCs/>
                <w:sz w:val="20"/>
                <w:szCs w:val="20"/>
                <w:lang w:eastAsia="ru-RU"/>
              </w:rPr>
            </w:pPr>
            <w:bookmarkStart w:id="98" w:name="_GoBack"/>
            <w:bookmarkEnd w:id="98"/>
            <w:r w:rsidRPr="00DC777F">
              <w:rPr>
                <w:rFonts w:asciiTheme="minorHAnsi" w:hAnsiTheme="minorHAnsi"/>
                <w:b/>
                <w:bCs/>
                <w:sz w:val="18"/>
                <w:szCs w:val="18"/>
              </w:rPr>
              <w:t>54422,303</w:t>
            </w:r>
          </w:p>
        </w:tc>
      </w:tr>
      <w:tr w:rsidR="00525C70" w:rsidRPr="0071549B" w:rsidTr="00DC777F">
        <w:trPr>
          <w:trHeight w:val="339"/>
        </w:trPr>
        <w:tc>
          <w:tcPr>
            <w:tcW w:w="1237" w:type="pct"/>
            <w:tcBorders>
              <w:top w:val="nil"/>
              <w:left w:val="single" w:sz="4" w:space="0" w:color="auto"/>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right"/>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ИТОГО перевооружение источников</w:t>
            </w:r>
          </w:p>
        </w:tc>
        <w:tc>
          <w:tcPr>
            <w:tcW w:w="223" w:type="pct"/>
            <w:tcBorders>
              <w:top w:val="nil"/>
              <w:left w:val="nil"/>
              <w:bottom w:val="single" w:sz="4" w:space="0" w:color="auto"/>
              <w:right w:val="single" w:sz="4" w:space="0" w:color="auto"/>
            </w:tcBorders>
            <w:shd w:val="clear" w:color="000000" w:fill="A6A6A6"/>
            <w:vAlign w:val="center"/>
            <w:hideMark/>
          </w:tcPr>
          <w:p w:rsidR="00744326" w:rsidRPr="0071549B" w:rsidRDefault="005E0D0F" w:rsidP="0019167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4094</w:t>
            </w:r>
          </w:p>
        </w:tc>
        <w:tc>
          <w:tcPr>
            <w:tcW w:w="268" w:type="pct"/>
            <w:tcBorders>
              <w:top w:val="nil"/>
              <w:left w:val="nil"/>
              <w:bottom w:val="single" w:sz="4" w:space="0" w:color="auto"/>
              <w:right w:val="single" w:sz="4" w:space="0" w:color="auto"/>
            </w:tcBorders>
            <w:shd w:val="clear" w:color="000000" w:fill="A6A6A6"/>
            <w:vAlign w:val="center"/>
            <w:hideMark/>
          </w:tcPr>
          <w:p w:rsidR="00744326" w:rsidRPr="0071549B" w:rsidRDefault="00CE404E" w:rsidP="0019167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4513</w:t>
            </w:r>
          </w:p>
        </w:tc>
        <w:tc>
          <w:tcPr>
            <w:tcW w:w="216" w:type="pct"/>
            <w:tcBorders>
              <w:top w:val="nil"/>
              <w:left w:val="nil"/>
              <w:bottom w:val="single" w:sz="4" w:space="0" w:color="auto"/>
              <w:right w:val="single" w:sz="4" w:space="0" w:color="auto"/>
            </w:tcBorders>
            <w:shd w:val="clear" w:color="000000" w:fill="A6A6A6"/>
            <w:vAlign w:val="center"/>
            <w:hideMark/>
          </w:tcPr>
          <w:p w:rsidR="00744326" w:rsidRPr="0071549B" w:rsidRDefault="00CE404E" w:rsidP="0019167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9371</w:t>
            </w:r>
          </w:p>
        </w:tc>
        <w:tc>
          <w:tcPr>
            <w:tcW w:w="335" w:type="pct"/>
            <w:tcBorders>
              <w:top w:val="nil"/>
              <w:left w:val="nil"/>
              <w:bottom w:val="single" w:sz="4" w:space="0" w:color="auto"/>
              <w:right w:val="single" w:sz="4" w:space="0" w:color="auto"/>
            </w:tcBorders>
            <w:shd w:val="clear" w:color="000000" w:fill="A6A6A6"/>
            <w:vAlign w:val="center"/>
            <w:hideMark/>
          </w:tcPr>
          <w:p w:rsidR="00744326" w:rsidRPr="0071549B" w:rsidRDefault="00525C70" w:rsidP="0019167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45011,743</w:t>
            </w:r>
          </w:p>
        </w:tc>
        <w:tc>
          <w:tcPr>
            <w:tcW w:w="262" w:type="pct"/>
            <w:tcBorders>
              <w:top w:val="nil"/>
              <w:left w:val="nil"/>
              <w:bottom w:val="single" w:sz="4" w:space="0" w:color="auto"/>
              <w:right w:val="single" w:sz="4" w:space="0" w:color="auto"/>
            </w:tcBorders>
            <w:shd w:val="clear" w:color="000000" w:fill="A6A6A6"/>
            <w:vAlign w:val="center"/>
            <w:hideMark/>
          </w:tcPr>
          <w:p w:rsidR="00744326" w:rsidRPr="00DC777F" w:rsidRDefault="00DC777F" w:rsidP="0019167D">
            <w:pPr>
              <w:spacing w:after="0" w:line="240" w:lineRule="auto"/>
              <w:jc w:val="center"/>
              <w:rPr>
                <w:rFonts w:ascii="Times New Roman" w:eastAsia="Times New Roman" w:hAnsi="Times New Roman"/>
                <w:b/>
                <w:bCs/>
                <w:color w:val="FF0000"/>
                <w:sz w:val="20"/>
                <w:szCs w:val="20"/>
                <w:lang w:eastAsia="ru-RU"/>
              </w:rPr>
            </w:pPr>
            <w:r w:rsidRPr="00E24884">
              <w:rPr>
                <w:rFonts w:asciiTheme="minorHAnsi" w:hAnsiTheme="minorHAnsi"/>
                <w:sz w:val="18"/>
                <w:szCs w:val="18"/>
              </w:rPr>
              <w:t>9 410,56</w:t>
            </w:r>
          </w:p>
        </w:tc>
        <w:tc>
          <w:tcPr>
            <w:tcW w:w="207"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07"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24"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1 440</w:t>
            </w:r>
          </w:p>
        </w:tc>
        <w:tc>
          <w:tcPr>
            <w:tcW w:w="224"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8 953</w:t>
            </w:r>
          </w:p>
        </w:tc>
        <w:tc>
          <w:tcPr>
            <w:tcW w:w="207"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24"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5 058</w:t>
            </w:r>
          </w:p>
        </w:tc>
        <w:tc>
          <w:tcPr>
            <w:tcW w:w="207"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07"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07"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10"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335" w:type="pct"/>
            <w:tcBorders>
              <w:top w:val="nil"/>
              <w:left w:val="nil"/>
              <w:bottom w:val="single" w:sz="4" w:space="0" w:color="auto"/>
              <w:right w:val="single" w:sz="4" w:space="0" w:color="auto"/>
            </w:tcBorders>
            <w:shd w:val="clear" w:color="000000" w:fill="A6A6A6"/>
            <w:vAlign w:val="center"/>
            <w:hideMark/>
          </w:tcPr>
          <w:p w:rsidR="00744326" w:rsidRPr="0071549B" w:rsidRDefault="00DC777F" w:rsidP="0019167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73966,303</w:t>
            </w:r>
          </w:p>
        </w:tc>
      </w:tr>
    </w:tbl>
    <w:p w:rsidR="00781FB8" w:rsidRPr="00151D43" w:rsidRDefault="00781FB8" w:rsidP="00781FB8">
      <w:pPr>
        <w:keepNext/>
        <w:keepLines/>
        <w:numPr>
          <w:ilvl w:val="2"/>
          <w:numId w:val="0"/>
        </w:numPr>
        <w:tabs>
          <w:tab w:val="left" w:pos="1701"/>
        </w:tabs>
        <w:spacing w:before="120" w:after="240" w:line="240" w:lineRule="auto"/>
        <w:ind w:firstLine="709"/>
        <w:jc w:val="both"/>
        <w:outlineLvl w:val="2"/>
        <w:rPr>
          <w:rFonts w:ascii="Times New Roman" w:eastAsiaTheme="majorEastAsia" w:hAnsi="Times New Roman"/>
          <w:b/>
          <w:bCs/>
          <w:sz w:val="28"/>
          <w:szCs w:val="28"/>
        </w:rPr>
        <w:sectPr w:rsidR="00781FB8" w:rsidRPr="00151D43" w:rsidSect="0061596E">
          <w:pgSz w:w="16838" w:h="11906" w:orient="landscape" w:code="9"/>
          <w:pgMar w:top="1701" w:right="567" w:bottom="567" w:left="567" w:header="709" w:footer="397" w:gutter="0"/>
          <w:cols w:space="708"/>
          <w:docGrid w:linePitch="360"/>
        </w:sectPr>
      </w:pPr>
    </w:p>
    <w:p w:rsidR="00683E72" w:rsidRPr="003A2B5E" w:rsidRDefault="00683E72" w:rsidP="003A2B5E">
      <w:pPr>
        <w:pStyle w:val="11a"/>
        <w:numPr>
          <w:ilvl w:val="2"/>
          <w:numId w:val="23"/>
        </w:numPr>
        <w:ind w:left="0" w:firstLine="709"/>
        <w:rPr>
          <w:sz w:val="24"/>
          <w:szCs w:val="24"/>
        </w:rPr>
      </w:pPr>
      <w:bookmarkStart w:id="99" w:name="_Toc468960464"/>
      <w:r w:rsidRPr="003A2B5E">
        <w:rPr>
          <w:sz w:val="24"/>
          <w:szCs w:val="24"/>
        </w:rPr>
        <w:t>Решения по величине необходимых инвестиций в новое строительство, реконструкцию и техническое перевооружение тепловых сетей, насосных станций и тепловых пунктов на каждом этапе планируемого периода</w:t>
      </w:r>
      <w:bookmarkEnd w:id="99"/>
    </w:p>
    <w:p w:rsidR="00804CBB" w:rsidRPr="00151D43" w:rsidRDefault="00804CBB" w:rsidP="001465E1">
      <w:pPr>
        <w:pStyle w:val="afffffb"/>
        <w:ind w:firstLine="709"/>
        <w:rPr>
          <w:sz w:val="24"/>
          <w:szCs w:val="24"/>
          <w:lang w:eastAsia="ru-RU"/>
        </w:rPr>
      </w:pPr>
      <w:r w:rsidRPr="00151D43">
        <w:rPr>
          <w:sz w:val="24"/>
          <w:szCs w:val="24"/>
          <w:lang w:eastAsia="ru-RU"/>
        </w:rPr>
        <w:t>Капитальные затраты на реконструкцию 1 п.м. участка тепловых сетей приняты с учетом следующих показателей:</w:t>
      </w:r>
    </w:p>
    <w:p w:rsidR="00804CBB" w:rsidRPr="00151D43" w:rsidRDefault="00804CBB" w:rsidP="001465E1">
      <w:pPr>
        <w:pStyle w:val="afffffb"/>
        <w:ind w:firstLine="709"/>
        <w:rPr>
          <w:sz w:val="24"/>
          <w:szCs w:val="24"/>
          <w:lang w:eastAsia="ru-RU"/>
        </w:rPr>
      </w:pPr>
      <w:r w:rsidRPr="00151D43">
        <w:rPr>
          <w:sz w:val="24"/>
          <w:szCs w:val="24"/>
          <w:lang w:eastAsia="ru-RU"/>
        </w:rPr>
        <w:t>- укрупненных показателей базисных стоимостей по видам строительства (УПР);</w:t>
      </w:r>
    </w:p>
    <w:p w:rsidR="00804CBB" w:rsidRPr="00151D43" w:rsidRDefault="00804CBB" w:rsidP="001465E1">
      <w:pPr>
        <w:pStyle w:val="afffffb"/>
        <w:ind w:firstLine="709"/>
        <w:rPr>
          <w:sz w:val="24"/>
          <w:szCs w:val="24"/>
          <w:lang w:eastAsia="ru-RU"/>
        </w:rPr>
      </w:pPr>
      <w:r w:rsidRPr="00151D43">
        <w:rPr>
          <w:sz w:val="24"/>
          <w:szCs w:val="24"/>
          <w:lang w:eastAsia="ru-RU"/>
        </w:rPr>
        <w:t>- укрупненных показателей сметной стоимости (УСС);</w:t>
      </w:r>
    </w:p>
    <w:p w:rsidR="00804CBB" w:rsidRPr="00151D43" w:rsidRDefault="00804CBB" w:rsidP="001465E1">
      <w:pPr>
        <w:pStyle w:val="afffffb"/>
        <w:ind w:firstLine="709"/>
        <w:rPr>
          <w:sz w:val="24"/>
          <w:szCs w:val="24"/>
          <w:lang w:eastAsia="ru-RU"/>
        </w:rPr>
      </w:pPr>
      <w:r w:rsidRPr="00151D43">
        <w:rPr>
          <w:sz w:val="24"/>
          <w:szCs w:val="24"/>
          <w:lang w:eastAsia="ru-RU"/>
        </w:rPr>
        <w:t>- укрупненных показателей базисной стоимости материалов, видов оборудования, услуг и видов работ, установленных в соответствии с Методическими рекомендациями по формированию укрупненных показателей базовой стоимости на виды работ и порядку их применения для составления инвесторских смет и предложений подрядчика (УПБС ВР);</w:t>
      </w:r>
    </w:p>
    <w:p w:rsidR="00804CBB" w:rsidRPr="00151D43" w:rsidRDefault="00804CBB" w:rsidP="001465E1">
      <w:pPr>
        <w:pStyle w:val="afffffb"/>
        <w:ind w:firstLine="709"/>
        <w:rPr>
          <w:sz w:val="24"/>
          <w:szCs w:val="24"/>
          <w:lang w:eastAsia="ru-RU"/>
        </w:rPr>
      </w:pPr>
      <w:r w:rsidRPr="00151D43">
        <w:rPr>
          <w:sz w:val="24"/>
          <w:szCs w:val="24"/>
          <w:lang w:eastAsia="ru-RU"/>
        </w:rPr>
        <w:t xml:space="preserve">- реализованных проектов аналогов по реконструкции тепловых сетей на территории </w:t>
      </w:r>
      <w:r w:rsidR="004E4C14" w:rsidRPr="00151D43">
        <w:rPr>
          <w:sz w:val="24"/>
          <w:szCs w:val="24"/>
          <w:lang w:eastAsia="ru-RU"/>
        </w:rPr>
        <w:t>Алтайского края</w:t>
      </w:r>
      <w:r w:rsidRPr="00151D43">
        <w:rPr>
          <w:sz w:val="24"/>
          <w:szCs w:val="24"/>
          <w:lang w:eastAsia="ru-RU"/>
        </w:rPr>
        <w:t>.</w:t>
      </w:r>
    </w:p>
    <w:p w:rsidR="00804CBB" w:rsidRPr="00151D43" w:rsidRDefault="00804CBB" w:rsidP="001465E1">
      <w:pPr>
        <w:pStyle w:val="afffffb"/>
        <w:ind w:firstLine="709"/>
        <w:rPr>
          <w:sz w:val="24"/>
          <w:szCs w:val="24"/>
          <w:lang w:eastAsia="ru-RU"/>
        </w:rPr>
      </w:pPr>
      <w:r w:rsidRPr="00151D43">
        <w:rPr>
          <w:sz w:val="24"/>
          <w:szCs w:val="24"/>
          <w:lang w:eastAsia="ru-RU"/>
        </w:rPr>
        <w:t xml:space="preserve">Расчетные цены на реконструкцию 1 п.м. тепловых сетей (в зависимости от условного диаметра и способа прокладки) представлены на рисунке </w:t>
      </w:r>
      <w:r w:rsidR="000A1649" w:rsidRPr="00151D43">
        <w:rPr>
          <w:sz w:val="24"/>
          <w:szCs w:val="24"/>
          <w:lang w:eastAsia="ru-RU"/>
        </w:rPr>
        <w:t>9</w:t>
      </w:r>
      <w:r w:rsidRPr="00151D43">
        <w:rPr>
          <w:sz w:val="24"/>
          <w:szCs w:val="24"/>
          <w:lang w:eastAsia="ru-RU"/>
        </w:rPr>
        <w:t>.</w:t>
      </w:r>
    </w:p>
    <w:p w:rsidR="00DE6A97" w:rsidRDefault="00DE6A97" w:rsidP="001465E1">
      <w:pPr>
        <w:pStyle w:val="afffffb"/>
        <w:ind w:firstLine="709"/>
        <w:rPr>
          <w:sz w:val="24"/>
          <w:szCs w:val="24"/>
          <w:lang w:eastAsia="ru-RU"/>
        </w:rPr>
      </w:pPr>
      <w:r w:rsidRPr="00151D43">
        <w:rPr>
          <w:sz w:val="24"/>
          <w:szCs w:val="24"/>
          <w:lang w:eastAsia="ru-RU"/>
        </w:rPr>
        <w:t xml:space="preserve">Окончательные стоимости </w:t>
      </w:r>
      <w:r w:rsidR="004E4C14" w:rsidRPr="00151D43">
        <w:rPr>
          <w:sz w:val="24"/>
          <w:szCs w:val="24"/>
          <w:lang w:eastAsia="ru-RU"/>
        </w:rPr>
        <w:t xml:space="preserve">(с учетом индексов-дефляторов) </w:t>
      </w:r>
      <w:r w:rsidRPr="00151D43">
        <w:rPr>
          <w:sz w:val="24"/>
          <w:szCs w:val="24"/>
          <w:lang w:eastAsia="ru-RU"/>
        </w:rPr>
        <w:t>перекладоктепловых сетей представлены в таблице 1</w:t>
      </w:r>
      <w:r w:rsidR="00AD7773">
        <w:rPr>
          <w:sz w:val="24"/>
          <w:szCs w:val="24"/>
          <w:lang w:eastAsia="ru-RU"/>
        </w:rPr>
        <w:t>7</w:t>
      </w:r>
      <w:r w:rsidRPr="00151D43">
        <w:rPr>
          <w:sz w:val="24"/>
          <w:szCs w:val="24"/>
          <w:lang w:eastAsia="ru-RU"/>
        </w:rPr>
        <w:t>.</w:t>
      </w:r>
    </w:p>
    <w:p w:rsidR="004F7BCA" w:rsidRPr="003A2B5E" w:rsidRDefault="004F7BCA" w:rsidP="003A2B5E">
      <w:pPr>
        <w:pStyle w:val="11a"/>
        <w:numPr>
          <w:ilvl w:val="2"/>
          <w:numId w:val="23"/>
        </w:numPr>
        <w:ind w:left="0" w:firstLine="709"/>
        <w:rPr>
          <w:sz w:val="24"/>
          <w:szCs w:val="24"/>
        </w:rPr>
      </w:pPr>
      <w:bookmarkStart w:id="100" w:name="_Toc468960465"/>
      <w:r w:rsidRPr="003A2B5E">
        <w:rPr>
          <w:sz w:val="24"/>
          <w:szCs w:val="24"/>
        </w:rPr>
        <w:t>Решения по величине инвестиций, связанных с изменениями температурного графика и гидравлического режима работы системы теплоснабжения</w:t>
      </w:r>
      <w:bookmarkEnd w:id="100"/>
    </w:p>
    <w:p w:rsidR="004F7BCA" w:rsidRPr="00151D43" w:rsidRDefault="004F7BCA" w:rsidP="004F7BCA">
      <w:pPr>
        <w:pStyle w:val="afffa"/>
        <w:keepNext w:val="0"/>
        <w:spacing w:before="0" w:after="0"/>
        <w:ind w:right="0" w:firstLine="709"/>
        <w:rPr>
          <w:sz w:val="24"/>
          <w:szCs w:val="24"/>
          <w:lang w:eastAsia="ru-RU"/>
        </w:rPr>
      </w:pPr>
      <w:r w:rsidRPr="00151D43">
        <w:rPr>
          <w:sz w:val="24"/>
          <w:szCs w:val="24"/>
          <w:lang w:eastAsia="ru-RU"/>
        </w:rPr>
        <w:t>Инвестиции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не предусмотрены ввиду оптимальности температурных графиков.</w:t>
      </w:r>
    </w:p>
    <w:p w:rsidR="004F7BCA" w:rsidRPr="00151D43" w:rsidRDefault="004F7BCA" w:rsidP="001465E1">
      <w:pPr>
        <w:pStyle w:val="afffffb"/>
        <w:ind w:firstLine="709"/>
        <w:rPr>
          <w:sz w:val="24"/>
          <w:szCs w:val="24"/>
          <w:lang w:eastAsia="ru-RU"/>
        </w:rPr>
      </w:pPr>
    </w:p>
    <w:p w:rsidR="00804CBB" w:rsidRPr="00151D43" w:rsidRDefault="00804CBB" w:rsidP="001465E1">
      <w:pPr>
        <w:spacing w:after="0" w:line="360" w:lineRule="auto"/>
        <w:ind w:firstLine="709"/>
        <w:jc w:val="both"/>
        <w:rPr>
          <w:rFonts w:ascii="Times New Roman" w:eastAsiaTheme="minorHAnsi" w:hAnsi="Times New Roman"/>
          <w:iCs/>
          <w:sz w:val="24"/>
          <w:szCs w:val="24"/>
          <w:lang w:eastAsia="ru-RU"/>
        </w:rPr>
      </w:pPr>
    </w:p>
    <w:p w:rsidR="00804CBB" w:rsidRDefault="00804CBB" w:rsidP="001465E1">
      <w:pPr>
        <w:keepNext/>
        <w:spacing w:after="0" w:line="360" w:lineRule="auto"/>
        <w:ind w:firstLine="709"/>
        <w:jc w:val="both"/>
        <w:rPr>
          <w:rFonts w:ascii="Times New Roman" w:eastAsiaTheme="minorHAnsi" w:hAnsi="Times New Roman"/>
          <w:iCs/>
          <w:sz w:val="24"/>
          <w:szCs w:val="24"/>
        </w:rPr>
      </w:pPr>
    </w:p>
    <w:p w:rsidR="00A62918" w:rsidRDefault="00A62918" w:rsidP="001465E1">
      <w:pPr>
        <w:keepNext/>
        <w:spacing w:after="0" w:line="360" w:lineRule="auto"/>
        <w:ind w:firstLine="709"/>
        <w:jc w:val="both"/>
        <w:rPr>
          <w:rFonts w:ascii="Times New Roman" w:eastAsiaTheme="minorHAnsi" w:hAnsi="Times New Roman"/>
          <w:iCs/>
          <w:sz w:val="24"/>
          <w:szCs w:val="24"/>
        </w:rPr>
      </w:pPr>
    </w:p>
    <w:p w:rsidR="00A62918" w:rsidRDefault="00A62918" w:rsidP="001465E1">
      <w:pPr>
        <w:keepNext/>
        <w:spacing w:after="0" w:line="360" w:lineRule="auto"/>
        <w:ind w:firstLine="709"/>
        <w:jc w:val="both"/>
        <w:rPr>
          <w:rFonts w:ascii="Times New Roman" w:eastAsiaTheme="minorHAnsi" w:hAnsi="Times New Roman"/>
          <w:iCs/>
          <w:sz w:val="24"/>
          <w:szCs w:val="24"/>
        </w:rPr>
      </w:pPr>
    </w:p>
    <w:p w:rsidR="00A62918" w:rsidRDefault="00A62918" w:rsidP="001465E1">
      <w:pPr>
        <w:keepNext/>
        <w:spacing w:after="0" w:line="360" w:lineRule="auto"/>
        <w:ind w:firstLine="709"/>
        <w:jc w:val="both"/>
        <w:rPr>
          <w:rFonts w:ascii="Times New Roman" w:eastAsiaTheme="minorHAnsi" w:hAnsi="Times New Roman"/>
          <w:iCs/>
          <w:sz w:val="24"/>
          <w:szCs w:val="24"/>
        </w:rPr>
      </w:pPr>
    </w:p>
    <w:p w:rsidR="00A62918" w:rsidRDefault="00A62918" w:rsidP="001465E1">
      <w:pPr>
        <w:keepNext/>
        <w:spacing w:after="0" w:line="360" w:lineRule="auto"/>
        <w:ind w:firstLine="709"/>
        <w:jc w:val="both"/>
        <w:rPr>
          <w:rFonts w:ascii="Times New Roman" w:eastAsiaTheme="minorHAnsi" w:hAnsi="Times New Roman"/>
          <w:iCs/>
          <w:sz w:val="24"/>
          <w:szCs w:val="24"/>
        </w:rPr>
      </w:pPr>
    </w:p>
    <w:p w:rsidR="00A62918" w:rsidRDefault="00A62918" w:rsidP="001465E1">
      <w:pPr>
        <w:keepNext/>
        <w:spacing w:after="0" w:line="360" w:lineRule="auto"/>
        <w:ind w:firstLine="709"/>
        <w:jc w:val="both"/>
        <w:rPr>
          <w:rFonts w:ascii="Times New Roman" w:eastAsiaTheme="minorHAnsi" w:hAnsi="Times New Roman"/>
          <w:iCs/>
          <w:sz w:val="24"/>
          <w:szCs w:val="24"/>
        </w:rPr>
      </w:pPr>
    </w:p>
    <w:p w:rsidR="00A62918" w:rsidRPr="00151D43" w:rsidRDefault="00A62918" w:rsidP="001465E1">
      <w:pPr>
        <w:keepNext/>
        <w:spacing w:after="0" w:line="360" w:lineRule="auto"/>
        <w:ind w:firstLine="709"/>
        <w:jc w:val="both"/>
        <w:rPr>
          <w:rFonts w:ascii="Times New Roman" w:eastAsiaTheme="minorHAnsi" w:hAnsi="Times New Roman"/>
          <w:iCs/>
          <w:sz w:val="24"/>
          <w:szCs w:val="24"/>
        </w:rPr>
        <w:sectPr w:rsidR="00A62918" w:rsidRPr="00151D43" w:rsidSect="00804CBB">
          <w:pgSz w:w="11906" w:h="16838" w:code="9"/>
          <w:pgMar w:top="1134" w:right="567" w:bottom="1134" w:left="1701" w:header="709" w:footer="397" w:gutter="0"/>
          <w:cols w:space="708"/>
          <w:docGrid w:linePitch="360"/>
        </w:sectPr>
      </w:pPr>
    </w:p>
    <w:p w:rsidR="00804CBB" w:rsidRPr="00151D43" w:rsidRDefault="001465E1" w:rsidP="00804CBB">
      <w:pPr>
        <w:keepNext/>
        <w:spacing w:after="0" w:line="360" w:lineRule="auto"/>
        <w:jc w:val="center"/>
        <w:rPr>
          <w:rFonts w:ascii="Times New Roman" w:hAnsi="Times New Roman"/>
        </w:rPr>
      </w:pPr>
      <w:r w:rsidRPr="00151D43">
        <w:rPr>
          <w:rFonts w:ascii="Times New Roman" w:hAnsi="Times New Roman"/>
          <w:noProof/>
          <w:lang w:eastAsia="ru-RU"/>
        </w:rPr>
        <w:drawing>
          <wp:inline distT="0" distB="0" distL="0" distR="0">
            <wp:extent cx="13761720" cy="504444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04CBB" w:rsidRPr="00151D43" w:rsidRDefault="00804CBB" w:rsidP="00804CBB">
      <w:pPr>
        <w:pStyle w:val="affffff"/>
        <w:numPr>
          <w:ilvl w:val="0"/>
          <w:numId w:val="39"/>
        </w:numPr>
        <w:spacing w:after="200" w:line="276" w:lineRule="auto"/>
        <w:ind w:left="0" w:firstLine="0"/>
        <w:rPr>
          <w:b w:val="0"/>
          <w:sz w:val="24"/>
          <w:szCs w:val="24"/>
        </w:rPr>
      </w:pPr>
      <w:r w:rsidRPr="00151D43">
        <w:rPr>
          <w:b w:val="0"/>
          <w:sz w:val="24"/>
          <w:szCs w:val="24"/>
        </w:rPr>
        <w:t>Цены на перекладку 1 п. м. тепловых сетей</w:t>
      </w:r>
    </w:p>
    <w:p w:rsidR="00804CBB" w:rsidRPr="00151D43" w:rsidRDefault="00080175" w:rsidP="00080175">
      <w:pPr>
        <w:pStyle w:val="affffff3"/>
        <w:keepLines/>
        <w:spacing w:before="240" w:after="120"/>
        <w:jc w:val="both"/>
        <w:rPr>
          <w:b w:val="0"/>
          <w:sz w:val="24"/>
          <w:szCs w:val="24"/>
        </w:rPr>
      </w:pPr>
      <w:r>
        <w:rPr>
          <w:b w:val="0"/>
          <w:sz w:val="24"/>
          <w:szCs w:val="24"/>
        </w:rPr>
        <w:t xml:space="preserve">Таблица 17. </w:t>
      </w:r>
      <w:r w:rsidR="00804CBB" w:rsidRPr="00151D43">
        <w:rPr>
          <w:b w:val="0"/>
          <w:sz w:val="24"/>
          <w:szCs w:val="24"/>
        </w:rPr>
        <w:t>Ежегодные капитальные затраты на реконструкцию тепловых сетей</w:t>
      </w:r>
    </w:p>
    <w:tbl>
      <w:tblPr>
        <w:tblW w:w="5000" w:type="pct"/>
        <w:tblLook w:val="04A0"/>
      </w:tblPr>
      <w:tblGrid>
        <w:gridCol w:w="5048"/>
        <w:gridCol w:w="1035"/>
        <w:gridCol w:w="1036"/>
        <w:gridCol w:w="1036"/>
        <w:gridCol w:w="1036"/>
        <w:gridCol w:w="1036"/>
        <w:gridCol w:w="1036"/>
        <w:gridCol w:w="1036"/>
        <w:gridCol w:w="1036"/>
        <w:gridCol w:w="1036"/>
        <w:gridCol w:w="1036"/>
        <w:gridCol w:w="1036"/>
        <w:gridCol w:w="1036"/>
        <w:gridCol w:w="1036"/>
        <w:gridCol w:w="1036"/>
        <w:gridCol w:w="1053"/>
        <w:gridCol w:w="1158"/>
      </w:tblGrid>
      <w:tr w:rsidR="004E4C14" w:rsidRPr="00151D43" w:rsidTr="004E4C14">
        <w:trPr>
          <w:trHeight w:val="20"/>
        </w:trPr>
        <w:tc>
          <w:tcPr>
            <w:tcW w:w="116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Реконструируемый объект</w:t>
            </w:r>
          </w:p>
        </w:tc>
        <w:tc>
          <w:tcPr>
            <w:tcW w:w="3574" w:type="pct"/>
            <w:gridSpan w:val="15"/>
            <w:tcBorders>
              <w:top w:val="single" w:sz="4" w:space="0" w:color="auto"/>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Ежегодные капитальные затраты, тыс. руб.</w:t>
            </w:r>
          </w:p>
        </w:tc>
        <w:tc>
          <w:tcPr>
            <w:tcW w:w="266"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ВСЕГО</w:t>
            </w:r>
          </w:p>
        </w:tc>
      </w:tr>
      <w:tr w:rsidR="004E4C14" w:rsidRPr="00151D43" w:rsidTr="004E4C14">
        <w:trPr>
          <w:trHeight w:val="20"/>
        </w:trPr>
        <w:tc>
          <w:tcPr>
            <w:tcW w:w="1160" w:type="pct"/>
            <w:vMerge/>
            <w:tcBorders>
              <w:top w:val="single" w:sz="4" w:space="0" w:color="auto"/>
              <w:left w:val="single" w:sz="4" w:space="0" w:color="auto"/>
              <w:bottom w:val="single" w:sz="4" w:space="0" w:color="auto"/>
              <w:right w:val="single" w:sz="4" w:space="0" w:color="auto"/>
            </w:tcBorders>
            <w:vAlign w:val="center"/>
            <w:hideMark/>
          </w:tcPr>
          <w:p w:rsidR="004E4C14" w:rsidRPr="00151D43" w:rsidRDefault="004E4C14" w:rsidP="004E4C14">
            <w:pPr>
              <w:spacing w:after="0" w:line="240" w:lineRule="auto"/>
              <w:rPr>
                <w:rFonts w:ascii="Times New Roman" w:eastAsia="Times New Roman" w:hAnsi="Times New Roman"/>
                <w:b/>
                <w:bCs/>
                <w:color w:val="000000"/>
                <w:sz w:val="20"/>
                <w:szCs w:val="20"/>
                <w:lang w:eastAsia="ru-RU"/>
              </w:rPr>
            </w:pP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2015</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2016</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2017</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2018</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2019</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2020</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2021</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2022</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2023</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2024</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2025</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2026</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2027</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2028</w:t>
            </w:r>
          </w:p>
        </w:tc>
        <w:tc>
          <w:tcPr>
            <w:tcW w:w="242"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2029</w:t>
            </w:r>
          </w:p>
        </w:tc>
        <w:tc>
          <w:tcPr>
            <w:tcW w:w="266" w:type="pct"/>
            <w:vMerge/>
            <w:tcBorders>
              <w:top w:val="single" w:sz="4" w:space="0" w:color="auto"/>
              <w:left w:val="single" w:sz="4" w:space="0" w:color="auto"/>
              <w:bottom w:val="single" w:sz="4" w:space="0" w:color="auto"/>
              <w:right w:val="single" w:sz="4" w:space="0" w:color="auto"/>
            </w:tcBorders>
            <w:vAlign w:val="center"/>
            <w:hideMark/>
          </w:tcPr>
          <w:p w:rsidR="004E4C14" w:rsidRPr="00151D43" w:rsidRDefault="004E4C14" w:rsidP="004E4C14">
            <w:pPr>
              <w:spacing w:after="0" w:line="240" w:lineRule="auto"/>
              <w:rPr>
                <w:rFonts w:ascii="Times New Roman" w:eastAsia="Times New Roman" w:hAnsi="Times New Roman"/>
                <w:b/>
                <w:bCs/>
                <w:color w:val="000000"/>
                <w:sz w:val="20"/>
                <w:szCs w:val="20"/>
                <w:lang w:eastAsia="ru-RU"/>
              </w:rPr>
            </w:pP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15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22,9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24,0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28,1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29,4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30,6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34,5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36,9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38,0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39,0</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40,0</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476</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20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268,0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283,3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298,9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314,1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327,9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341,1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355,4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370,3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384,8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398,6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411,4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423,7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435,6</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446,5</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5 314</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25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109,1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114,7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121,2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127,9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134,4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140,3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145,9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152,1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158,4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164,6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170,5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176,0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181,3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186,4</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191,0</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2 274</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32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92,0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96,7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102,2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107,8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113,3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118,3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123,0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128,2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133,6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138,8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143,8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148,4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152,8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157,1</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161,0</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1 917</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40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257,3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270,4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285,9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301,6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317,0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330,9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344,1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358,6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373,7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388,2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402,2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415,1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427,5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439,5</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450,5</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5 363</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50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2 784,7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2 926,7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3 093,6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3 263,7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3 430,2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3 581,1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3 724,3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3 880,8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4 043,7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4 201,5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4 352,7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4 492,0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4 626,8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4 756,3</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4 875,2</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58 033</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70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1 318,4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1 385,6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1 464,6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1 545,1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1 623,9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1 695,4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1 763,2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1 837,3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1 914,4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1 989,1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2 060,7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2 126,6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2 190,4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2 251,8</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2 308,1</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27 475</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80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2 487,9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2 614,8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2 763,8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2 915,8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3 064,6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3 199,4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3 327,4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3 467,1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3 612,7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3 753,6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3 888,8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4 013,2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4 133,6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4 249,3</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4 355,6</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51 848</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100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4 449,1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4 676,0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4 942,6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5 214,4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5 480,3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5 721,5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5 950,3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6 200,2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6 460,6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6 712,6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6 954,3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7 176,8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7 392,1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7 599,1</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7 789,1</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92 719</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125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686,0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721,0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762,1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804,0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845,0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882,2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917,5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956,0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996,2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1 035,0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1 072,3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1 106,6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1 139,8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1 171,7</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1 201,0</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14 296</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150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3 616,6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3 801,0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4 017,7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4 238,7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4 454,8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4 650,8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4 836,9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5 040,0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5 251,7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5 456,5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5 653,0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5 833,8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6 008,9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6 177,1</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6 331,5</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75 369</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200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2 796,6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2 939,2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3 106,7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3 277,6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3 444,8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3 596,3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3 740,2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3 897,3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4 061,0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4 219,4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4 371,3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4 511,1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4 646,5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4 776,6</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4 896,0</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58 281</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250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2 173,9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2 284,8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2 415,0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2 547,8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2 677,8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2 795,6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2 907,4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3 029,5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3 156,8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3 279,9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3 398,0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3 506,7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3 611,9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3 713,0</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3 805,9</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45 304</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300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723,5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760,4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803,7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847,9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891,2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930,4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967,6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1 008,2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1 050,6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1 091,5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1 130,8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1 167,0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1 202,0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1 235,7</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1 266,6</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15 077</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400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739,4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777,1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821,4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866,5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910,7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950,8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988,8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1 030,4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1 073,6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1 115,5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1 155,7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1 192,7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1 228,4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1 262,8</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1 294,4</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15 408</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500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1 986,8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2 088,1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2 207,1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2 328,5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2 447,3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2 555,0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2 657,2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2 768,8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2 885,1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2 997,6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3 105,5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3 204,9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3 301,0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3 393,4</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3 478,3</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41 404</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Тепловая сеть, D</w:t>
            </w:r>
            <w:r w:rsidRPr="00151D43">
              <w:rPr>
                <w:rFonts w:ascii="Times New Roman" w:eastAsia="Times New Roman" w:hAnsi="Times New Roman"/>
                <w:color w:val="000000"/>
                <w:sz w:val="20"/>
                <w:szCs w:val="20"/>
                <w:vertAlign w:val="subscript"/>
                <w:lang w:eastAsia="ru-RU"/>
              </w:rPr>
              <w:t>у</w:t>
            </w:r>
            <w:r w:rsidRPr="00151D43">
              <w:rPr>
                <w:rFonts w:ascii="Times New Roman" w:eastAsia="Times New Roman" w:hAnsi="Times New Roman"/>
                <w:color w:val="000000"/>
                <w:sz w:val="20"/>
                <w:szCs w:val="20"/>
                <w:lang w:eastAsia="ru-RU"/>
              </w:rPr>
              <w:t xml:space="preserve"> = 700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214,1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225,0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237,9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251,0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263,8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275,4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286,4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298,4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310,9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323,1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334,7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345,4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355,8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365,7</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374,9</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4 462</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 реконструкция тепловых сетей</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21 773</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22 883</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24 188</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25 518</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26 819</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27 999</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29 119</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30 342</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31 617</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32 850</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34 033</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35 122</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36 175</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37 188</w:t>
            </w:r>
          </w:p>
        </w:tc>
        <w:tc>
          <w:tcPr>
            <w:tcW w:w="242"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38 118</w:t>
            </w:r>
          </w:p>
        </w:tc>
        <w:tc>
          <w:tcPr>
            <w:tcW w:w="266"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453 745</w:t>
            </w:r>
          </w:p>
        </w:tc>
      </w:tr>
    </w:tbl>
    <w:p w:rsidR="00804CBB" w:rsidRPr="00151D43" w:rsidRDefault="00804CBB" w:rsidP="00804CBB">
      <w:pPr>
        <w:spacing w:after="0" w:line="360" w:lineRule="auto"/>
        <w:jc w:val="both"/>
        <w:rPr>
          <w:rFonts w:ascii="Times New Roman" w:eastAsiaTheme="minorHAnsi" w:hAnsi="Times New Roman"/>
          <w:iCs/>
          <w:sz w:val="28"/>
          <w:szCs w:val="28"/>
          <w:lang w:eastAsia="ru-RU"/>
        </w:rPr>
        <w:sectPr w:rsidR="00804CBB" w:rsidRPr="00151D43" w:rsidSect="00804CBB">
          <w:pgSz w:w="23814" w:h="16840" w:orient="landscape" w:code="8"/>
          <w:pgMar w:top="1701" w:right="1134" w:bottom="567" w:left="1134" w:header="709" w:footer="397" w:gutter="0"/>
          <w:cols w:space="708"/>
          <w:docGrid w:linePitch="360"/>
        </w:sectPr>
      </w:pPr>
    </w:p>
    <w:p w:rsidR="00683E72" w:rsidRPr="00080175" w:rsidRDefault="00683E72" w:rsidP="00683E72">
      <w:pPr>
        <w:pStyle w:val="18"/>
        <w:tabs>
          <w:tab w:val="clear" w:pos="1560"/>
        </w:tabs>
        <w:spacing w:after="120" w:line="360" w:lineRule="auto"/>
        <w:ind w:left="0" w:firstLine="709"/>
        <w:jc w:val="both"/>
        <w:rPr>
          <w:caps w:val="0"/>
          <w:sz w:val="24"/>
          <w:szCs w:val="24"/>
        </w:rPr>
      </w:pPr>
      <w:bookmarkStart w:id="101" w:name="_Toc468960466"/>
      <w:bookmarkStart w:id="102" w:name="_Toc371075803"/>
      <w:r w:rsidRPr="00080175">
        <w:rPr>
          <w:caps w:val="0"/>
          <w:sz w:val="24"/>
          <w:szCs w:val="24"/>
        </w:rPr>
        <w:t>Решение об установлении единой теплоснабжающей организации должно быть в соответствии с критериями определения единой теплоснабжающей организации, установленных в Правилах организации теплоснабжения, утвержденных Правительством Российской Федерации</w:t>
      </w:r>
      <w:bookmarkEnd w:id="101"/>
    </w:p>
    <w:p w:rsidR="001465E1" w:rsidRPr="00151D43" w:rsidRDefault="001465E1" w:rsidP="001465E1">
      <w:pPr>
        <w:pStyle w:val="afffffb"/>
        <w:rPr>
          <w:sz w:val="24"/>
          <w:szCs w:val="24"/>
        </w:rPr>
      </w:pPr>
      <w:bookmarkStart w:id="103" w:name="_Toc364782425"/>
      <w:bookmarkStart w:id="104" w:name="_Toc371075807"/>
      <w:bookmarkEnd w:id="102"/>
      <w:r w:rsidRPr="00151D43">
        <w:rPr>
          <w:sz w:val="24"/>
          <w:szCs w:val="24"/>
        </w:rPr>
        <w:t>Критерии определения единой теплоснабжающей организации (далее по тексту – ЕТО) определены постановлением Правительства Российской Федерации №808 от 08.08.2012 «Об организации теплоснабжения в Российской Федерации и о внесении изменений в некоторые акты Правительства Российской Федерации».</w:t>
      </w:r>
    </w:p>
    <w:p w:rsidR="001465E1" w:rsidRPr="00151D43" w:rsidRDefault="001465E1" w:rsidP="001465E1">
      <w:pPr>
        <w:pStyle w:val="afffffb"/>
        <w:rPr>
          <w:sz w:val="24"/>
          <w:szCs w:val="24"/>
        </w:rPr>
      </w:pPr>
      <w:r w:rsidRPr="00151D43">
        <w:rPr>
          <w:sz w:val="24"/>
          <w:szCs w:val="24"/>
        </w:rPr>
        <w:t>Статус единой теплоснабжающей организации присваивается теплоснабжающей и (или) теплосетевой организации решением органа местного самоуправления (далее - уполномоченные органы) при утверждении схемы теплоснабжения города, городского округа.</w:t>
      </w:r>
    </w:p>
    <w:p w:rsidR="001465E1" w:rsidRPr="00151D43" w:rsidRDefault="001465E1" w:rsidP="001465E1">
      <w:pPr>
        <w:pStyle w:val="afffffb"/>
        <w:rPr>
          <w:sz w:val="24"/>
          <w:szCs w:val="24"/>
        </w:rPr>
      </w:pPr>
      <w:r w:rsidRPr="00151D43">
        <w:rPr>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1465E1" w:rsidRPr="00151D43" w:rsidRDefault="001465E1" w:rsidP="001465E1">
      <w:pPr>
        <w:pStyle w:val="afffffb"/>
        <w:rPr>
          <w:sz w:val="24"/>
          <w:szCs w:val="24"/>
        </w:rPr>
      </w:pPr>
      <w:r w:rsidRPr="00151D43">
        <w:rPr>
          <w:sz w:val="24"/>
          <w:szCs w:val="24"/>
        </w:rPr>
        <w:t>В случае если на территории поселения, городского округа существуют несколько систем теплоснабжения, уполномоченные органы вправе:</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определить на несколько систем теплоснабжения единую теплоснабжающую организацию.</w:t>
      </w:r>
    </w:p>
    <w:p w:rsidR="001465E1" w:rsidRPr="00151D43" w:rsidRDefault="001465E1" w:rsidP="001465E1">
      <w:pPr>
        <w:pStyle w:val="afffffb"/>
        <w:rPr>
          <w:sz w:val="24"/>
          <w:szCs w:val="24"/>
        </w:rPr>
      </w:pPr>
      <w:r w:rsidRPr="00151D43">
        <w:rPr>
          <w:sz w:val="24"/>
          <w:szCs w:val="24"/>
        </w:rPr>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1465E1" w:rsidRPr="00151D43" w:rsidRDefault="001465E1" w:rsidP="001465E1">
      <w:pPr>
        <w:pStyle w:val="afffffb"/>
        <w:rPr>
          <w:sz w:val="24"/>
          <w:szCs w:val="24"/>
        </w:rPr>
      </w:pPr>
      <w:r w:rsidRPr="00151D43">
        <w:rPr>
          <w:sz w:val="24"/>
          <w:szCs w:val="24"/>
        </w:rPr>
        <w:t xml:space="preserve">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w:t>
      </w:r>
      <w:r w:rsidR="004F7BCA" w:rsidRPr="00151D43">
        <w:rPr>
          <w:sz w:val="24"/>
          <w:szCs w:val="24"/>
        </w:rPr>
        <w:t>«</w:t>
      </w:r>
      <w:r w:rsidRPr="00151D43">
        <w:rPr>
          <w:sz w:val="24"/>
          <w:szCs w:val="24"/>
        </w:rPr>
        <w:t>Интернет</w:t>
      </w:r>
      <w:r w:rsidR="004F7BCA" w:rsidRPr="00151D43">
        <w:rPr>
          <w:sz w:val="24"/>
          <w:szCs w:val="24"/>
        </w:rPr>
        <w:t>»</w:t>
      </w:r>
      <w:r w:rsidRPr="00151D43">
        <w:rPr>
          <w:sz w:val="24"/>
          <w:szCs w:val="24"/>
        </w:rPr>
        <w:t>.</w:t>
      </w:r>
    </w:p>
    <w:p w:rsidR="001465E1" w:rsidRPr="00151D43" w:rsidRDefault="001465E1" w:rsidP="001465E1">
      <w:pPr>
        <w:pStyle w:val="afffffb"/>
        <w:rPr>
          <w:sz w:val="24"/>
          <w:szCs w:val="24"/>
        </w:rPr>
      </w:pPr>
      <w:r w:rsidRPr="00151D43">
        <w:rPr>
          <w:sz w:val="24"/>
          <w:szCs w:val="24"/>
        </w:rPr>
        <w:t>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 района.</w:t>
      </w:r>
    </w:p>
    <w:p w:rsidR="001465E1" w:rsidRPr="00151D43" w:rsidRDefault="001465E1" w:rsidP="001465E1">
      <w:pPr>
        <w:pStyle w:val="afffffb"/>
        <w:rPr>
          <w:sz w:val="24"/>
          <w:szCs w:val="24"/>
        </w:rPr>
      </w:pPr>
      <w:r w:rsidRPr="00151D43">
        <w:rPr>
          <w:sz w:val="24"/>
          <w:szCs w:val="24"/>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нижеперечисленными критериями.</w:t>
      </w:r>
    </w:p>
    <w:p w:rsidR="001465E1" w:rsidRPr="00151D43" w:rsidRDefault="001465E1" w:rsidP="001465E1">
      <w:pPr>
        <w:pStyle w:val="afffffb"/>
        <w:rPr>
          <w:sz w:val="24"/>
          <w:szCs w:val="24"/>
        </w:rPr>
      </w:pPr>
      <w:r w:rsidRPr="00151D43">
        <w:rPr>
          <w:sz w:val="24"/>
          <w:szCs w:val="24"/>
        </w:rPr>
        <w:t>Критериями определения единой теплоснабжающей организации являются:</w:t>
      </w:r>
    </w:p>
    <w:p w:rsidR="001465E1" w:rsidRPr="00151D43" w:rsidRDefault="001465E1" w:rsidP="001465E1">
      <w:pPr>
        <w:pStyle w:val="afffffb"/>
        <w:tabs>
          <w:tab w:val="left" w:pos="851"/>
        </w:tabs>
        <w:rPr>
          <w:sz w:val="24"/>
          <w:szCs w:val="24"/>
        </w:rPr>
      </w:pPr>
      <w:r w:rsidRPr="00151D43">
        <w:rPr>
          <w:sz w:val="24"/>
          <w:szCs w:val="24"/>
        </w:rPr>
        <w:t>•</w:t>
      </w:r>
      <w:r w:rsidRPr="00151D43">
        <w:rPr>
          <w:sz w:val="24"/>
          <w:szCs w:val="24"/>
        </w:rPr>
        <w:tab/>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1465E1" w:rsidRPr="00151D43" w:rsidRDefault="001465E1" w:rsidP="001465E1">
      <w:pPr>
        <w:pStyle w:val="afffffb"/>
        <w:tabs>
          <w:tab w:val="left" w:pos="851"/>
        </w:tabs>
        <w:rPr>
          <w:sz w:val="24"/>
          <w:szCs w:val="24"/>
        </w:rPr>
      </w:pPr>
      <w:r w:rsidRPr="00151D43">
        <w:rPr>
          <w:sz w:val="24"/>
          <w:szCs w:val="24"/>
        </w:rPr>
        <w:t>•</w:t>
      </w:r>
      <w:r w:rsidRPr="00151D43">
        <w:rPr>
          <w:sz w:val="24"/>
          <w:szCs w:val="24"/>
        </w:rPr>
        <w:tab/>
        <w:t>размер собственного капитала;</w:t>
      </w:r>
    </w:p>
    <w:p w:rsidR="001465E1" w:rsidRPr="00151D43" w:rsidRDefault="001465E1" w:rsidP="001465E1">
      <w:pPr>
        <w:pStyle w:val="afffffb"/>
        <w:tabs>
          <w:tab w:val="left" w:pos="851"/>
        </w:tabs>
        <w:rPr>
          <w:sz w:val="24"/>
          <w:szCs w:val="24"/>
        </w:rPr>
      </w:pPr>
      <w:r w:rsidRPr="00151D43">
        <w:rPr>
          <w:sz w:val="24"/>
          <w:szCs w:val="24"/>
        </w:rPr>
        <w:t>•</w:t>
      </w:r>
      <w:r w:rsidRPr="00151D43">
        <w:rPr>
          <w:sz w:val="24"/>
          <w:szCs w:val="24"/>
        </w:rPr>
        <w:tab/>
        <w:t>способность в лучшей мере обеспечить надежность теплоснабжения в соответствующей системе теплоснабжения.</w:t>
      </w:r>
    </w:p>
    <w:p w:rsidR="001465E1" w:rsidRPr="00151D43" w:rsidRDefault="001465E1" w:rsidP="001465E1">
      <w:pPr>
        <w:pStyle w:val="afffffb"/>
        <w:rPr>
          <w:sz w:val="24"/>
          <w:szCs w:val="24"/>
        </w:rPr>
      </w:pPr>
      <w:r w:rsidRPr="00151D43">
        <w:rPr>
          <w:sz w:val="24"/>
          <w:szCs w:val="24"/>
        </w:rPr>
        <w:t>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соответствующие сведения.</w:t>
      </w:r>
    </w:p>
    <w:p w:rsidR="001465E1" w:rsidRPr="00151D43" w:rsidRDefault="001465E1" w:rsidP="001465E1">
      <w:pPr>
        <w:pStyle w:val="afffffb"/>
        <w:rPr>
          <w:sz w:val="24"/>
          <w:szCs w:val="24"/>
        </w:rPr>
      </w:pPr>
      <w:r w:rsidRPr="00151D43">
        <w:rPr>
          <w:sz w:val="24"/>
          <w:szCs w:val="24"/>
        </w:rP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rsidR="001465E1" w:rsidRPr="00151D43" w:rsidRDefault="001465E1" w:rsidP="001465E1">
      <w:pPr>
        <w:pStyle w:val="afffffb"/>
        <w:rPr>
          <w:sz w:val="24"/>
          <w:szCs w:val="24"/>
        </w:rPr>
      </w:pPr>
      <w:r w:rsidRPr="00151D43">
        <w:rPr>
          <w:sz w:val="24"/>
          <w:szCs w:val="24"/>
        </w:rPr>
        <w:t>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поселения, городского округа.</w:t>
      </w:r>
    </w:p>
    <w:p w:rsidR="001465E1" w:rsidRPr="00151D43" w:rsidRDefault="001465E1" w:rsidP="001465E1">
      <w:pPr>
        <w:pStyle w:val="afffffb"/>
        <w:rPr>
          <w:sz w:val="24"/>
          <w:szCs w:val="24"/>
        </w:rPr>
      </w:pPr>
      <w:r w:rsidRPr="00151D43">
        <w:rPr>
          <w:sz w:val="24"/>
          <w:szCs w:val="24"/>
        </w:rPr>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1465E1" w:rsidRPr="00151D43" w:rsidRDefault="001465E1" w:rsidP="001465E1">
      <w:pPr>
        <w:pStyle w:val="afffffb"/>
        <w:rPr>
          <w:sz w:val="24"/>
          <w:szCs w:val="24"/>
        </w:rPr>
      </w:pPr>
      <w:r w:rsidRPr="00151D43">
        <w:rPr>
          <w:sz w:val="24"/>
          <w:szCs w:val="24"/>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p w:rsidR="001465E1" w:rsidRPr="00151D43" w:rsidRDefault="001465E1" w:rsidP="001465E1">
      <w:pPr>
        <w:pStyle w:val="afffffb"/>
        <w:rPr>
          <w:sz w:val="24"/>
          <w:szCs w:val="24"/>
        </w:rPr>
      </w:pPr>
      <w:r w:rsidRPr="00151D43">
        <w:rPr>
          <w:sz w:val="24"/>
          <w:szCs w:val="24"/>
        </w:rP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rsidR="001465E1" w:rsidRPr="00151D43" w:rsidRDefault="001465E1" w:rsidP="001465E1">
      <w:pPr>
        <w:pStyle w:val="afffffb"/>
        <w:rPr>
          <w:sz w:val="24"/>
          <w:szCs w:val="24"/>
        </w:rPr>
      </w:pPr>
      <w:r w:rsidRPr="00151D43">
        <w:rPr>
          <w:sz w:val="24"/>
          <w:szCs w:val="24"/>
        </w:rPr>
        <w:t>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1465E1" w:rsidRPr="00151D43" w:rsidRDefault="001465E1" w:rsidP="001465E1">
      <w:pPr>
        <w:pStyle w:val="afffffb"/>
        <w:rPr>
          <w:sz w:val="24"/>
          <w:szCs w:val="24"/>
        </w:rPr>
      </w:pPr>
      <w:r w:rsidRPr="00151D43">
        <w:rPr>
          <w:sz w:val="24"/>
          <w:szCs w:val="24"/>
        </w:rPr>
        <w:t>Единая теплоснабжающая организация при осуществлении своей деятельности обязана:</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1465E1" w:rsidRPr="00151D43" w:rsidRDefault="001465E1" w:rsidP="001465E1">
      <w:pPr>
        <w:pStyle w:val="afffffb"/>
        <w:rPr>
          <w:sz w:val="24"/>
          <w:szCs w:val="24"/>
        </w:rPr>
      </w:pPr>
      <w:r w:rsidRPr="00151D43">
        <w:rPr>
          <w:sz w:val="24"/>
          <w:szCs w:val="24"/>
        </w:rPr>
        <w:t>Организация может утратить статус единой теплоснабжающей организации в следующих случаях:</w:t>
      </w:r>
    </w:p>
    <w:p w:rsidR="001465E1" w:rsidRPr="00151D43" w:rsidRDefault="001465E1" w:rsidP="001465E1">
      <w:pPr>
        <w:pStyle w:val="afffffb"/>
        <w:rPr>
          <w:sz w:val="24"/>
          <w:szCs w:val="24"/>
        </w:rPr>
      </w:pPr>
      <w:r w:rsidRPr="00151D43">
        <w:rPr>
          <w:sz w:val="24"/>
          <w:szCs w:val="24"/>
        </w:rPr>
        <w:t>систематическое (3 и более раза в течение 12 месяцев) неисполнение или ненадлежащее исполнение обязательств, предусмотренных условиями договоров теплоснабжения.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 судов;</w:t>
      </w:r>
    </w:p>
    <w:p w:rsidR="001465E1" w:rsidRPr="00151D43" w:rsidRDefault="001465E1" w:rsidP="001465E1">
      <w:pPr>
        <w:pStyle w:val="afffffb"/>
        <w:rPr>
          <w:sz w:val="24"/>
          <w:szCs w:val="24"/>
        </w:rPr>
      </w:pPr>
      <w:r w:rsidRPr="00151D43">
        <w:rPr>
          <w:sz w:val="24"/>
          <w:szCs w:val="24"/>
        </w:rPr>
        <w:t>Границы зоны деятельности единой теплоснабжающей организации могут быть изменены в следующих случаях:</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технологическое объединение или разделение систем теплоснабжения.</w:t>
      </w:r>
    </w:p>
    <w:p w:rsidR="001465E1" w:rsidRPr="00151D43" w:rsidRDefault="001465E1" w:rsidP="001465E1">
      <w:pPr>
        <w:pStyle w:val="afffffb"/>
        <w:rPr>
          <w:sz w:val="24"/>
          <w:szCs w:val="24"/>
        </w:rPr>
      </w:pPr>
      <w:r w:rsidRPr="00151D43">
        <w:rPr>
          <w:sz w:val="24"/>
          <w:szCs w:val="24"/>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rsidR="001465E1" w:rsidRPr="00151D43" w:rsidRDefault="001465E1" w:rsidP="001465E1">
      <w:pPr>
        <w:pStyle w:val="afffffb"/>
        <w:rPr>
          <w:sz w:val="24"/>
          <w:szCs w:val="24"/>
        </w:rPr>
      </w:pPr>
      <w:r w:rsidRPr="00151D43">
        <w:rPr>
          <w:sz w:val="24"/>
          <w:szCs w:val="24"/>
        </w:rPr>
        <w:t>В договоре теплоснабжения с единой теплоснабжающей организацией предусматривается право потребителя, не имеющего задолженности по договору, отказаться от исполнения договора теплоснабжения с единой теплоснабжающей организацией и заключить договор теплоснабжения с иной теплоснабжающей организацией (иным владельцем источника тепловой энергии) в соответствующей системе теплоснабжения на весь объем или часть объема потребления тепловой энергии (мощности) и (или) теплоносителя.</w:t>
      </w:r>
    </w:p>
    <w:p w:rsidR="001465E1" w:rsidRPr="00151D43" w:rsidRDefault="001465E1" w:rsidP="001465E1">
      <w:pPr>
        <w:pStyle w:val="afffffb"/>
        <w:rPr>
          <w:sz w:val="24"/>
          <w:szCs w:val="24"/>
        </w:rPr>
      </w:pPr>
      <w:r w:rsidRPr="00151D43">
        <w:rPr>
          <w:sz w:val="24"/>
          <w:szCs w:val="24"/>
        </w:rPr>
        <w:t>При заключении договора теплоснабжения с иным владельцем источника тепловой энергии потребитель обязан возместить единой теплоснабжающей организации убытки, связанные с переходом от единой теплоснабжающей организации к теплоснабжению непосредственно от источника тепловой энергии, в размере, рассчитанном единой теплоснабжающей организацией и согласованном с органом исполнительной власти субъекта Российской Федерации в области государственного регулирования тарифов.</w:t>
      </w:r>
    </w:p>
    <w:p w:rsidR="001465E1" w:rsidRPr="00151D43" w:rsidRDefault="001465E1" w:rsidP="001465E1">
      <w:pPr>
        <w:pStyle w:val="afffffb"/>
        <w:rPr>
          <w:sz w:val="24"/>
          <w:szCs w:val="24"/>
        </w:rPr>
      </w:pPr>
      <w:r w:rsidRPr="00151D43">
        <w:rPr>
          <w:sz w:val="24"/>
          <w:szCs w:val="24"/>
        </w:rPr>
        <w:t>Размер убытков определяется в виде разницы между необходимой валовой выручкой единой теплоснабжающей организации, рассчитанной за период с даты расторжения договора до окончания текущего периода регулирования тарифов с учетом снижения затрат, связанных с обслуживанием такого потребителя, и выручкой единой теплоснабжающей организации от продажи тепловой энергии (мощности) и (или) теплоносителя в течение указанного периода без учета такого потребителя по установленным тарифам, но не выше суммы, необходимой для компенсации соответствующей части экономически обоснованных расходов единой теплоснабжающей организации по поставке тепловой энергии (мощности) и (или) теплоносителя для нужд населения и иных категорий потребителей, которые не учтены в тарифах, установленных для этих категорий потребителей.</w:t>
      </w:r>
    </w:p>
    <w:p w:rsidR="001465E1" w:rsidRPr="00151D43" w:rsidRDefault="001465E1" w:rsidP="001465E1">
      <w:pPr>
        <w:pStyle w:val="afffffb"/>
        <w:rPr>
          <w:sz w:val="24"/>
          <w:szCs w:val="24"/>
        </w:rPr>
      </w:pPr>
      <w:r w:rsidRPr="00151D43">
        <w:rPr>
          <w:sz w:val="24"/>
          <w:szCs w:val="24"/>
        </w:rPr>
        <w:t>Отказ потребителя от исполнения договора теплоснабжения с единой теплоснабжающей организацией и заключение договора теплоснабжения с иным владельцем источника тепловой энергии допускается в следующих случаях:</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подключение теплопотребляющих установок потребителя к коллекторам источников тепловой энергии, принадлежащих иному владельцу источников тепловой энергии, с которым заключается договор теплоснабжения;</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поставка тепловой энергии, теплоносителя в тепловые сети, к которым подключен потребитель, только с источников тепловой энергии, принадлежащих иному владельцу источника тепловой энергии;</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поставка тепловой энергии, теплоносителя в тепловые сети, к которым подключен потребитель, с источников тепловой энергии, принадлежащих иным владельцам источников тепловой энергии, при обеспечении раздельного учета исполнения обязательств по поставке тепловой энергии, теплоносителя потребителям с источников тепловой энергии, принадлежащих разным лицам.</w:t>
      </w:r>
    </w:p>
    <w:p w:rsidR="001465E1" w:rsidRPr="00151D43" w:rsidRDefault="001465E1" w:rsidP="001465E1">
      <w:pPr>
        <w:pStyle w:val="afffffb"/>
        <w:rPr>
          <w:sz w:val="24"/>
          <w:szCs w:val="24"/>
        </w:rPr>
      </w:pPr>
      <w:r w:rsidRPr="00151D43">
        <w:rPr>
          <w:sz w:val="24"/>
          <w:szCs w:val="24"/>
        </w:rPr>
        <w:t>Отказ потребителя от исполнения договора теплоснабжения с единой теплоснабжающей организацией и заключение договора теплоснабжения с иным владельцем источника тепловой энергии допускается в следующих случаях:</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подключение теплопотребляющих установок потребителя к коллекторам источников тепловой энергии, принадлежащих иному владельцу источников тепловой энергии, с которым заключается договор теплоснабжения;</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поставка тепловой энергии, теплоносителя в тепловые сети, к которым подключен потребитель, только с источников тепловой энергии, принадлежащих иному владельцу источника тепловой энергии;</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поставка тепловой энергии, теплоносителя в тепловые сети, к которым подключен потребитель, с источников тепловой энергии, принадлежащих иным владельцам источников тепловой энергии, при обеспечении раздельного учета исполнения обязательств по поставке тепловой энергии, теплоносителя потребителям с источников тепловой энергии, принадлежащих разным лицам.</w:t>
      </w:r>
    </w:p>
    <w:p w:rsidR="001465E1" w:rsidRPr="00151D43" w:rsidRDefault="001465E1" w:rsidP="001465E1">
      <w:pPr>
        <w:pStyle w:val="afffffb"/>
        <w:rPr>
          <w:sz w:val="24"/>
          <w:szCs w:val="24"/>
        </w:rPr>
      </w:pPr>
      <w:r w:rsidRPr="00151D43">
        <w:rPr>
          <w:sz w:val="24"/>
          <w:szCs w:val="24"/>
        </w:rPr>
        <w:t>Заключение договора с иным владельцем источника тепловой энергии не должно приводить к снижению надежности теплоснабжения для других потребителей. Если по оценке единой теплоснабжающей организации происходит снижение надежности теплоснабжения для других потребителей, данный факт доводится до потребителя тепловой энергии в письменной форме и потребитель тепловой энергии не вправе отказаться от исполнения договора теплоснабжения с единой теплоснабжающей организацией.</w:t>
      </w:r>
    </w:p>
    <w:p w:rsidR="001465E1" w:rsidRPr="00151D43" w:rsidRDefault="001465E1" w:rsidP="001465E1">
      <w:pPr>
        <w:pStyle w:val="afffffb"/>
        <w:rPr>
          <w:sz w:val="24"/>
          <w:szCs w:val="24"/>
        </w:rPr>
      </w:pPr>
      <w:r w:rsidRPr="00151D43">
        <w:rPr>
          <w:sz w:val="24"/>
          <w:szCs w:val="24"/>
        </w:rPr>
        <w:t>Потери тепловой энергии и теплоносителя в тепловых сетях компенсируются теплосетевыми организациями (покупателями) путем производства на собственных источниках тепловой энергии или путем приобретения тепловой энергии и теплоносителя у единой теплоснабжающей организации по регулируемым ценам (тарифам). В случае если единая теплоснабжающая организация не владеет на праве собственности или ином законном основании источниками тепловой энергии, она закупает тепловую энергию (мощность) и (или) теплоноситель для компенсации потерь у владельцев источников тепловой энергии в системе теплоснабжения на основании договоров поставки тепловой энергии (мощности) и (или) теплоносителя.</w:t>
      </w:r>
    </w:p>
    <w:p w:rsidR="001465E1" w:rsidRPr="00151D43" w:rsidRDefault="001465E1" w:rsidP="001465E1">
      <w:pPr>
        <w:pStyle w:val="afffffb"/>
        <w:rPr>
          <w:sz w:val="24"/>
          <w:szCs w:val="24"/>
          <w:u w:val="single"/>
        </w:rPr>
      </w:pPr>
      <w:r w:rsidRPr="00151D43">
        <w:rPr>
          <w:sz w:val="24"/>
          <w:szCs w:val="24"/>
          <w:u w:val="single"/>
        </w:rPr>
        <w:t>Таким образом, доминирующим критерием определения единой теплоснабжающей организации является владение на праве собственности или ином законном праве источниками тепловой энергии наибольшей мощности и тепловыми сетями наибольшей емкости.</w:t>
      </w:r>
    </w:p>
    <w:p w:rsidR="001465E1" w:rsidRPr="00151D43" w:rsidRDefault="001465E1" w:rsidP="001465E1">
      <w:pPr>
        <w:pStyle w:val="afffffb"/>
        <w:rPr>
          <w:sz w:val="24"/>
          <w:szCs w:val="24"/>
        </w:rPr>
      </w:pPr>
      <w:r w:rsidRPr="00151D43">
        <w:rPr>
          <w:sz w:val="24"/>
          <w:szCs w:val="24"/>
        </w:rPr>
        <w:t xml:space="preserve">В зоне действия каждого источника централизованного теплоснабжения предлагается своя единая теплоснабжающая организация. Предложения по присвоению статуса единой теплоснабжающей организации (и обоснование предложений) представлены в таблице </w:t>
      </w:r>
      <w:r w:rsidR="004F7BCA" w:rsidRPr="00151D43">
        <w:rPr>
          <w:sz w:val="24"/>
          <w:szCs w:val="24"/>
        </w:rPr>
        <w:t>1</w:t>
      </w:r>
      <w:r w:rsidR="00AD7773">
        <w:rPr>
          <w:sz w:val="24"/>
          <w:szCs w:val="24"/>
        </w:rPr>
        <w:t>8</w:t>
      </w:r>
      <w:r w:rsidRPr="00151D43">
        <w:rPr>
          <w:sz w:val="24"/>
          <w:szCs w:val="24"/>
        </w:rPr>
        <w:t>.</w:t>
      </w:r>
    </w:p>
    <w:p w:rsidR="004F7BCA" w:rsidRPr="00080175" w:rsidRDefault="004F7BCA" w:rsidP="004F7BCA">
      <w:pPr>
        <w:pStyle w:val="18"/>
        <w:pageBreakBefore w:val="0"/>
        <w:tabs>
          <w:tab w:val="clear" w:pos="1560"/>
        </w:tabs>
        <w:spacing w:after="120" w:line="360" w:lineRule="auto"/>
        <w:ind w:left="0" w:firstLine="709"/>
        <w:jc w:val="both"/>
        <w:rPr>
          <w:caps w:val="0"/>
          <w:sz w:val="24"/>
          <w:szCs w:val="24"/>
        </w:rPr>
      </w:pPr>
      <w:bookmarkStart w:id="105" w:name="_Toc468960467"/>
      <w:r w:rsidRPr="00080175">
        <w:rPr>
          <w:caps w:val="0"/>
          <w:sz w:val="24"/>
          <w:szCs w:val="24"/>
        </w:rPr>
        <w:t>Решения о распределении тепловой нагрузки между источниками тепловой энергии</w:t>
      </w:r>
      <w:bookmarkEnd w:id="105"/>
    </w:p>
    <w:p w:rsidR="004F7BCA" w:rsidRPr="00151D43" w:rsidRDefault="004F7BCA" w:rsidP="004F7BCA">
      <w:pPr>
        <w:pStyle w:val="afffffb"/>
        <w:ind w:firstLine="709"/>
        <w:rPr>
          <w:sz w:val="24"/>
          <w:szCs w:val="24"/>
        </w:rPr>
      </w:pPr>
      <w:r w:rsidRPr="00151D43">
        <w:rPr>
          <w:sz w:val="24"/>
          <w:szCs w:val="24"/>
        </w:rPr>
        <w:t>В связи с удаленностью существующих источников тепловой энергии друг от друга, перераспределение тепловых нагрузок не предусматривается. Зоны действия существующих источников централизованного теплоснабжения останутся постоянными в течение расчетного периода разработки Схемы теплоснабжения г. Заринска.</w:t>
      </w:r>
    </w:p>
    <w:p w:rsidR="001465E1" w:rsidRPr="00151D43" w:rsidRDefault="001465E1" w:rsidP="001465E1">
      <w:pPr>
        <w:pStyle w:val="afffffb"/>
        <w:rPr>
          <w:sz w:val="24"/>
          <w:szCs w:val="24"/>
        </w:rPr>
      </w:pPr>
    </w:p>
    <w:p w:rsidR="001465E1" w:rsidRPr="00151D43" w:rsidRDefault="001465E1" w:rsidP="001465E1">
      <w:pPr>
        <w:pStyle w:val="afffffb"/>
        <w:rPr>
          <w:sz w:val="24"/>
          <w:szCs w:val="24"/>
        </w:rPr>
        <w:sectPr w:rsidR="001465E1" w:rsidRPr="00151D43" w:rsidSect="008047B5">
          <w:pgSz w:w="11906" w:h="16838" w:code="9"/>
          <w:pgMar w:top="1134" w:right="567" w:bottom="1134" w:left="1701" w:header="709" w:footer="397" w:gutter="0"/>
          <w:cols w:space="708"/>
          <w:docGrid w:linePitch="360"/>
        </w:sectPr>
      </w:pPr>
    </w:p>
    <w:p w:rsidR="001465E1" w:rsidRPr="00151D43" w:rsidRDefault="00080175" w:rsidP="00080175">
      <w:pPr>
        <w:pStyle w:val="affffff3"/>
        <w:keepLines/>
        <w:spacing w:before="240" w:after="120"/>
        <w:jc w:val="both"/>
        <w:rPr>
          <w:b w:val="0"/>
          <w:sz w:val="24"/>
          <w:szCs w:val="24"/>
        </w:rPr>
      </w:pPr>
      <w:r>
        <w:rPr>
          <w:b w:val="0"/>
          <w:sz w:val="24"/>
          <w:szCs w:val="24"/>
        </w:rPr>
        <w:t xml:space="preserve">Таблица 18. </w:t>
      </w:r>
      <w:r w:rsidR="001465E1" w:rsidRPr="00151D43">
        <w:rPr>
          <w:b w:val="0"/>
          <w:sz w:val="24"/>
          <w:szCs w:val="24"/>
        </w:rPr>
        <w:t>Предложения по присвоению статуса единой теплоснабжающей организации</w:t>
      </w:r>
    </w:p>
    <w:tbl>
      <w:tblPr>
        <w:tblW w:w="0" w:type="auto"/>
        <w:tblInd w:w="93" w:type="dxa"/>
        <w:tblLook w:val="04A0"/>
      </w:tblPr>
      <w:tblGrid>
        <w:gridCol w:w="1579"/>
        <w:gridCol w:w="2171"/>
        <w:gridCol w:w="1655"/>
        <w:gridCol w:w="2074"/>
        <w:gridCol w:w="1750"/>
        <w:gridCol w:w="1644"/>
        <w:gridCol w:w="3820"/>
      </w:tblGrid>
      <w:tr w:rsidR="00397B95" w:rsidRPr="00151D43" w:rsidTr="008047B5">
        <w:trPr>
          <w:trHeight w:val="230"/>
        </w:trPr>
        <w:tc>
          <w:tcPr>
            <w:tcW w:w="0" w:type="auto"/>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Код зоны деятельности ЕТО</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Наименование теплоисточника</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Адрес</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Техническое обслуживание теплоисточника</w:t>
            </w:r>
          </w:p>
        </w:tc>
        <w:tc>
          <w:tcPr>
            <w:tcW w:w="1750" w:type="dxa"/>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Техническое обслуживание тепловых сетей</w:t>
            </w:r>
          </w:p>
        </w:tc>
        <w:tc>
          <w:tcPr>
            <w:tcW w:w="1644" w:type="dxa"/>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Организация, предлагаемая в качестве ЕТО</w:t>
            </w:r>
          </w:p>
        </w:tc>
        <w:tc>
          <w:tcPr>
            <w:tcW w:w="3820" w:type="dxa"/>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Обоснование выбора организации, предлагаемой в качестве ЕТО</w:t>
            </w:r>
          </w:p>
        </w:tc>
      </w:tr>
      <w:tr w:rsidR="00397B95" w:rsidRPr="00151D43" w:rsidTr="008047B5">
        <w:trPr>
          <w:trHeight w:val="23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1750" w:type="dxa"/>
            <w:vMerge/>
            <w:tcBorders>
              <w:top w:val="single" w:sz="4" w:space="0" w:color="auto"/>
              <w:left w:val="single" w:sz="4" w:space="0" w:color="auto"/>
              <w:bottom w:val="single" w:sz="4" w:space="0" w:color="000000"/>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1644" w:type="dxa"/>
            <w:vMerge/>
            <w:tcBorders>
              <w:top w:val="single" w:sz="4" w:space="0" w:color="auto"/>
              <w:left w:val="single" w:sz="4" w:space="0" w:color="auto"/>
              <w:bottom w:val="single" w:sz="4" w:space="0" w:color="000000"/>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3820" w:type="dxa"/>
            <w:vMerge/>
            <w:tcBorders>
              <w:top w:val="single" w:sz="4" w:space="0" w:color="auto"/>
              <w:left w:val="single" w:sz="4" w:space="0" w:color="auto"/>
              <w:bottom w:val="single" w:sz="4" w:space="0" w:color="000000"/>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r>
      <w:tr w:rsidR="00397B95"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№001</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DC777F" w:rsidP="008047B5">
            <w:pPr>
              <w:spacing w:after="0" w:line="240" w:lineRule="auto"/>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 xml:space="preserve">ТЭЦ  </w:t>
            </w:r>
            <w:r w:rsidR="001465E1" w:rsidRPr="00151D43">
              <w:rPr>
                <w:rFonts w:ascii="Times New Roman" w:eastAsia="Times New Roman" w:hAnsi="Times New Roman"/>
                <w:color w:val="000000"/>
                <w:sz w:val="20"/>
                <w:szCs w:val="20"/>
                <w:lang w:eastAsia="ru-RU"/>
              </w:rPr>
              <w:t>АО «Алтай-Кокс»</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Притаежная, 2</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АО «Алтай-Кокс»</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397B95"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№002</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«База»</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ул. Партизанская, 133/1</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397B95"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№003</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«Гостиница»</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пер. Коммунальный, 6</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397B95"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№004</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«Лесокомбинат»</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ул. Поповича, 1б</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397B95"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№005</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«Теремок»</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ул. Федосеевская, 27а</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896B02" w:rsidRPr="00151D43" w:rsidTr="00896B02">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96B02" w:rsidRPr="00151D43" w:rsidRDefault="00896B02"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№006</w:t>
            </w:r>
          </w:p>
        </w:tc>
        <w:tc>
          <w:tcPr>
            <w:tcW w:w="0" w:type="auto"/>
            <w:tcBorders>
              <w:top w:val="nil"/>
              <w:left w:val="nil"/>
              <w:bottom w:val="single" w:sz="4" w:space="0" w:color="auto"/>
              <w:right w:val="single" w:sz="4" w:space="0" w:color="auto"/>
            </w:tcBorders>
            <w:shd w:val="clear" w:color="auto" w:fill="auto"/>
            <w:vAlign w:val="center"/>
            <w:hideMark/>
          </w:tcPr>
          <w:p w:rsidR="00896B02" w:rsidRPr="00151D43" w:rsidRDefault="00896B02"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Котельная МУП </w:t>
            </w:r>
            <w:r w:rsidRPr="00896B02">
              <w:rPr>
                <w:rFonts w:ascii="Times New Roman" w:eastAsia="Times New Roman" w:hAnsi="Times New Roman"/>
                <w:color w:val="000000"/>
                <w:sz w:val="20"/>
                <w:szCs w:val="20"/>
                <w:lang w:eastAsia="ru-RU"/>
              </w:rPr>
              <w:t>«</w:t>
            </w:r>
            <w:r w:rsidRPr="00896B02">
              <w:rPr>
                <w:rFonts w:ascii="Times New Roman" w:eastAsiaTheme="minorHAnsi" w:hAnsi="Times New Roman"/>
                <w:iCs/>
                <w:sz w:val="20"/>
                <w:szCs w:val="20"/>
                <w:lang w:eastAsia="ru-RU"/>
              </w:rPr>
              <w:t>Стабильность</w:t>
            </w:r>
            <w:r w:rsidRPr="00896B02">
              <w:rPr>
                <w:rFonts w:ascii="Times New Roman" w:eastAsia="Times New Roman" w:hAnsi="Times New Roman"/>
                <w:color w:val="000000"/>
                <w:sz w:val="20"/>
                <w:szCs w:val="20"/>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896B02" w:rsidRPr="00151D43" w:rsidRDefault="00896B02"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ул. Молодежная, 143</w:t>
            </w:r>
          </w:p>
        </w:tc>
        <w:tc>
          <w:tcPr>
            <w:tcW w:w="0" w:type="auto"/>
            <w:tcBorders>
              <w:top w:val="nil"/>
              <w:left w:val="nil"/>
              <w:bottom w:val="single" w:sz="4" w:space="0" w:color="auto"/>
              <w:right w:val="single" w:sz="4" w:space="0" w:color="auto"/>
            </w:tcBorders>
            <w:shd w:val="clear" w:color="auto" w:fill="auto"/>
            <w:vAlign w:val="center"/>
            <w:hideMark/>
          </w:tcPr>
          <w:p w:rsidR="00896B02" w:rsidRPr="00151D43" w:rsidRDefault="00896B02"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МУП </w:t>
            </w:r>
            <w:r w:rsidRPr="00896B02">
              <w:rPr>
                <w:rFonts w:ascii="Times New Roman" w:eastAsia="Times New Roman" w:hAnsi="Times New Roman"/>
                <w:color w:val="000000"/>
                <w:sz w:val="20"/>
                <w:szCs w:val="20"/>
                <w:lang w:eastAsia="ru-RU"/>
              </w:rPr>
              <w:t>«</w:t>
            </w:r>
            <w:r w:rsidRPr="00896B02">
              <w:rPr>
                <w:rFonts w:ascii="Times New Roman" w:eastAsiaTheme="minorHAnsi" w:hAnsi="Times New Roman"/>
                <w:iCs/>
                <w:sz w:val="20"/>
                <w:szCs w:val="20"/>
                <w:lang w:eastAsia="ru-RU"/>
              </w:rPr>
              <w:t>Стабильность</w:t>
            </w:r>
            <w:r w:rsidRPr="00896B02">
              <w:rPr>
                <w:rFonts w:ascii="Times New Roman" w:eastAsia="Times New Roman" w:hAnsi="Times New Roman"/>
                <w:color w:val="000000"/>
                <w:sz w:val="20"/>
                <w:szCs w:val="20"/>
                <w:lang w:eastAsia="ru-RU"/>
              </w:rPr>
              <w:t>»</w:t>
            </w:r>
          </w:p>
        </w:tc>
        <w:tc>
          <w:tcPr>
            <w:tcW w:w="1750" w:type="dxa"/>
            <w:tcBorders>
              <w:top w:val="nil"/>
              <w:left w:val="nil"/>
              <w:bottom w:val="single" w:sz="4" w:space="0" w:color="auto"/>
              <w:right w:val="single" w:sz="4" w:space="0" w:color="auto"/>
            </w:tcBorders>
            <w:shd w:val="clear" w:color="auto" w:fill="auto"/>
            <w:hideMark/>
          </w:tcPr>
          <w:p w:rsidR="00896B02" w:rsidRDefault="00896B02" w:rsidP="00896B02">
            <w:pPr>
              <w:jc w:val="center"/>
            </w:pPr>
            <w:r w:rsidRPr="005C7208">
              <w:rPr>
                <w:rFonts w:ascii="Times New Roman" w:eastAsia="Times New Roman" w:hAnsi="Times New Roman"/>
                <w:color w:val="000000"/>
                <w:sz w:val="20"/>
                <w:szCs w:val="20"/>
                <w:lang w:eastAsia="ru-RU"/>
              </w:rPr>
              <w:t>МУП «</w:t>
            </w:r>
            <w:r w:rsidRPr="005C7208">
              <w:rPr>
                <w:rFonts w:ascii="Times New Roman" w:eastAsiaTheme="minorHAnsi" w:hAnsi="Times New Roman"/>
                <w:iCs/>
                <w:sz w:val="20"/>
                <w:szCs w:val="20"/>
                <w:lang w:eastAsia="ru-RU"/>
              </w:rPr>
              <w:t>Стабильность</w:t>
            </w:r>
            <w:r w:rsidRPr="005C7208">
              <w:rPr>
                <w:rFonts w:ascii="Times New Roman" w:eastAsia="Times New Roman" w:hAnsi="Times New Roman"/>
                <w:color w:val="000000"/>
                <w:sz w:val="20"/>
                <w:szCs w:val="20"/>
                <w:lang w:eastAsia="ru-RU"/>
              </w:rPr>
              <w:t>»</w:t>
            </w:r>
          </w:p>
        </w:tc>
        <w:tc>
          <w:tcPr>
            <w:tcW w:w="1644" w:type="dxa"/>
            <w:tcBorders>
              <w:top w:val="nil"/>
              <w:left w:val="nil"/>
              <w:bottom w:val="single" w:sz="4" w:space="0" w:color="auto"/>
              <w:right w:val="single" w:sz="4" w:space="0" w:color="auto"/>
            </w:tcBorders>
            <w:shd w:val="clear" w:color="auto" w:fill="auto"/>
            <w:hideMark/>
          </w:tcPr>
          <w:p w:rsidR="00896B02" w:rsidRDefault="00896B02" w:rsidP="00896B02">
            <w:pPr>
              <w:jc w:val="center"/>
            </w:pPr>
            <w:r w:rsidRPr="005C7208">
              <w:rPr>
                <w:rFonts w:ascii="Times New Roman" w:eastAsia="Times New Roman" w:hAnsi="Times New Roman"/>
                <w:color w:val="000000"/>
                <w:sz w:val="20"/>
                <w:szCs w:val="20"/>
                <w:lang w:eastAsia="ru-RU"/>
              </w:rPr>
              <w:t>МУП «</w:t>
            </w:r>
            <w:r w:rsidRPr="005C7208">
              <w:rPr>
                <w:rFonts w:ascii="Times New Roman" w:eastAsiaTheme="minorHAnsi" w:hAnsi="Times New Roman"/>
                <w:iCs/>
                <w:sz w:val="20"/>
                <w:szCs w:val="20"/>
                <w:lang w:eastAsia="ru-RU"/>
              </w:rPr>
              <w:t>Стабильность</w:t>
            </w:r>
            <w:r w:rsidRPr="005C7208">
              <w:rPr>
                <w:rFonts w:ascii="Times New Roman" w:eastAsia="Times New Roman" w:hAnsi="Times New Roman"/>
                <w:color w:val="000000"/>
                <w:sz w:val="20"/>
                <w:szCs w:val="20"/>
                <w:lang w:eastAsia="ru-RU"/>
              </w:rPr>
              <w:t>»</w:t>
            </w:r>
          </w:p>
        </w:tc>
        <w:tc>
          <w:tcPr>
            <w:tcW w:w="3820" w:type="dxa"/>
            <w:tcBorders>
              <w:top w:val="nil"/>
              <w:left w:val="nil"/>
              <w:bottom w:val="single" w:sz="4" w:space="0" w:color="auto"/>
              <w:right w:val="single" w:sz="4" w:space="0" w:color="auto"/>
            </w:tcBorders>
            <w:shd w:val="clear" w:color="auto" w:fill="auto"/>
            <w:vAlign w:val="center"/>
            <w:hideMark/>
          </w:tcPr>
          <w:p w:rsidR="00896B02" w:rsidRPr="00151D43" w:rsidRDefault="00896B02"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397B95"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№007</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397B9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ГУП ДХ АК «</w:t>
            </w:r>
            <w:r w:rsidR="00397B95">
              <w:rPr>
                <w:rFonts w:ascii="Times New Roman" w:eastAsia="Times New Roman" w:hAnsi="Times New Roman"/>
                <w:color w:val="000000"/>
                <w:sz w:val="20"/>
                <w:szCs w:val="20"/>
                <w:lang w:eastAsia="ru-RU"/>
              </w:rPr>
              <w:t>Северо-Восточное ДСУ</w:t>
            </w:r>
            <w:r w:rsidRPr="00151D43">
              <w:rPr>
                <w:rFonts w:ascii="Times New Roman" w:eastAsia="Times New Roman" w:hAnsi="Times New Roman"/>
                <w:color w:val="000000"/>
                <w:sz w:val="20"/>
                <w:szCs w:val="20"/>
                <w:lang w:eastAsia="ru-RU"/>
              </w:rPr>
              <w:t>»</w:t>
            </w:r>
            <w:r w:rsidR="00397B95">
              <w:rPr>
                <w:rFonts w:ascii="Times New Roman" w:eastAsia="Times New Roman" w:hAnsi="Times New Roman"/>
                <w:color w:val="000000"/>
                <w:sz w:val="20"/>
                <w:szCs w:val="20"/>
                <w:lang w:eastAsia="ru-RU"/>
              </w:rPr>
              <w:t xml:space="preserve"> «филиал Заринский»</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ул. Заринская, 58</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397B95"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ГУП ДХ АК «</w:t>
            </w:r>
            <w:r>
              <w:rPr>
                <w:rFonts w:ascii="Times New Roman" w:eastAsia="Times New Roman" w:hAnsi="Times New Roman"/>
                <w:color w:val="000000"/>
                <w:sz w:val="20"/>
                <w:szCs w:val="20"/>
                <w:lang w:eastAsia="ru-RU"/>
              </w:rPr>
              <w:t>Северо-Восточное ДСУ</w:t>
            </w:r>
            <w:r w:rsidRPr="00151D43">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«филиал Заринский»</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397B95"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ГУП ДХ АК «</w:t>
            </w:r>
            <w:r>
              <w:rPr>
                <w:rFonts w:ascii="Times New Roman" w:eastAsia="Times New Roman" w:hAnsi="Times New Roman"/>
                <w:color w:val="000000"/>
                <w:sz w:val="20"/>
                <w:szCs w:val="20"/>
                <w:lang w:eastAsia="ru-RU"/>
              </w:rPr>
              <w:t>Северо-Восточное ДСУ</w:t>
            </w:r>
            <w:r w:rsidRPr="00151D43">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«филиал Заринский»</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397B95"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ГУП ДХ АК «</w:t>
            </w:r>
            <w:r>
              <w:rPr>
                <w:rFonts w:ascii="Times New Roman" w:eastAsia="Times New Roman" w:hAnsi="Times New Roman"/>
                <w:color w:val="000000"/>
                <w:sz w:val="20"/>
                <w:szCs w:val="20"/>
                <w:lang w:eastAsia="ru-RU"/>
              </w:rPr>
              <w:t>Северо-Восточное ДСУ</w:t>
            </w:r>
            <w:r w:rsidRPr="00151D43">
              <w:rPr>
                <w:rFonts w:ascii="Times New Roman" w:eastAsia="Times New Roman" w:hAnsi="Times New Roman"/>
                <w:color w:val="000000"/>
                <w:sz w:val="20"/>
                <w:szCs w:val="20"/>
                <w:lang w:eastAsia="ru-RU"/>
              </w:rPr>
              <w:t>»</w:t>
            </w:r>
            <w:r>
              <w:rPr>
                <w:rFonts w:ascii="Times New Roman" w:eastAsia="Times New Roman" w:hAnsi="Times New Roman"/>
                <w:color w:val="000000"/>
                <w:sz w:val="20"/>
                <w:szCs w:val="20"/>
                <w:lang w:eastAsia="ru-RU"/>
              </w:rPr>
              <w:t xml:space="preserve"> «филиал Заринский»</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bl>
    <w:p w:rsidR="001465E1" w:rsidRPr="00151D43" w:rsidRDefault="001465E1" w:rsidP="001465E1">
      <w:pPr>
        <w:pStyle w:val="afffffb"/>
        <w:rPr>
          <w:b/>
          <w:sz w:val="24"/>
          <w:szCs w:val="24"/>
        </w:rPr>
      </w:pPr>
    </w:p>
    <w:p w:rsidR="001465E1" w:rsidRPr="00151D43" w:rsidRDefault="001465E1" w:rsidP="001465E1">
      <w:pPr>
        <w:pageBreakBefore/>
        <w:spacing w:after="0" w:line="240" w:lineRule="auto"/>
        <w:jc w:val="center"/>
        <w:rPr>
          <w:rFonts w:ascii="Times New Roman" w:eastAsia="Times New Roman" w:hAnsi="Times New Roman"/>
          <w:sz w:val="24"/>
          <w:szCs w:val="24"/>
          <w:lang w:eastAsia="ru-RU"/>
        </w:rPr>
        <w:sectPr w:rsidR="001465E1" w:rsidRPr="00151D43" w:rsidSect="008047B5">
          <w:pgSz w:w="16838" w:h="11906" w:orient="landscape" w:code="9"/>
          <w:pgMar w:top="567" w:right="1134" w:bottom="1701" w:left="1134" w:header="709" w:footer="397" w:gutter="0"/>
          <w:cols w:space="708"/>
          <w:docGrid w:linePitch="360"/>
        </w:sectPr>
      </w:pPr>
    </w:p>
    <w:p w:rsidR="000074E4" w:rsidRPr="00080175" w:rsidRDefault="000074E4" w:rsidP="0073785A">
      <w:pPr>
        <w:pStyle w:val="18"/>
        <w:tabs>
          <w:tab w:val="clear" w:pos="1560"/>
        </w:tabs>
        <w:spacing w:after="120" w:line="360" w:lineRule="auto"/>
        <w:ind w:left="0" w:firstLine="709"/>
        <w:jc w:val="both"/>
        <w:rPr>
          <w:caps w:val="0"/>
          <w:sz w:val="24"/>
          <w:szCs w:val="24"/>
        </w:rPr>
      </w:pPr>
      <w:bookmarkStart w:id="106" w:name="_Toc386569139"/>
      <w:bookmarkStart w:id="107" w:name="_Toc468960468"/>
      <w:r w:rsidRPr="00080175">
        <w:rPr>
          <w:caps w:val="0"/>
          <w:sz w:val="24"/>
          <w:szCs w:val="24"/>
        </w:rPr>
        <w:t>Решения по бесхозяйственным тепловым сетям</w:t>
      </w:r>
      <w:bookmarkEnd w:id="103"/>
      <w:bookmarkEnd w:id="104"/>
      <w:bookmarkEnd w:id="106"/>
      <w:bookmarkEnd w:id="107"/>
    </w:p>
    <w:p w:rsidR="000074E4" w:rsidRPr="00151D43" w:rsidRDefault="001465E1" w:rsidP="0073785A">
      <w:pPr>
        <w:pStyle w:val="afffa"/>
        <w:keepNext w:val="0"/>
        <w:spacing w:before="0" w:after="0"/>
        <w:ind w:right="0" w:firstLine="709"/>
        <w:rPr>
          <w:sz w:val="24"/>
          <w:szCs w:val="24"/>
          <w:lang w:eastAsia="ru-RU"/>
        </w:rPr>
      </w:pPr>
      <w:r w:rsidRPr="00151D43">
        <w:rPr>
          <w:sz w:val="24"/>
          <w:szCs w:val="24"/>
          <w:lang w:eastAsia="ru-RU"/>
        </w:rPr>
        <w:t>Согласно статье 15, пункту 6</w:t>
      </w:r>
      <w:r w:rsidR="00D268EB" w:rsidRPr="00151D43">
        <w:rPr>
          <w:sz w:val="24"/>
          <w:szCs w:val="24"/>
          <w:lang w:eastAsia="ru-RU"/>
        </w:rPr>
        <w:t xml:space="preserve">Федерального закона от 27 июля 2010 </w:t>
      </w:r>
      <w:r w:rsidR="000074E4" w:rsidRPr="00151D43">
        <w:rPr>
          <w:sz w:val="24"/>
          <w:szCs w:val="24"/>
          <w:lang w:eastAsia="ru-RU"/>
        </w:rPr>
        <w:t xml:space="preserve">года № 190-ФЗ: «В случае выявления бесхозяйных тепловых </w:t>
      </w:r>
      <w:r w:rsidR="000A1649" w:rsidRPr="00151D43">
        <w:rPr>
          <w:sz w:val="24"/>
          <w:szCs w:val="24"/>
          <w:lang w:eastAsia="ru-RU"/>
        </w:rPr>
        <w:t xml:space="preserve">сетей (тепловых сетей, </w:t>
      </w:r>
      <w:r w:rsidR="000074E4" w:rsidRPr="00151D43">
        <w:rPr>
          <w:sz w:val="24"/>
          <w:szCs w:val="24"/>
          <w:lang w:eastAsia="ru-RU"/>
        </w:rPr>
        <w:t>не имеющи</w:t>
      </w:r>
      <w:r w:rsidR="00D268EB" w:rsidRPr="00151D43">
        <w:rPr>
          <w:sz w:val="24"/>
          <w:szCs w:val="24"/>
          <w:lang w:eastAsia="ru-RU"/>
        </w:rPr>
        <w:t xml:space="preserve">х эксплуатирующей организации) </w:t>
      </w:r>
      <w:r w:rsidR="000074E4" w:rsidRPr="00151D43">
        <w:rPr>
          <w:sz w:val="24"/>
          <w:szCs w:val="24"/>
          <w:lang w:eastAsia="ru-RU"/>
        </w:rPr>
        <w:t>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w:t>
      </w:r>
      <w:r w:rsidR="00D268EB" w:rsidRPr="00151D43">
        <w:rPr>
          <w:sz w:val="24"/>
          <w:szCs w:val="24"/>
          <w:lang w:eastAsia="ru-RU"/>
        </w:rPr>
        <w:t xml:space="preserve">лить теплосетевую организацию, </w:t>
      </w:r>
      <w:r w:rsidR="000074E4" w:rsidRPr="00151D43">
        <w:rPr>
          <w:sz w:val="24"/>
          <w:szCs w:val="24"/>
          <w:lang w:eastAsia="ru-RU"/>
        </w:rPr>
        <w:t>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w:t>
      </w:r>
      <w:r w:rsidR="00CD2D1C">
        <w:rPr>
          <w:sz w:val="24"/>
          <w:szCs w:val="24"/>
          <w:lang w:eastAsia="ru-RU"/>
        </w:rPr>
        <w:t>,</w:t>
      </w:r>
      <w:r w:rsidR="000074E4" w:rsidRPr="00151D43">
        <w:rPr>
          <w:sz w:val="24"/>
          <w:szCs w:val="24"/>
          <w:lang w:eastAsia="ru-RU"/>
        </w:rPr>
        <w:t xml:space="preserve">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1465E1" w:rsidRPr="00151D43" w:rsidRDefault="001465E1" w:rsidP="001465E1">
      <w:pPr>
        <w:pStyle w:val="afffa"/>
        <w:keepNext w:val="0"/>
        <w:spacing w:before="0" w:after="0"/>
        <w:ind w:right="0" w:firstLine="709"/>
        <w:rPr>
          <w:sz w:val="24"/>
          <w:szCs w:val="24"/>
          <w:lang w:eastAsia="ru-RU"/>
        </w:rPr>
      </w:pPr>
      <w:r w:rsidRPr="00151D43">
        <w:rPr>
          <w:sz w:val="24"/>
          <w:szCs w:val="24"/>
          <w:lang w:eastAsia="ru-RU"/>
        </w:rPr>
        <w:t>На основании статье 225 Гражданского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1465E1" w:rsidRPr="00151D43" w:rsidRDefault="001465E1" w:rsidP="001465E1">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 xml:space="preserve">В ходе разработки Схемы теплоснабжения г. Заринска выявлено значительное количество участков бесхозяйных тепловых сетей. Данная категория теплопроводов обнаружена в системах теплоснабжения, образованных на базе </w:t>
      </w:r>
      <w:r w:rsidR="006A522A">
        <w:rPr>
          <w:rFonts w:ascii="Times New Roman" w:eastAsiaTheme="minorHAnsi" w:hAnsi="Times New Roman"/>
          <w:iCs/>
          <w:sz w:val="24"/>
          <w:szCs w:val="24"/>
        </w:rPr>
        <w:t>2</w:t>
      </w:r>
      <w:r w:rsidRPr="00151D43">
        <w:rPr>
          <w:rFonts w:ascii="Times New Roman" w:eastAsiaTheme="minorHAnsi" w:hAnsi="Times New Roman"/>
          <w:iCs/>
          <w:sz w:val="24"/>
          <w:szCs w:val="24"/>
        </w:rPr>
        <w:t xml:space="preserve"> источников централизованного теплоснабжения:</w:t>
      </w:r>
    </w:p>
    <w:p w:rsidR="001465E1" w:rsidRPr="00151D43" w:rsidRDefault="00DC777F" w:rsidP="00770594">
      <w:pPr>
        <w:numPr>
          <w:ilvl w:val="0"/>
          <w:numId w:val="68"/>
        </w:numPr>
        <w:tabs>
          <w:tab w:val="left" w:pos="993"/>
        </w:tabs>
        <w:spacing w:after="0" w:line="360" w:lineRule="auto"/>
        <w:ind w:left="0" w:firstLine="709"/>
        <w:jc w:val="both"/>
        <w:rPr>
          <w:rFonts w:ascii="Times New Roman" w:eastAsiaTheme="minorHAnsi" w:hAnsi="Times New Roman"/>
          <w:iCs/>
          <w:sz w:val="24"/>
          <w:szCs w:val="24"/>
        </w:rPr>
      </w:pPr>
      <w:r>
        <w:rPr>
          <w:rFonts w:ascii="Times New Roman" w:eastAsiaTheme="minorHAnsi" w:hAnsi="Times New Roman"/>
          <w:iCs/>
          <w:sz w:val="24"/>
          <w:szCs w:val="24"/>
        </w:rPr>
        <w:t xml:space="preserve">ТЭЦ </w:t>
      </w:r>
      <w:r w:rsidR="001465E1" w:rsidRPr="00151D43">
        <w:rPr>
          <w:rFonts w:ascii="Times New Roman" w:eastAsiaTheme="minorHAnsi" w:hAnsi="Times New Roman"/>
          <w:iCs/>
          <w:sz w:val="24"/>
          <w:szCs w:val="24"/>
        </w:rPr>
        <w:t>АО «Алтай-Кокс»;</w:t>
      </w:r>
    </w:p>
    <w:p w:rsidR="001465E1" w:rsidRPr="00151D43" w:rsidRDefault="001465E1" w:rsidP="00770594">
      <w:pPr>
        <w:numPr>
          <w:ilvl w:val="0"/>
          <w:numId w:val="68"/>
        </w:numPr>
        <w:tabs>
          <w:tab w:val="left" w:pos="993"/>
        </w:tabs>
        <w:spacing w:after="0" w:line="360" w:lineRule="auto"/>
        <w:ind w:left="0"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 xml:space="preserve">Котельная МУП </w:t>
      </w:r>
      <w:r w:rsidR="00896B02" w:rsidRPr="00896B02">
        <w:rPr>
          <w:rFonts w:ascii="Times New Roman" w:eastAsia="Times New Roman" w:hAnsi="Times New Roman"/>
          <w:color w:val="000000"/>
          <w:sz w:val="24"/>
          <w:szCs w:val="24"/>
          <w:lang w:eastAsia="ru-RU"/>
        </w:rPr>
        <w:t>«</w:t>
      </w:r>
      <w:r w:rsidR="00896B02" w:rsidRPr="00896B02">
        <w:rPr>
          <w:rFonts w:ascii="Times New Roman" w:eastAsiaTheme="minorHAnsi" w:hAnsi="Times New Roman"/>
          <w:iCs/>
          <w:sz w:val="24"/>
          <w:szCs w:val="24"/>
          <w:lang w:eastAsia="ru-RU"/>
        </w:rPr>
        <w:t>Стабильность</w:t>
      </w:r>
      <w:r w:rsidRPr="00151D43">
        <w:rPr>
          <w:rFonts w:ascii="Times New Roman" w:eastAsiaTheme="minorHAnsi" w:hAnsi="Times New Roman"/>
          <w:iCs/>
          <w:sz w:val="24"/>
          <w:szCs w:val="24"/>
        </w:rPr>
        <w:t>»;</w:t>
      </w:r>
    </w:p>
    <w:p w:rsidR="001465E1" w:rsidRPr="00151D43" w:rsidRDefault="001465E1" w:rsidP="001465E1">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Перечень выявленных бесхозяйных тепловых сетей представлен в приложении 4 Обосновывающих материалов.</w:t>
      </w:r>
    </w:p>
    <w:p w:rsidR="00C6147E" w:rsidRPr="00C6147E" w:rsidRDefault="00C6147E" w:rsidP="00C6147E">
      <w:pPr>
        <w:spacing w:after="0" w:line="360" w:lineRule="auto"/>
        <w:ind w:firstLine="709"/>
        <w:jc w:val="both"/>
        <w:rPr>
          <w:rFonts w:ascii="Times New Roman" w:hAnsi="Times New Roman"/>
          <w:sz w:val="24"/>
          <w:szCs w:val="24"/>
        </w:rPr>
      </w:pPr>
      <w:r w:rsidRPr="00C6147E">
        <w:rPr>
          <w:rFonts w:ascii="Times New Roman" w:hAnsi="Times New Roman"/>
          <w:sz w:val="24"/>
          <w:szCs w:val="24"/>
        </w:rPr>
        <w:t>Участки бесхозяйных тепловы</w:t>
      </w:r>
      <w:r w:rsidR="00DC777F">
        <w:rPr>
          <w:rFonts w:ascii="Times New Roman" w:hAnsi="Times New Roman"/>
          <w:sz w:val="24"/>
          <w:szCs w:val="24"/>
        </w:rPr>
        <w:t xml:space="preserve">х сетей (от теплоисточника ТЭЦ </w:t>
      </w:r>
      <w:r w:rsidRPr="00C6147E">
        <w:rPr>
          <w:rFonts w:ascii="Times New Roman" w:hAnsi="Times New Roman"/>
          <w:sz w:val="24"/>
          <w:szCs w:val="24"/>
        </w:rPr>
        <w:t>АО «Алтай-Кокс»), отраженные в приложении 4 обосновывающих материалов схемы теплоснабжения муниципального образования город Заринск Алтайского края, переданы ООО «Жилищно-коммунальное управление» на содержание и обслуживание до признания права собственности на указанную тепловую сеть (распоряжение администрации города Заринска Алтайского края от 07.04.2011 № 70-р</w:t>
      </w:r>
      <w:r w:rsidR="006A522A">
        <w:rPr>
          <w:rFonts w:ascii="Times New Roman" w:hAnsi="Times New Roman"/>
          <w:sz w:val="24"/>
          <w:szCs w:val="24"/>
        </w:rPr>
        <w:t>, от 14.02.2017 № 27-р</w:t>
      </w:r>
      <w:r w:rsidRPr="00C6147E">
        <w:rPr>
          <w:rFonts w:ascii="Times New Roman" w:hAnsi="Times New Roman"/>
          <w:sz w:val="24"/>
          <w:szCs w:val="24"/>
        </w:rPr>
        <w:t xml:space="preserve">). </w:t>
      </w:r>
    </w:p>
    <w:p w:rsidR="00C6147E" w:rsidRPr="00C6147E" w:rsidRDefault="00C6147E" w:rsidP="00C6147E">
      <w:pPr>
        <w:spacing w:after="0" w:line="360" w:lineRule="auto"/>
        <w:ind w:firstLine="709"/>
        <w:jc w:val="both"/>
        <w:rPr>
          <w:rFonts w:ascii="Times New Roman" w:hAnsi="Times New Roman"/>
          <w:sz w:val="24"/>
          <w:szCs w:val="24"/>
        </w:rPr>
      </w:pPr>
      <w:r w:rsidRPr="00C6147E">
        <w:rPr>
          <w:rFonts w:ascii="Times New Roman" w:hAnsi="Times New Roman"/>
          <w:sz w:val="24"/>
          <w:szCs w:val="24"/>
        </w:rPr>
        <w:t>Сооружение «Теплосеть Энтузиастов»была передана в собственность муниципального образования город Заринск Алтайского края по договору дарения от 07.08.2007 года. В настоящее время за МУП «</w:t>
      </w:r>
      <w:r w:rsidR="00896B02">
        <w:rPr>
          <w:rFonts w:ascii="Times New Roman" w:hAnsi="Times New Roman"/>
          <w:sz w:val="24"/>
          <w:szCs w:val="24"/>
        </w:rPr>
        <w:t>Стабильность</w:t>
      </w:r>
      <w:r w:rsidRPr="00C6147E">
        <w:rPr>
          <w:rFonts w:ascii="Times New Roman" w:hAnsi="Times New Roman"/>
          <w:sz w:val="24"/>
          <w:szCs w:val="24"/>
        </w:rPr>
        <w:t xml:space="preserve">» закреплено муниципальное имущество (в т.ч. и теплосеть) на праве  хозяйственного ведения (распоряжение администрации города Заринска Алтайского края от 15.09.2008 № 322-р). </w:t>
      </w:r>
    </w:p>
    <w:p w:rsidR="00CD2D1C" w:rsidRDefault="00C6147E" w:rsidP="00CD2D1C">
      <w:pPr>
        <w:pStyle w:val="afffff7"/>
        <w:spacing w:after="0" w:line="360" w:lineRule="auto"/>
        <w:jc w:val="both"/>
        <w:rPr>
          <w:rFonts w:ascii="Times New Roman" w:hAnsi="Times New Roman"/>
          <w:sz w:val="24"/>
          <w:szCs w:val="24"/>
        </w:rPr>
      </w:pPr>
      <w:r>
        <w:rPr>
          <w:rFonts w:ascii="Times New Roman" w:hAnsi="Times New Roman"/>
          <w:sz w:val="24"/>
          <w:szCs w:val="24"/>
        </w:rPr>
        <w:tab/>
      </w:r>
      <w:bookmarkEnd w:id="7"/>
      <w:r w:rsidR="00093B03">
        <w:rPr>
          <w:rFonts w:ascii="Times New Roman" w:hAnsi="Times New Roman"/>
          <w:sz w:val="24"/>
          <w:szCs w:val="24"/>
        </w:rPr>
        <w:t xml:space="preserve">Сооружение тепловые сети, расположенные по адресу: Алтайский край, город Заринск, в границах улиц: ул. Дорожная, 3, ул. Дорожная, 5, ул. Дорожная, 7, ул. Дорожная, 9, ул. Дорожная, 11, ул. Дорожная, 13, ул. Дорожная, 15, ул. Дорожная, 17, ул. Дорожная, 20, ул. Дорожная, 22, ул. Дорожная, 22а, ул. Дорожная, 23, ул. Дорожная, 24, ул. Дорожная, 25, ул. Дорожная, 26, ул. Дорожная, 27, ул. Дорожная, 28, ул. Дорожная, 30, ул. Дорожная, 32, ул. Дорожная, 34, ул. Дорожная, 36, ул. Дорожная, 38, ул. Дорожная, 40, ул. Дорожная, 46а, протяженностью 755 м, переданы </w:t>
      </w:r>
      <w:r w:rsidR="00093B03" w:rsidRPr="00C6147E">
        <w:rPr>
          <w:rFonts w:ascii="Times New Roman" w:hAnsi="Times New Roman"/>
          <w:sz w:val="24"/>
          <w:szCs w:val="24"/>
        </w:rPr>
        <w:t>МУП «</w:t>
      </w:r>
      <w:r w:rsidR="00093B03">
        <w:rPr>
          <w:rFonts w:ascii="Times New Roman" w:hAnsi="Times New Roman"/>
          <w:sz w:val="24"/>
          <w:szCs w:val="24"/>
        </w:rPr>
        <w:t>Стабильность</w:t>
      </w:r>
      <w:r w:rsidR="00093B03" w:rsidRPr="00C6147E">
        <w:rPr>
          <w:rFonts w:ascii="Times New Roman" w:hAnsi="Times New Roman"/>
          <w:sz w:val="24"/>
          <w:szCs w:val="24"/>
        </w:rPr>
        <w:t>»</w:t>
      </w:r>
      <w:r w:rsidR="00093B03">
        <w:rPr>
          <w:rFonts w:ascii="Times New Roman" w:hAnsi="Times New Roman"/>
          <w:sz w:val="24"/>
          <w:szCs w:val="24"/>
        </w:rPr>
        <w:t xml:space="preserve"> на праве хозяйственного ведения (договор от 16.08.2018 г.).</w:t>
      </w:r>
    </w:p>
    <w:p w:rsidR="00C6147E" w:rsidRDefault="00C6147E" w:rsidP="00C6147E">
      <w:pPr>
        <w:spacing w:after="0" w:line="360" w:lineRule="auto"/>
        <w:ind w:firstLine="709"/>
        <w:jc w:val="both"/>
        <w:rPr>
          <w:rFonts w:ascii="Times New Roman" w:eastAsiaTheme="minorHAnsi" w:hAnsi="Times New Roman"/>
          <w:iCs/>
          <w:sz w:val="24"/>
          <w:szCs w:val="24"/>
        </w:rPr>
      </w:pPr>
    </w:p>
    <w:p w:rsidR="00C6147E" w:rsidRPr="00C6147E" w:rsidRDefault="00C6147E" w:rsidP="00C6147E">
      <w:pPr>
        <w:pStyle w:val="afffff7"/>
        <w:spacing w:after="0" w:line="360" w:lineRule="auto"/>
        <w:ind w:firstLine="709"/>
        <w:jc w:val="both"/>
        <w:rPr>
          <w:rFonts w:ascii="Times New Roman" w:hAnsi="Times New Roman"/>
          <w:sz w:val="24"/>
          <w:szCs w:val="24"/>
        </w:rPr>
      </w:pPr>
    </w:p>
    <w:sectPr w:rsidR="00C6147E" w:rsidRPr="00C6147E" w:rsidSect="00BA0513">
      <w:pgSz w:w="11906" w:h="16838" w:code="9"/>
      <w:pgMar w:top="1134" w:right="567"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C429F" w:rsidRDefault="005C429F" w:rsidP="00777905">
      <w:pPr>
        <w:spacing w:after="0" w:line="240" w:lineRule="auto"/>
      </w:pPr>
      <w:r>
        <w:separator/>
      </w:r>
    </w:p>
  </w:endnote>
  <w:endnote w:type="continuationSeparator" w:id="1">
    <w:p w:rsidR="005C429F" w:rsidRDefault="005C429F" w:rsidP="007779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CYR">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01"/>
    <w:family w:val="roman"/>
    <w:notTrueType/>
    <w:pitch w:val="variable"/>
    <w:sig w:usb0="00000000" w:usb1="00000000" w:usb2="00000000" w:usb3="00000000" w:csb0="00000000" w:csb1="00000000"/>
  </w:font>
  <w:font w:name="Mangal">
    <w:panose1 w:val="02040503050203030202"/>
    <w:charset w:val="01"/>
    <w:family w:val="roman"/>
    <w:notTrueType/>
    <w:pitch w:val="variable"/>
    <w:sig w:usb0="00002000" w:usb1="00000000" w:usb2="00000000" w:usb3="00000000" w:csb0="00000000" w:csb1="00000000"/>
  </w:font>
  <w:font w:name="NTTimes/Cyrillic">
    <w:altName w:val="Arial Narrow"/>
    <w:charset w:val="00"/>
    <w:family w:val="swiss"/>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0B63" w:rsidRPr="0058637F" w:rsidRDefault="00CC0B63" w:rsidP="008047B5">
    <w:pPr>
      <w:pStyle w:val="affa"/>
      <w:pBdr>
        <w:bottom w:val="single" w:sz="12" w:space="1" w:color="auto"/>
      </w:pBdr>
      <w:rPr>
        <w:sz w:val="24"/>
        <w:szCs w:val="24"/>
      </w:rPr>
    </w:pPr>
  </w:p>
  <w:p w:rsidR="00CC0B63" w:rsidRPr="0058637F" w:rsidRDefault="00CC0B63" w:rsidP="008047B5">
    <w:pPr>
      <w:pStyle w:val="affa"/>
      <w:tabs>
        <w:tab w:val="center" w:pos="10773"/>
        <w:tab w:val="left" w:pos="14293"/>
      </w:tabs>
      <w:jc w:val="center"/>
      <w:rPr>
        <w:i/>
        <w:iCs/>
        <w:sz w:val="24"/>
        <w:szCs w:val="24"/>
      </w:rPr>
    </w:pPr>
    <w:r w:rsidRPr="0058637F">
      <w:rPr>
        <w:i/>
        <w:iCs/>
        <w:sz w:val="24"/>
        <w:szCs w:val="24"/>
      </w:rPr>
      <w:t xml:space="preserve">Схема </w:t>
    </w:r>
    <w:r>
      <w:rPr>
        <w:i/>
        <w:iCs/>
        <w:sz w:val="24"/>
        <w:szCs w:val="24"/>
      </w:rPr>
      <w:t>теплоснабжения МО город Заринск Алтайского края</w:t>
    </w:r>
  </w:p>
  <w:p w:rsidR="00CC0B63" w:rsidRPr="0058637F" w:rsidRDefault="00203FDF" w:rsidP="008047B5">
    <w:pPr>
      <w:pStyle w:val="affa"/>
      <w:jc w:val="right"/>
      <w:rPr>
        <w:sz w:val="24"/>
        <w:szCs w:val="24"/>
      </w:rPr>
    </w:pPr>
    <w:r w:rsidRPr="0058637F">
      <w:rPr>
        <w:sz w:val="24"/>
        <w:szCs w:val="24"/>
      </w:rPr>
      <w:fldChar w:fldCharType="begin"/>
    </w:r>
    <w:r w:rsidR="00CC0B63" w:rsidRPr="0058637F">
      <w:rPr>
        <w:sz w:val="24"/>
        <w:szCs w:val="24"/>
      </w:rPr>
      <w:instrText>PAGE   \* MERGEFORMAT</w:instrText>
    </w:r>
    <w:r w:rsidRPr="0058637F">
      <w:rPr>
        <w:sz w:val="24"/>
        <w:szCs w:val="24"/>
      </w:rPr>
      <w:fldChar w:fldCharType="separate"/>
    </w:r>
    <w:r w:rsidR="00A4584A">
      <w:rPr>
        <w:noProof/>
        <w:sz w:val="24"/>
        <w:szCs w:val="24"/>
      </w:rPr>
      <w:t>2</w:t>
    </w:r>
    <w:r w:rsidRPr="0058637F">
      <w:rPr>
        <w:sz w:val="24"/>
        <w:szCs w:val="24"/>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Style w:val="aff9"/>
        <w:rFonts w:ascii="Times New Roman" w:hAnsi="Times New Roman" w:cs="Times New Roman"/>
      </w:rPr>
      <w:id w:val="874501343"/>
      <w:docPartObj>
        <w:docPartGallery w:val="Page Numbers (Bottom of Page)"/>
        <w:docPartUnique/>
      </w:docPartObj>
    </w:sdtPr>
    <w:sdtEndPr>
      <w:rPr>
        <w:rStyle w:val="aff9"/>
        <w:noProof/>
        <w:sz w:val="24"/>
        <w:szCs w:val="24"/>
      </w:rPr>
    </w:sdtEndPr>
    <w:sdtContent>
      <w:p w:rsidR="00CC0B63" w:rsidRPr="00262552" w:rsidRDefault="00CC0B63" w:rsidP="00262552">
        <w:pPr>
          <w:pStyle w:val="affa"/>
          <w:pBdr>
            <w:top w:val="single" w:sz="12" w:space="0" w:color="auto"/>
          </w:pBdr>
          <w:jc w:val="center"/>
          <w:rPr>
            <w:rStyle w:val="aff9"/>
            <w:rFonts w:ascii="Times New Roman" w:hAnsi="Times New Roman" w:cs="Times New Roman"/>
          </w:rPr>
        </w:pPr>
      </w:p>
      <w:p w:rsidR="00CC0B63" w:rsidRPr="00262552" w:rsidRDefault="00203FDF" w:rsidP="00262552">
        <w:pPr>
          <w:pStyle w:val="affa"/>
          <w:pBdr>
            <w:top w:val="single" w:sz="12" w:space="0" w:color="auto"/>
          </w:pBdr>
          <w:jc w:val="center"/>
          <w:rPr>
            <w:noProof/>
            <w:sz w:val="24"/>
            <w:szCs w:val="24"/>
          </w:rPr>
        </w:pPr>
        <w:r w:rsidRPr="00262552">
          <w:rPr>
            <w:rStyle w:val="aff9"/>
            <w:rFonts w:ascii="Times New Roman" w:hAnsi="Times New Roman" w:cs="Times New Roman"/>
            <w:noProof/>
            <w:sz w:val="24"/>
            <w:szCs w:val="24"/>
          </w:rPr>
          <w:fldChar w:fldCharType="begin"/>
        </w:r>
        <w:r w:rsidR="00CC0B63" w:rsidRPr="00262552">
          <w:rPr>
            <w:rStyle w:val="aff9"/>
            <w:rFonts w:ascii="Times New Roman" w:hAnsi="Times New Roman" w:cs="Times New Roman"/>
            <w:noProof/>
            <w:sz w:val="24"/>
            <w:szCs w:val="24"/>
          </w:rPr>
          <w:instrText>PAGE   \* MERGEFORMAT</w:instrText>
        </w:r>
        <w:r w:rsidRPr="00262552">
          <w:rPr>
            <w:rStyle w:val="aff9"/>
            <w:rFonts w:ascii="Times New Roman" w:hAnsi="Times New Roman" w:cs="Times New Roman"/>
            <w:noProof/>
            <w:sz w:val="24"/>
            <w:szCs w:val="24"/>
          </w:rPr>
          <w:fldChar w:fldCharType="separate"/>
        </w:r>
        <w:r w:rsidR="00CC0B63">
          <w:rPr>
            <w:rStyle w:val="aff9"/>
            <w:rFonts w:ascii="Times New Roman" w:hAnsi="Times New Roman" w:cs="Times New Roman"/>
            <w:noProof/>
            <w:sz w:val="24"/>
            <w:szCs w:val="24"/>
          </w:rPr>
          <w:t>49</w:t>
        </w:r>
        <w:r w:rsidRPr="00262552">
          <w:rPr>
            <w:rStyle w:val="aff9"/>
            <w:rFonts w:ascii="Times New Roman" w:hAnsi="Times New Roman" w:cs="Times New Roman"/>
            <w:noProof/>
            <w:sz w:val="24"/>
            <w:szCs w:val="24"/>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C429F" w:rsidRDefault="005C429F" w:rsidP="00777905">
      <w:pPr>
        <w:spacing w:after="0" w:line="240" w:lineRule="auto"/>
      </w:pPr>
      <w:r>
        <w:separator/>
      </w:r>
    </w:p>
  </w:footnote>
  <w:footnote w:type="continuationSeparator" w:id="1">
    <w:p w:rsidR="005C429F" w:rsidRDefault="005C429F" w:rsidP="0077790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C0B63" w:rsidRDefault="00CC0B63" w:rsidP="003F3B4B">
    <w:pPr>
      <w:pStyle w:val="aff7"/>
      <w:jc w:val="left"/>
      <w:rPr>
        <w:caps/>
      </w:rPr>
    </w:pPr>
  </w:p>
  <w:p w:rsidR="00CC0B63" w:rsidRPr="00BF0B17" w:rsidRDefault="00CC0B63" w:rsidP="003F3B4B">
    <w:pPr>
      <w:pStyle w:val="aff7"/>
      <w:jc w:val="left"/>
      <w:rPr>
        <w:cap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D"/>
    <w:multiLevelType w:val="singleLevel"/>
    <w:tmpl w:val="90D4BCF2"/>
    <w:lvl w:ilvl="0">
      <w:start w:val="1"/>
      <w:numFmt w:val="decimal"/>
      <w:pStyle w:val="4"/>
      <w:lvlText w:val="%1."/>
      <w:lvlJc w:val="left"/>
      <w:pPr>
        <w:tabs>
          <w:tab w:val="num" w:pos="1209"/>
        </w:tabs>
        <w:ind w:left="1209" w:hanging="360"/>
      </w:pPr>
    </w:lvl>
  </w:abstractNum>
  <w:abstractNum w:abstractNumId="1">
    <w:nsid w:val="FFFFFF83"/>
    <w:multiLevelType w:val="singleLevel"/>
    <w:tmpl w:val="929CFDD6"/>
    <w:lvl w:ilvl="0">
      <w:start w:val="1"/>
      <w:numFmt w:val="bullet"/>
      <w:pStyle w:val="2"/>
      <w:lvlText w:val=""/>
      <w:lvlJc w:val="left"/>
      <w:pPr>
        <w:tabs>
          <w:tab w:val="num" w:pos="643"/>
        </w:tabs>
        <w:ind w:left="643" w:hanging="360"/>
      </w:pPr>
      <w:rPr>
        <w:rFonts w:ascii="Symbol" w:hAnsi="Symbol" w:cs="Times New Roman" w:hint="default"/>
      </w:rPr>
    </w:lvl>
  </w:abstractNum>
  <w:abstractNum w:abstractNumId="2">
    <w:nsid w:val="FFFFFF88"/>
    <w:multiLevelType w:val="singleLevel"/>
    <w:tmpl w:val="600280D6"/>
    <w:lvl w:ilvl="0">
      <w:start w:val="1"/>
      <w:numFmt w:val="decimal"/>
      <w:pStyle w:val="a"/>
      <w:lvlText w:val="%1."/>
      <w:lvlJc w:val="left"/>
      <w:pPr>
        <w:tabs>
          <w:tab w:val="num" w:pos="360"/>
        </w:tabs>
        <w:ind w:left="360" w:hanging="360"/>
      </w:pPr>
    </w:lvl>
  </w:abstractNum>
  <w:abstractNum w:abstractNumId="3">
    <w:nsid w:val="FFFFFF89"/>
    <w:multiLevelType w:val="singleLevel"/>
    <w:tmpl w:val="684C8162"/>
    <w:lvl w:ilvl="0">
      <w:start w:val="1"/>
      <w:numFmt w:val="bullet"/>
      <w:pStyle w:val="a0"/>
      <w:lvlText w:val=""/>
      <w:lvlJc w:val="left"/>
      <w:pPr>
        <w:tabs>
          <w:tab w:val="num" w:pos="360"/>
        </w:tabs>
        <w:ind w:left="360" w:hanging="360"/>
      </w:pPr>
      <w:rPr>
        <w:rFonts w:ascii="Symbol" w:hAnsi="Symbol" w:hint="default"/>
      </w:rPr>
    </w:lvl>
  </w:abstractNum>
  <w:abstractNum w:abstractNumId="4">
    <w:nsid w:val="01070A89"/>
    <w:multiLevelType w:val="multilevel"/>
    <w:tmpl w:val="361058D6"/>
    <w:styleLink w:val="051"/>
    <w:lvl w:ilvl="0">
      <w:start w:val="1"/>
      <w:numFmt w:val="decimal"/>
      <w:pStyle w:val="1"/>
      <w:lvlText w:val="Раздел %1."/>
      <w:lvlJc w:val="left"/>
      <w:pPr>
        <w:ind w:left="1495" w:hanging="360"/>
      </w:pPr>
      <w:rPr>
        <w:rFonts w:hint="default"/>
      </w:rPr>
    </w:lvl>
    <w:lvl w:ilvl="1">
      <w:start w:val="1"/>
      <w:numFmt w:val="decimal"/>
      <w:isLgl/>
      <w:lvlText w:val="%1.%2"/>
      <w:lvlJc w:val="left"/>
      <w:pPr>
        <w:ind w:left="502" w:hanging="360"/>
      </w:pPr>
      <w:rPr>
        <w:rFonts w:hint="default"/>
        <w:b/>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5">
    <w:nsid w:val="03916E96"/>
    <w:multiLevelType w:val="multilevel"/>
    <w:tmpl w:val="AA60D250"/>
    <w:lvl w:ilvl="0">
      <w:start w:val="1"/>
      <w:numFmt w:val="decimal"/>
      <w:pStyle w:val="10"/>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03F03C7A"/>
    <w:multiLevelType w:val="hybridMultilevel"/>
    <w:tmpl w:val="860E2EDE"/>
    <w:lvl w:ilvl="0" w:tplc="FFFFFFFF">
      <w:start w:val="1"/>
      <w:numFmt w:val="decimal"/>
      <w:pStyle w:val="a1"/>
      <w:lvlText w:val="Рисунок %1."/>
      <w:lvlJc w:val="left"/>
      <w:pPr>
        <w:ind w:left="360" w:hanging="360"/>
      </w:pPr>
      <w:rPr>
        <w:rFonts w:cs="Times New Roman" w:hint="default"/>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7">
    <w:nsid w:val="053B5C55"/>
    <w:multiLevelType w:val="multilevel"/>
    <w:tmpl w:val="70A26FE4"/>
    <w:lvl w:ilvl="0">
      <w:start w:val="1"/>
      <w:numFmt w:val="bullet"/>
      <w:lvlText w:val=""/>
      <w:lvlJc w:val="left"/>
      <w:pPr>
        <w:tabs>
          <w:tab w:val="num" w:pos="1440"/>
        </w:tabs>
        <w:ind w:left="1440" w:hanging="360"/>
      </w:pPr>
      <w:rPr>
        <w:rFonts w:ascii="Symbol" w:hAnsi="Symbol" w:cs="Times New Roman" w:hint="default"/>
      </w:rPr>
    </w:lvl>
    <w:lvl w:ilvl="1">
      <w:start w:val="1"/>
      <w:numFmt w:val="decimal"/>
      <w:lvlText w:val="%2."/>
      <w:lvlJc w:val="left"/>
      <w:pPr>
        <w:tabs>
          <w:tab w:val="num" w:pos="2805"/>
        </w:tabs>
        <w:ind w:left="2805" w:hanging="1005"/>
      </w:pPr>
      <w:rPr>
        <w:rFonts w:hint="default"/>
      </w:rPr>
    </w:lvl>
    <w:lvl w:ilvl="2">
      <w:start w:val="1"/>
      <w:numFmt w:val="decimal"/>
      <w:pStyle w:val="20"/>
      <w:lvlText w:val="%3."/>
      <w:lvlJc w:val="left"/>
      <w:pPr>
        <w:tabs>
          <w:tab w:val="num" w:pos="2880"/>
        </w:tabs>
        <w:ind w:left="2880" w:hanging="360"/>
      </w:pPr>
      <w:rPr>
        <w:rFonts w:hint="default"/>
      </w:rPr>
    </w:lvl>
    <w:lvl w:ilvl="3">
      <w:start w:val="1"/>
      <w:numFmt w:val="bullet"/>
      <w:lvlText w:val=""/>
      <w:lvlJc w:val="left"/>
      <w:pPr>
        <w:tabs>
          <w:tab w:val="num" w:pos="3600"/>
        </w:tabs>
        <w:ind w:left="3600" w:hanging="360"/>
      </w:pPr>
      <w:rPr>
        <w:rFonts w:ascii="Symbol" w:hAnsi="Symbol" w:cs="Times New Roman"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Times New Roman" w:hint="default"/>
      </w:rPr>
    </w:lvl>
    <w:lvl w:ilvl="6">
      <w:start w:val="1"/>
      <w:numFmt w:val="bullet"/>
      <w:lvlText w:val=""/>
      <w:lvlJc w:val="left"/>
      <w:pPr>
        <w:tabs>
          <w:tab w:val="num" w:pos="5760"/>
        </w:tabs>
        <w:ind w:left="5760" w:hanging="360"/>
      </w:pPr>
      <w:rPr>
        <w:rFonts w:ascii="Symbol" w:hAnsi="Symbol" w:cs="Times New Roman"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Times New Roman" w:hint="default"/>
      </w:rPr>
    </w:lvl>
  </w:abstractNum>
  <w:abstractNum w:abstractNumId="8">
    <w:nsid w:val="094B2CDD"/>
    <w:multiLevelType w:val="multilevel"/>
    <w:tmpl w:val="3E9A0A34"/>
    <w:lvl w:ilvl="0">
      <w:start w:val="1"/>
      <w:numFmt w:val="decimal"/>
      <w:pStyle w:val="11"/>
      <w:lvlText w:val="%1."/>
      <w:lvlJc w:val="left"/>
      <w:pPr>
        <w:ind w:left="1211" w:hanging="360"/>
      </w:pPr>
      <w:rPr>
        <w:rFonts w:hint="default"/>
      </w:rPr>
    </w:lvl>
    <w:lvl w:ilvl="1">
      <w:start w:val="1"/>
      <w:numFmt w:val="decimal"/>
      <w:pStyle w:val="110"/>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9">
    <w:nsid w:val="09E11F1C"/>
    <w:multiLevelType w:val="multilevel"/>
    <w:tmpl w:val="51A23D64"/>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10">
    <w:nsid w:val="0A854D76"/>
    <w:multiLevelType w:val="multilevel"/>
    <w:tmpl w:val="F670BA62"/>
    <w:lvl w:ilvl="0">
      <w:start w:val="1"/>
      <w:numFmt w:val="decimal"/>
      <w:pStyle w:v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11">
    <w:nsid w:val="0B9F781D"/>
    <w:multiLevelType w:val="multilevel"/>
    <w:tmpl w:val="9EC220CC"/>
    <w:lvl w:ilvl="0">
      <w:start w:val="1"/>
      <w:numFmt w:val="bullet"/>
      <w:pStyle w:val="a2"/>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12">
    <w:nsid w:val="0DD73208"/>
    <w:multiLevelType w:val="hybridMultilevel"/>
    <w:tmpl w:val="338ABEEC"/>
    <w:lvl w:ilvl="0" w:tplc="080E45E6">
      <w:start w:val="1"/>
      <w:numFmt w:val="decimal"/>
      <w:pStyle w:val="111"/>
      <w:lvlText w:val="Рис.%1."/>
      <w:lvlJc w:val="left"/>
      <w:pPr>
        <w:tabs>
          <w:tab w:val="num" w:pos="1080"/>
        </w:tabs>
        <w:ind w:left="360" w:hanging="360"/>
      </w:pPr>
      <w:rPr>
        <w:rFonts w:ascii="Times New Roman" w:hAnsi="Times New Roman" w:hint="default"/>
        <w:b/>
        <w:i w:val="0"/>
        <w:sz w:val="24"/>
        <w:szCs w:val="24"/>
      </w:rPr>
    </w:lvl>
    <w:lvl w:ilvl="1" w:tplc="1848EBD8" w:tentative="1">
      <w:start w:val="1"/>
      <w:numFmt w:val="lowerLetter"/>
      <w:lvlText w:val="%2."/>
      <w:lvlJc w:val="left"/>
      <w:pPr>
        <w:tabs>
          <w:tab w:val="num" w:pos="1440"/>
        </w:tabs>
        <w:ind w:left="1440" w:hanging="360"/>
      </w:pPr>
    </w:lvl>
    <w:lvl w:ilvl="2" w:tplc="46BC1322" w:tentative="1">
      <w:start w:val="1"/>
      <w:numFmt w:val="lowerRoman"/>
      <w:lvlText w:val="%3."/>
      <w:lvlJc w:val="right"/>
      <w:pPr>
        <w:tabs>
          <w:tab w:val="num" w:pos="2160"/>
        </w:tabs>
        <w:ind w:left="2160" w:hanging="180"/>
      </w:pPr>
    </w:lvl>
    <w:lvl w:ilvl="3" w:tplc="79DC7918" w:tentative="1">
      <w:start w:val="1"/>
      <w:numFmt w:val="decimal"/>
      <w:lvlText w:val="%4."/>
      <w:lvlJc w:val="left"/>
      <w:pPr>
        <w:tabs>
          <w:tab w:val="num" w:pos="2880"/>
        </w:tabs>
        <w:ind w:left="2880" w:hanging="360"/>
      </w:pPr>
    </w:lvl>
    <w:lvl w:ilvl="4" w:tplc="0F82670E" w:tentative="1">
      <w:start w:val="1"/>
      <w:numFmt w:val="lowerLetter"/>
      <w:lvlText w:val="%5."/>
      <w:lvlJc w:val="left"/>
      <w:pPr>
        <w:tabs>
          <w:tab w:val="num" w:pos="3600"/>
        </w:tabs>
        <w:ind w:left="3600" w:hanging="360"/>
      </w:pPr>
    </w:lvl>
    <w:lvl w:ilvl="5" w:tplc="E3EEA044" w:tentative="1">
      <w:start w:val="1"/>
      <w:numFmt w:val="lowerRoman"/>
      <w:lvlText w:val="%6."/>
      <w:lvlJc w:val="right"/>
      <w:pPr>
        <w:tabs>
          <w:tab w:val="num" w:pos="4320"/>
        </w:tabs>
        <w:ind w:left="4320" w:hanging="180"/>
      </w:pPr>
    </w:lvl>
    <w:lvl w:ilvl="6" w:tplc="0244451E" w:tentative="1">
      <w:start w:val="1"/>
      <w:numFmt w:val="decimal"/>
      <w:lvlText w:val="%7."/>
      <w:lvlJc w:val="left"/>
      <w:pPr>
        <w:tabs>
          <w:tab w:val="num" w:pos="5040"/>
        </w:tabs>
        <w:ind w:left="5040" w:hanging="360"/>
      </w:pPr>
    </w:lvl>
    <w:lvl w:ilvl="7" w:tplc="1D9A26BE" w:tentative="1">
      <w:start w:val="1"/>
      <w:numFmt w:val="lowerLetter"/>
      <w:lvlText w:val="%8."/>
      <w:lvlJc w:val="left"/>
      <w:pPr>
        <w:tabs>
          <w:tab w:val="num" w:pos="5760"/>
        </w:tabs>
        <w:ind w:left="5760" w:hanging="360"/>
      </w:pPr>
    </w:lvl>
    <w:lvl w:ilvl="8" w:tplc="8BAA5F9A" w:tentative="1">
      <w:start w:val="1"/>
      <w:numFmt w:val="lowerRoman"/>
      <w:lvlText w:val="%9."/>
      <w:lvlJc w:val="right"/>
      <w:pPr>
        <w:tabs>
          <w:tab w:val="num" w:pos="6480"/>
        </w:tabs>
        <w:ind w:left="6480" w:hanging="180"/>
      </w:pPr>
    </w:lvl>
  </w:abstractNum>
  <w:abstractNum w:abstractNumId="13">
    <w:nsid w:val="0F6D78D6"/>
    <w:multiLevelType w:val="hybridMultilevel"/>
    <w:tmpl w:val="CBCE41A4"/>
    <w:lvl w:ilvl="0" w:tplc="A9B04082">
      <w:start w:val="1"/>
      <w:numFmt w:val="decimal"/>
      <w:pStyle w:val="a3"/>
      <w:lvlText w:val="Рис. %1."/>
      <w:lvlJc w:val="righ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101D4D13"/>
    <w:multiLevelType w:val="hybridMultilevel"/>
    <w:tmpl w:val="CDC8291C"/>
    <w:lvl w:ilvl="0" w:tplc="1CDA232E">
      <w:start w:val="1"/>
      <w:numFmt w:val="decimal"/>
      <w:pStyle w:val="12"/>
      <w:lvlText w:val="Рис.%1."/>
      <w:lvlJc w:val="center"/>
      <w:pPr>
        <w:tabs>
          <w:tab w:val="num" w:pos="720"/>
        </w:tabs>
        <w:ind w:left="720" w:hanging="323"/>
      </w:pPr>
      <w:rPr>
        <w:rFonts w:ascii="Times New Roman" w:hAnsi="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12B61271"/>
    <w:multiLevelType w:val="multilevel"/>
    <w:tmpl w:val="C0D2C708"/>
    <w:styleLink w:val="05"/>
    <w:lvl w:ilvl="0">
      <w:start w:val="1"/>
      <w:numFmt w:val="none"/>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upperRoman"/>
      <w:lvlRestart w:val="0"/>
      <w:suff w:val="space"/>
      <w:lvlText w:val="ГЛАВА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rPr>
    </w:lvl>
    <w:lvl w:ilvl="2">
      <w:start w:val="1"/>
      <w:numFmt w:val="decimal"/>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rPr>
    </w:lvl>
    <w:lvl w:ilvl="3">
      <w:start w:val="1"/>
      <w:numFmt w:val="decimal"/>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rPr>
    </w:lvl>
    <w:lvl w:ilvl="4">
      <w:start w:val="1"/>
      <w:numFmt w:val="decimal"/>
      <w:suff w:val="space"/>
      <w:lvlText w:val="%2-%3.%4.%5."/>
      <w:lvlJc w:val="left"/>
      <w:pPr>
        <w:ind w:left="0" w:firstLine="709"/>
      </w:pPr>
      <w:rPr>
        <w:rFonts w:ascii="Times New Roman" w:hAnsi="Times New Roman" w:hint="default"/>
        <w:b/>
        <w:i/>
        <w:caps w:val="0"/>
        <w:strike w:val="0"/>
        <w:dstrike w:val="0"/>
        <w:vanish w:val="0"/>
        <w:color w:val="auto"/>
        <w:spacing w:val="20"/>
        <w:kern w:val="0"/>
        <w:sz w:val="28"/>
        <w:u w:val="none"/>
        <w:vertAlign w:val="baseline"/>
      </w:rPr>
    </w:lvl>
    <w:lvl w:ilvl="5">
      <w:start w:val="1"/>
      <w:numFmt w:val="decimal"/>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4"/>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7">
      <w:start w:val="1"/>
      <w:numFmt w:val="decimal"/>
      <w:lvlRestart w:val="4"/>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16">
    <w:nsid w:val="12BA0CB2"/>
    <w:multiLevelType w:val="multilevel"/>
    <w:tmpl w:val="8B6EA32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3"/>
      <w:lvlText w:val="3.1. %3"/>
      <w:lvlJc w:val="left"/>
      <w:pPr>
        <w:ind w:left="1224" w:hanging="504"/>
      </w:pPr>
      <w:rPr>
        <w:rFonts w:hint="default"/>
      </w:rPr>
    </w:lvl>
    <w:lvl w:ilvl="3">
      <w:start w:val="1"/>
      <w:numFmt w:val="decimal"/>
      <w:lvlText w:val="3.1.5.%4"/>
      <w:lvlJc w:val="left"/>
      <w:pPr>
        <w:ind w:left="1728" w:hanging="648"/>
      </w:pPr>
      <w:rPr>
        <w:rFonts w:hint="default"/>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18616C5D"/>
    <w:multiLevelType w:val="hybridMultilevel"/>
    <w:tmpl w:val="C4E89050"/>
    <w:lvl w:ilvl="0" w:tplc="AF0A8F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1A2E0A61"/>
    <w:multiLevelType w:val="hybridMultilevel"/>
    <w:tmpl w:val="A24A5850"/>
    <w:styleLink w:val="0521"/>
    <w:lvl w:ilvl="0" w:tplc="6E704E2A">
      <w:start w:val="1"/>
      <w:numFmt w:val="decimal"/>
      <w:pStyle w:val="120"/>
      <w:lvlText w:val="%1."/>
      <w:lvlJc w:val="left"/>
      <w:pPr>
        <w:ind w:left="1909" w:hanging="12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1BAF4AFF"/>
    <w:multiLevelType w:val="hybridMultilevel"/>
    <w:tmpl w:val="01207B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C0F1228"/>
    <w:multiLevelType w:val="multilevel"/>
    <w:tmpl w:val="9AA642FE"/>
    <w:name w:val="WW8Num522"/>
    <w:lvl w:ilvl="0">
      <w:start w:val="1"/>
      <w:numFmt w:val="decimal"/>
      <w:lvlText w:val="Глава %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Restart w:val="1"/>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1C2142FA"/>
    <w:multiLevelType w:val="hybridMultilevel"/>
    <w:tmpl w:val="8214ABDE"/>
    <w:name w:val="WW8Num5223"/>
    <w:lvl w:ilvl="0" w:tplc="9B9A05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1D9A4A61"/>
    <w:multiLevelType w:val="hybridMultilevel"/>
    <w:tmpl w:val="8160E552"/>
    <w:lvl w:ilvl="0" w:tplc="C70221F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1E7A5C2B"/>
    <w:multiLevelType w:val="hybridMultilevel"/>
    <w:tmpl w:val="ABBCFB9A"/>
    <w:lvl w:ilvl="0" w:tplc="C9425BA8">
      <w:start w:val="1"/>
      <w:numFmt w:val="decimal"/>
      <w:pStyle w:val="a4"/>
      <w:lvlText w:val="Таблица %1 - "/>
      <w:lvlJc w:val="left"/>
      <w:pPr>
        <w:tabs>
          <w:tab w:val="num" w:pos="3261"/>
        </w:tabs>
        <w:ind w:left="2127" w:firstLine="0"/>
      </w:pPr>
      <w:rPr>
        <w:rFonts w:ascii="Times New Roman" w:hAnsi="Times New Roman" w:hint="default"/>
        <w:b/>
        <w:i w:val="0"/>
        <w:caps w:val="0"/>
        <w:strike w:val="0"/>
        <w:dstrike w:val="0"/>
        <w:vanish w:val="0"/>
        <w:color w:val="000000"/>
        <w:sz w:val="24"/>
        <w:vertAlign w:val="baseline"/>
        <w:lang w:val="ru-RU"/>
      </w:rPr>
    </w:lvl>
    <w:lvl w:ilvl="1" w:tplc="04190019">
      <w:start w:val="1"/>
      <w:numFmt w:val="lowerLetter"/>
      <w:lvlText w:val="%2."/>
      <w:lvlJc w:val="left"/>
      <w:pPr>
        <w:tabs>
          <w:tab w:val="num" w:pos="-5223"/>
        </w:tabs>
        <w:ind w:left="-5223" w:hanging="360"/>
      </w:pPr>
    </w:lvl>
    <w:lvl w:ilvl="2" w:tplc="0419001B" w:tentative="1">
      <w:start w:val="1"/>
      <w:numFmt w:val="lowerRoman"/>
      <w:lvlText w:val="%3."/>
      <w:lvlJc w:val="right"/>
      <w:pPr>
        <w:tabs>
          <w:tab w:val="num" w:pos="-4503"/>
        </w:tabs>
        <w:ind w:left="-4503" w:hanging="180"/>
      </w:pPr>
    </w:lvl>
    <w:lvl w:ilvl="3" w:tplc="0419000F" w:tentative="1">
      <w:start w:val="1"/>
      <w:numFmt w:val="decimal"/>
      <w:lvlText w:val="%4."/>
      <w:lvlJc w:val="left"/>
      <w:pPr>
        <w:tabs>
          <w:tab w:val="num" w:pos="-3783"/>
        </w:tabs>
        <w:ind w:left="-3783" w:hanging="360"/>
      </w:pPr>
    </w:lvl>
    <w:lvl w:ilvl="4" w:tplc="04190019" w:tentative="1">
      <w:start w:val="1"/>
      <w:numFmt w:val="lowerLetter"/>
      <w:lvlText w:val="%5."/>
      <w:lvlJc w:val="left"/>
      <w:pPr>
        <w:tabs>
          <w:tab w:val="num" w:pos="-3063"/>
        </w:tabs>
        <w:ind w:left="-3063" w:hanging="360"/>
      </w:pPr>
    </w:lvl>
    <w:lvl w:ilvl="5" w:tplc="0419001B" w:tentative="1">
      <w:start w:val="1"/>
      <w:numFmt w:val="lowerRoman"/>
      <w:lvlText w:val="%6."/>
      <w:lvlJc w:val="right"/>
      <w:pPr>
        <w:tabs>
          <w:tab w:val="num" w:pos="-2343"/>
        </w:tabs>
        <w:ind w:left="-2343" w:hanging="180"/>
      </w:pPr>
    </w:lvl>
    <w:lvl w:ilvl="6" w:tplc="0419000F" w:tentative="1">
      <w:start w:val="1"/>
      <w:numFmt w:val="decimal"/>
      <w:lvlText w:val="%7."/>
      <w:lvlJc w:val="left"/>
      <w:pPr>
        <w:tabs>
          <w:tab w:val="num" w:pos="-1623"/>
        </w:tabs>
        <w:ind w:left="-1623" w:hanging="360"/>
      </w:pPr>
    </w:lvl>
    <w:lvl w:ilvl="7" w:tplc="04190019" w:tentative="1">
      <w:start w:val="1"/>
      <w:numFmt w:val="lowerLetter"/>
      <w:lvlText w:val="%8."/>
      <w:lvlJc w:val="left"/>
      <w:pPr>
        <w:tabs>
          <w:tab w:val="num" w:pos="-903"/>
        </w:tabs>
        <w:ind w:left="-903" w:hanging="360"/>
      </w:pPr>
    </w:lvl>
    <w:lvl w:ilvl="8" w:tplc="0419001B" w:tentative="1">
      <w:start w:val="1"/>
      <w:numFmt w:val="lowerRoman"/>
      <w:lvlText w:val="%9."/>
      <w:lvlJc w:val="right"/>
      <w:pPr>
        <w:tabs>
          <w:tab w:val="num" w:pos="-183"/>
        </w:tabs>
        <w:ind w:left="-183" w:hanging="180"/>
      </w:pPr>
    </w:lvl>
  </w:abstractNum>
  <w:abstractNum w:abstractNumId="24">
    <w:nsid w:val="20DA0894"/>
    <w:multiLevelType w:val="hybridMultilevel"/>
    <w:tmpl w:val="D5AE046C"/>
    <w:lvl w:ilvl="0" w:tplc="F1D412BA">
      <w:start w:val="1"/>
      <w:numFmt w:val="decimal"/>
      <w:pStyle w:val="0510"/>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162758E"/>
    <w:multiLevelType w:val="multilevel"/>
    <w:tmpl w:val="E91A190C"/>
    <w:styleLink w:val="050"/>
    <w:lvl w:ilvl="0">
      <w:start w:val="1"/>
      <w:numFmt w:val="upperRoman"/>
      <w:suff w:val="space"/>
      <w:lvlText w:val="Часть %1."/>
      <w:lvlJc w:val="left"/>
      <w:pPr>
        <w:ind w:left="0"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russianUpper"/>
      <w:suff w:val="space"/>
      <w:lvlText w:val="Раздел %2."/>
      <w:lvlJc w:val="left"/>
      <w:pPr>
        <w:ind w:left="0" w:firstLine="0"/>
      </w:pPr>
      <w:rPr>
        <w:rFonts w:ascii="Times New Roman" w:hAnsi="Times New Roman"/>
        <w:b/>
        <w:bCs/>
        <w:caps/>
        <w:spacing w:val="20"/>
        <w:sz w:val="28"/>
      </w:rPr>
    </w:lvl>
    <w:lvl w:ilvl="2">
      <w:start w:val="1"/>
      <w:numFmt w:val="decimal"/>
      <w:lvlText w:val=""/>
      <w:lvlJc w:val="left"/>
      <w:pPr>
        <w:ind w:left="0" w:firstLine="0"/>
      </w:pPr>
      <w:rPr>
        <w:rFonts w:hint="default"/>
        <w:b/>
        <w:i w:val="0"/>
        <w:caps w:val="0"/>
        <w:smallCaps w:val="0"/>
        <w:strike w:val="0"/>
        <w:dstrike w:val="0"/>
        <w:vanish w:val="0"/>
        <w:color w:val="auto"/>
        <w:spacing w:val="20"/>
        <w:kern w:val="0"/>
        <w:sz w:val="28"/>
        <w:u w:val="none"/>
        <w:vertAlign w:val="baseline"/>
      </w:rPr>
    </w:lvl>
    <w:lvl w:ilvl="3">
      <w:start w:val="1"/>
      <w:numFmt w:val="decimal"/>
      <w:lvlText w:val=""/>
      <w:lvlJc w:val="left"/>
      <w:pPr>
        <w:ind w:left="0" w:firstLine="0"/>
      </w:pPr>
      <w:rPr>
        <w:rFonts w:hint="default"/>
        <w:b/>
        <w:i w:val="0"/>
        <w:caps w:val="0"/>
        <w:strike w:val="0"/>
        <w:dstrike w:val="0"/>
        <w:vanish w:val="0"/>
        <w:color w:val="auto"/>
        <w:spacing w:val="10"/>
        <w:kern w:val="0"/>
        <w:sz w:val="28"/>
        <w:u w:val="none"/>
        <w:vertAlign w:val="baseline"/>
      </w:rPr>
    </w:lvl>
    <w:lvl w:ilvl="4">
      <w:start w:val="1"/>
      <w:numFmt w:val="decimal"/>
      <w:lvlText w:val=""/>
      <w:lvlJc w:val="left"/>
      <w:pPr>
        <w:ind w:left="0" w:firstLine="0"/>
      </w:pPr>
      <w:rPr>
        <w:rFonts w:hint="default"/>
        <w:b/>
        <w:i/>
        <w:caps w:val="0"/>
        <w:strike w:val="0"/>
        <w:dstrike w:val="0"/>
        <w:vanish w:val="0"/>
        <w:color w:val="auto"/>
        <w:spacing w:val="10"/>
        <w:kern w:val="0"/>
        <w:sz w:val="28"/>
        <w:u w:val="none"/>
        <w:vertAlign w:val="baseline"/>
      </w:rPr>
    </w:lvl>
    <w:lvl w:ilvl="5">
      <w:start w:val="1"/>
      <w:numFmt w:val="decimal"/>
      <w:lvlText w:val=""/>
      <w:lvlJc w:val="left"/>
      <w:pPr>
        <w:ind w:left="0" w:firstLine="0"/>
      </w:pPr>
      <w:rPr>
        <w:rFonts w:hint="default"/>
        <w:b w:val="0"/>
        <w:i/>
        <w:caps w:val="0"/>
        <w:strike w:val="0"/>
        <w:dstrike w:val="0"/>
        <w:vanish w:val="0"/>
        <w:spacing w:val="10"/>
        <w:kern w:val="0"/>
        <w:sz w:val="28"/>
        <w:u w:val="none"/>
        <w:vertAlign w:val="baseline"/>
      </w:rPr>
    </w:lvl>
    <w:lvl w:ilvl="6">
      <w:start w:val="1"/>
      <w:numFmt w:val="decimal"/>
      <w:lvlText w:val=""/>
      <w:lvlJc w:val="left"/>
      <w:pPr>
        <w:ind w:left="0" w:firstLine="0"/>
      </w:pPr>
      <w:rPr>
        <w:rFonts w:hint="default"/>
        <w:b w:val="0"/>
        <w:i w:val="0"/>
        <w:caps w:val="0"/>
        <w:strike w:val="0"/>
        <w:dstrike w:val="0"/>
        <w:vanish w:val="0"/>
        <w:color w:val="auto"/>
        <w:spacing w:val="10"/>
        <w:kern w:val="0"/>
        <w:sz w:val="28"/>
        <w:u w:val="none"/>
        <w:vertAlign w:val="baseline"/>
      </w:rPr>
    </w:lvl>
    <w:lvl w:ilvl="7">
      <w:start w:val="1"/>
      <w:numFmt w:val="decimal"/>
      <w:lvlText w:val="%8)"/>
      <w:lvlJc w:val="left"/>
      <w:pPr>
        <w:ind w:left="0" w:firstLine="0"/>
      </w:pPr>
      <w:rPr>
        <w:rFonts w:ascii="Times New Roman" w:hAnsi="Times New Roman" w:hint="default"/>
        <w:b w:val="0"/>
        <w:i w:val="0"/>
        <w:caps w:val="0"/>
        <w:strike w:val="0"/>
        <w:dstrike w:val="0"/>
        <w:vanish w:val="0"/>
        <w:color w:val="auto"/>
        <w:kern w:val="0"/>
        <w:sz w:val="28"/>
        <w:u w:val="none"/>
        <w:vertAlign w:val="baseline"/>
      </w:rPr>
    </w:lvl>
    <w:lvl w:ilvl="8">
      <w:start w:val="1"/>
      <w:numFmt w:val="russianLower"/>
      <w:lvlText w:val="%9)"/>
      <w:lvlJc w:val="left"/>
      <w:pPr>
        <w:ind w:left="0" w:firstLine="0"/>
      </w:pPr>
      <w:rPr>
        <w:rFonts w:ascii="Times New Roman" w:hAnsi="Times New Roman" w:hint="default"/>
        <w:b w:val="0"/>
        <w:i w:val="0"/>
        <w:caps w:val="0"/>
        <w:strike w:val="0"/>
        <w:dstrike w:val="0"/>
        <w:vanish w:val="0"/>
        <w:kern w:val="0"/>
        <w:sz w:val="28"/>
        <w:u w:val="none"/>
        <w:vertAlign w:val="baseline"/>
      </w:rPr>
    </w:lvl>
  </w:abstractNum>
  <w:abstractNum w:abstractNumId="26">
    <w:nsid w:val="22C47707"/>
    <w:multiLevelType w:val="hybridMultilevel"/>
    <w:tmpl w:val="36104E1E"/>
    <w:name w:val="WW8Num5224"/>
    <w:lvl w:ilvl="0" w:tplc="9B9A05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22C642EC"/>
    <w:multiLevelType w:val="hybridMultilevel"/>
    <w:tmpl w:val="2FF8B7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26B518F7"/>
    <w:multiLevelType w:val="singleLevel"/>
    <w:tmpl w:val="6F30EF10"/>
    <w:lvl w:ilvl="0">
      <w:start w:val="1"/>
      <w:numFmt w:val="decimal"/>
      <w:pStyle w:val="a5"/>
      <w:lvlText w:val="Рисунок %1 - "/>
      <w:lvlJc w:val="left"/>
      <w:pPr>
        <w:tabs>
          <w:tab w:val="num" w:pos="2830"/>
        </w:tabs>
        <w:ind w:left="1390" w:firstLine="170"/>
      </w:pPr>
      <w:rPr>
        <w:rFonts w:ascii="Times New Roman" w:hAnsi="Times New Roman" w:cs="Times New Roman" w:hint="default"/>
        <w:b/>
        <w:sz w:val="24"/>
        <w:szCs w:val="24"/>
      </w:rPr>
    </w:lvl>
  </w:abstractNum>
  <w:abstractNum w:abstractNumId="29">
    <w:nsid w:val="27081AEF"/>
    <w:multiLevelType w:val="hybridMultilevel"/>
    <w:tmpl w:val="DBA023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277D1C4E"/>
    <w:multiLevelType w:val="multilevel"/>
    <w:tmpl w:val="1276AAD2"/>
    <w:lvl w:ilvl="0">
      <w:start w:val="2"/>
      <w:numFmt w:val="decimal"/>
      <w:lvlText w:val="%1"/>
      <w:lvlJc w:val="left"/>
      <w:pPr>
        <w:ind w:left="360" w:hanging="360"/>
      </w:pPr>
      <w:rPr>
        <w:rFonts w:hint="default"/>
      </w:rPr>
    </w:lvl>
    <w:lvl w:ilvl="1">
      <w:start w:val="1"/>
      <w:numFmt w:val="decimal"/>
      <w:pStyle w:val="112"/>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1">
    <w:nsid w:val="278316CF"/>
    <w:multiLevelType w:val="hybridMultilevel"/>
    <w:tmpl w:val="0DBC4EA4"/>
    <w:lvl w:ilvl="0" w:tplc="6BF29D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295277C8"/>
    <w:multiLevelType w:val="multilevel"/>
    <w:tmpl w:val="F70C1766"/>
    <w:lvl w:ilvl="0">
      <w:start w:val="1"/>
      <w:numFmt w:val="decimal"/>
      <w:lvlText w:val="%1."/>
      <w:lvlJc w:val="left"/>
      <w:pPr>
        <w:ind w:left="1211"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33">
    <w:nsid w:val="2D746AF6"/>
    <w:multiLevelType w:val="multilevel"/>
    <w:tmpl w:val="8B6E9F5E"/>
    <w:name w:val="WW8Num5225"/>
    <w:lvl w:ilvl="0">
      <w:start w:val="1"/>
      <w:numFmt w:val="decimal"/>
      <w:lvlText w:val="Глава %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31AD7D67"/>
    <w:multiLevelType w:val="hybridMultilevel"/>
    <w:tmpl w:val="511C0452"/>
    <w:lvl w:ilvl="0" w:tplc="11A0A05C">
      <w:start w:val="1"/>
      <w:numFmt w:val="decimal"/>
      <w:pStyle w:val="a6"/>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33B1D7C"/>
    <w:multiLevelType w:val="multilevel"/>
    <w:tmpl w:val="42427220"/>
    <w:lvl w:ilvl="0">
      <w:start w:val="1"/>
      <w:numFmt w:val="none"/>
      <w:pStyle w:val="113"/>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decimal"/>
      <w:lvlRestart w:val="0"/>
      <w:pStyle w:val="021"/>
      <w:suff w:val="space"/>
      <w:lvlText w:val="ГЛАВА%2."/>
      <w:lvlJc w:val="left"/>
      <w:pPr>
        <w:ind w:left="0" w:firstLine="709"/>
      </w:pPr>
      <w:rPr>
        <w:rFonts w:ascii="Times New Roman" w:hAnsi="Times New Roman" w:hint="default"/>
        <w:b/>
        <w:i w:val="0"/>
        <w:caps/>
        <w:smallCaps/>
        <w:strike w:val="0"/>
        <w:dstrike w:val="0"/>
        <w:vanish w:val="0"/>
        <w:color w:val="auto"/>
        <w:spacing w:val="20"/>
        <w:kern w:val="0"/>
        <w:sz w:val="26"/>
        <w:szCs w:val="26"/>
        <w:u w:val="none"/>
        <w:vertAlign w:val="baseline"/>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rPr>
    </w:lvl>
    <w:lvl w:ilvl="3">
      <w:start w:val="1"/>
      <w:numFmt w:val="decimal"/>
      <w:pStyle w:val="04111"/>
      <w:suff w:val="space"/>
      <w:lvlText w:val="%2.%3.%4."/>
      <w:lvlJc w:val="left"/>
      <w:pPr>
        <w:ind w:left="426" w:firstLine="709"/>
      </w:pPr>
      <w:rPr>
        <w:rFonts w:ascii="Times New Roman" w:hAnsi="Times New Roman" w:hint="default"/>
        <w:b/>
        <w:i w:val="0"/>
        <w:caps w:val="0"/>
        <w:strike w:val="0"/>
        <w:dstrike w:val="0"/>
        <w:vanish w:val="0"/>
        <w:color w:val="auto"/>
        <w:spacing w:val="10"/>
        <w:kern w:val="0"/>
        <w:sz w:val="26"/>
        <w:szCs w:val="26"/>
        <w:u w:val="none"/>
        <w:vertAlign w:val="baseline"/>
      </w:rPr>
    </w:lvl>
    <w:lvl w:ilvl="4">
      <w:start w:val="1"/>
      <w:numFmt w:val="decimal"/>
      <w:pStyle w:val="051111"/>
      <w:suff w:val="space"/>
      <w:lvlText w:val="%2.%3.%4.%5."/>
      <w:lvlJc w:val="left"/>
      <w:pPr>
        <w:ind w:left="0" w:firstLine="709"/>
      </w:pPr>
      <w:rPr>
        <w:rFonts w:ascii="Times New Roman" w:hAnsi="Times New Roman" w:hint="default"/>
        <w:b/>
        <w:i/>
        <w:caps w:val="0"/>
        <w:strike w:val="0"/>
        <w:dstrike w:val="0"/>
        <w:vanish w:val="0"/>
        <w:color w:val="auto"/>
        <w:spacing w:val="20"/>
        <w:kern w:val="0"/>
        <w:sz w:val="26"/>
        <w:szCs w:val="26"/>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2"/>
      <w:pStyle w:val="21"/>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rPr>
    </w:lvl>
    <w:lvl w:ilvl="7">
      <w:start w:val="1"/>
      <w:numFmt w:val="none"/>
      <w:lvlRestart w:val="2"/>
      <w:pStyle w:val="2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36">
    <w:nsid w:val="342F23AB"/>
    <w:multiLevelType w:val="hybridMultilevel"/>
    <w:tmpl w:val="2C10EB9C"/>
    <w:lvl w:ilvl="0" w:tplc="0419000F">
      <w:start w:val="1"/>
      <w:numFmt w:val="decimal"/>
      <w:pStyle w:val="-1"/>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36D5576D"/>
    <w:multiLevelType w:val="hybridMultilevel"/>
    <w:tmpl w:val="51C2E7C4"/>
    <w:lvl w:ilvl="0" w:tplc="7FD0C61E">
      <w:start w:val="1"/>
      <w:numFmt w:val="decimal"/>
      <w:pStyle w:val="a7"/>
      <w:lvlText w:val="Приложение %1"/>
      <w:lvlJc w:val="left"/>
      <w:pPr>
        <w:ind w:left="24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97F6ADB"/>
    <w:multiLevelType w:val="hybridMultilevel"/>
    <w:tmpl w:val="8662CC98"/>
    <w:lvl w:ilvl="0" w:tplc="96B06804">
      <w:numFmt w:val="bullet"/>
      <w:pStyle w:val="114"/>
      <w:lvlText w:val=""/>
      <w:lvlJc w:val="left"/>
      <w:pPr>
        <w:ind w:left="1522" w:hanging="360"/>
      </w:pPr>
      <w:rPr>
        <w:rFonts w:ascii="Symbol" w:eastAsiaTheme="minorEastAsia" w:hAnsi="Symbol" w:cstheme="minorBidi" w:hint="default"/>
      </w:rPr>
    </w:lvl>
    <w:lvl w:ilvl="1" w:tplc="04190003" w:tentative="1">
      <w:start w:val="1"/>
      <w:numFmt w:val="bullet"/>
      <w:lvlText w:val="o"/>
      <w:lvlJc w:val="left"/>
      <w:pPr>
        <w:ind w:left="2242" w:hanging="360"/>
      </w:pPr>
      <w:rPr>
        <w:rFonts w:ascii="Courier New" w:hAnsi="Courier New" w:cs="Courier New" w:hint="default"/>
      </w:rPr>
    </w:lvl>
    <w:lvl w:ilvl="2" w:tplc="04190005" w:tentative="1">
      <w:start w:val="1"/>
      <w:numFmt w:val="bullet"/>
      <w:lvlText w:val=""/>
      <w:lvlJc w:val="left"/>
      <w:pPr>
        <w:ind w:left="2962" w:hanging="360"/>
      </w:pPr>
      <w:rPr>
        <w:rFonts w:ascii="Wingdings" w:hAnsi="Wingdings" w:hint="default"/>
      </w:rPr>
    </w:lvl>
    <w:lvl w:ilvl="3" w:tplc="04190001" w:tentative="1">
      <w:start w:val="1"/>
      <w:numFmt w:val="bullet"/>
      <w:lvlText w:val=""/>
      <w:lvlJc w:val="left"/>
      <w:pPr>
        <w:ind w:left="3682" w:hanging="360"/>
      </w:pPr>
      <w:rPr>
        <w:rFonts w:ascii="Symbol" w:hAnsi="Symbol" w:hint="default"/>
      </w:rPr>
    </w:lvl>
    <w:lvl w:ilvl="4" w:tplc="04190003" w:tentative="1">
      <w:start w:val="1"/>
      <w:numFmt w:val="bullet"/>
      <w:lvlText w:val="o"/>
      <w:lvlJc w:val="left"/>
      <w:pPr>
        <w:ind w:left="4402" w:hanging="360"/>
      </w:pPr>
      <w:rPr>
        <w:rFonts w:ascii="Courier New" w:hAnsi="Courier New" w:cs="Courier New" w:hint="default"/>
      </w:rPr>
    </w:lvl>
    <w:lvl w:ilvl="5" w:tplc="04190005" w:tentative="1">
      <w:start w:val="1"/>
      <w:numFmt w:val="bullet"/>
      <w:lvlText w:val=""/>
      <w:lvlJc w:val="left"/>
      <w:pPr>
        <w:ind w:left="5122" w:hanging="360"/>
      </w:pPr>
      <w:rPr>
        <w:rFonts w:ascii="Wingdings" w:hAnsi="Wingdings" w:hint="default"/>
      </w:rPr>
    </w:lvl>
    <w:lvl w:ilvl="6" w:tplc="04190001" w:tentative="1">
      <w:start w:val="1"/>
      <w:numFmt w:val="bullet"/>
      <w:lvlText w:val=""/>
      <w:lvlJc w:val="left"/>
      <w:pPr>
        <w:ind w:left="5842" w:hanging="360"/>
      </w:pPr>
      <w:rPr>
        <w:rFonts w:ascii="Symbol" w:hAnsi="Symbol" w:hint="default"/>
      </w:rPr>
    </w:lvl>
    <w:lvl w:ilvl="7" w:tplc="04190003" w:tentative="1">
      <w:start w:val="1"/>
      <w:numFmt w:val="bullet"/>
      <w:lvlText w:val="o"/>
      <w:lvlJc w:val="left"/>
      <w:pPr>
        <w:ind w:left="6562" w:hanging="360"/>
      </w:pPr>
      <w:rPr>
        <w:rFonts w:ascii="Courier New" w:hAnsi="Courier New" w:cs="Courier New" w:hint="default"/>
      </w:rPr>
    </w:lvl>
    <w:lvl w:ilvl="8" w:tplc="04190005" w:tentative="1">
      <w:start w:val="1"/>
      <w:numFmt w:val="bullet"/>
      <w:lvlText w:val=""/>
      <w:lvlJc w:val="left"/>
      <w:pPr>
        <w:ind w:left="7282" w:hanging="360"/>
      </w:pPr>
      <w:rPr>
        <w:rFonts w:ascii="Wingdings" w:hAnsi="Wingdings" w:hint="default"/>
      </w:rPr>
    </w:lvl>
  </w:abstractNum>
  <w:abstractNum w:abstractNumId="39">
    <w:nsid w:val="3D0B7FE9"/>
    <w:multiLevelType w:val="hybridMultilevel"/>
    <w:tmpl w:val="5A6E966A"/>
    <w:lvl w:ilvl="0" w:tplc="FFFFFFFF">
      <w:start w:val="1"/>
      <w:numFmt w:val="decimal"/>
      <w:pStyle w:val="a8"/>
      <w:lvlText w:val="Таблица %1."/>
      <w:lvlJc w:val="left"/>
      <w:pPr>
        <w:ind w:left="1440" w:hanging="360"/>
      </w:pPr>
      <w:rPr>
        <w:rFonts w:cs="Times New Roman" w:hint="default"/>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40">
    <w:nsid w:val="3DC44761"/>
    <w:multiLevelType w:val="multilevel"/>
    <w:tmpl w:val="37287208"/>
    <w:lvl w:ilvl="0">
      <w:start w:val="5"/>
      <w:numFmt w:val="decimal"/>
      <w:lvlText w:val="%1."/>
      <w:lvlJc w:val="left"/>
      <w:pPr>
        <w:ind w:left="675" w:hanging="675"/>
      </w:pPr>
      <w:rPr>
        <w:rFonts w:hint="default"/>
      </w:rPr>
    </w:lvl>
    <w:lvl w:ilvl="1">
      <w:start w:val="6"/>
      <w:numFmt w:val="decimal"/>
      <w:lvlText w:val="%1.%2."/>
      <w:lvlJc w:val="left"/>
      <w:pPr>
        <w:ind w:left="1254" w:hanging="72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41">
    <w:nsid w:val="403322A9"/>
    <w:multiLevelType w:val="hybridMultilevel"/>
    <w:tmpl w:val="CB6C68DA"/>
    <w:lvl w:ilvl="0" w:tplc="BE86B636">
      <w:start w:val="1"/>
      <w:numFmt w:val="decimal"/>
      <w:pStyle w:val="13"/>
      <w:lvlText w:val="%1."/>
      <w:lvlJc w:val="left"/>
      <w:pPr>
        <w:tabs>
          <w:tab w:val="num" w:pos="1440"/>
        </w:tabs>
        <w:ind w:left="1440" w:hanging="360"/>
      </w:pPr>
      <w:rPr>
        <w:rFonts w:ascii="Times New Roman" w:hAnsi="Times New Roman" w:hint="default"/>
        <w:b/>
        <w:i w:val="0"/>
        <w:sz w:val="24"/>
        <w:szCs w:val="24"/>
      </w:rPr>
    </w:lvl>
    <w:lvl w:ilvl="1" w:tplc="AF7E0A14">
      <w:numFmt w:val="none"/>
      <w:lvlText w:val=""/>
      <w:lvlJc w:val="left"/>
      <w:pPr>
        <w:tabs>
          <w:tab w:val="num" w:pos="360"/>
        </w:tabs>
      </w:pPr>
    </w:lvl>
    <w:lvl w:ilvl="2" w:tplc="17905A54">
      <w:numFmt w:val="none"/>
      <w:lvlText w:val=""/>
      <w:lvlJc w:val="left"/>
      <w:pPr>
        <w:tabs>
          <w:tab w:val="num" w:pos="360"/>
        </w:tabs>
      </w:pPr>
    </w:lvl>
    <w:lvl w:ilvl="3" w:tplc="CEB44A26">
      <w:numFmt w:val="none"/>
      <w:lvlText w:val=""/>
      <w:lvlJc w:val="left"/>
      <w:pPr>
        <w:tabs>
          <w:tab w:val="num" w:pos="360"/>
        </w:tabs>
      </w:pPr>
    </w:lvl>
    <w:lvl w:ilvl="4" w:tplc="04A0B706">
      <w:numFmt w:val="none"/>
      <w:lvlText w:val=""/>
      <w:lvlJc w:val="left"/>
      <w:pPr>
        <w:tabs>
          <w:tab w:val="num" w:pos="360"/>
        </w:tabs>
      </w:pPr>
    </w:lvl>
    <w:lvl w:ilvl="5" w:tplc="F5F439EC">
      <w:numFmt w:val="none"/>
      <w:lvlText w:val=""/>
      <w:lvlJc w:val="left"/>
      <w:pPr>
        <w:tabs>
          <w:tab w:val="num" w:pos="360"/>
        </w:tabs>
      </w:pPr>
    </w:lvl>
    <w:lvl w:ilvl="6" w:tplc="8DB83CCE">
      <w:numFmt w:val="none"/>
      <w:lvlText w:val=""/>
      <w:lvlJc w:val="left"/>
      <w:pPr>
        <w:tabs>
          <w:tab w:val="num" w:pos="360"/>
        </w:tabs>
      </w:pPr>
    </w:lvl>
    <w:lvl w:ilvl="7" w:tplc="3C142AB4">
      <w:numFmt w:val="none"/>
      <w:lvlText w:val=""/>
      <w:lvlJc w:val="left"/>
      <w:pPr>
        <w:tabs>
          <w:tab w:val="num" w:pos="360"/>
        </w:tabs>
      </w:pPr>
    </w:lvl>
    <w:lvl w:ilvl="8" w:tplc="BC06BA5C">
      <w:numFmt w:val="none"/>
      <w:lvlText w:val=""/>
      <w:lvlJc w:val="left"/>
      <w:pPr>
        <w:tabs>
          <w:tab w:val="num" w:pos="360"/>
        </w:tabs>
      </w:pPr>
    </w:lvl>
  </w:abstractNum>
  <w:abstractNum w:abstractNumId="42">
    <w:nsid w:val="42B4301A"/>
    <w:multiLevelType w:val="hybridMultilevel"/>
    <w:tmpl w:val="4036E9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47525CAA"/>
    <w:multiLevelType w:val="hybridMultilevel"/>
    <w:tmpl w:val="8EF4882C"/>
    <w:lvl w:ilvl="0" w:tplc="99304F0C">
      <w:start w:val="1"/>
      <w:numFmt w:val="bullet"/>
      <w:pStyle w:val="a9"/>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485829D4"/>
    <w:multiLevelType w:val="hybridMultilevel"/>
    <w:tmpl w:val="B98E2448"/>
    <w:lvl w:ilvl="0" w:tplc="C978B706">
      <w:start w:val="1"/>
      <w:numFmt w:val="decimal"/>
      <w:pStyle w:val="aa"/>
      <w:lvlText w:val="Таблица %1."/>
      <w:lvlJc w:val="left"/>
      <w:pPr>
        <w:tabs>
          <w:tab w:val="num" w:pos="1080"/>
        </w:tabs>
        <w:ind w:left="1080" w:hanging="360"/>
      </w:pPr>
      <w:rPr>
        <w:rFonts w:ascii="Times New Roman" w:hAnsi="Times New Roman" w:hint="default"/>
        <w:b/>
        <w:i w:val="0"/>
        <w:sz w:val="24"/>
        <w:szCs w:val="24"/>
      </w:rPr>
    </w:lvl>
    <w:lvl w:ilvl="1" w:tplc="001EC2D6" w:tentative="1">
      <w:start w:val="1"/>
      <w:numFmt w:val="lowerLetter"/>
      <w:lvlText w:val="%2."/>
      <w:lvlJc w:val="left"/>
      <w:pPr>
        <w:tabs>
          <w:tab w:val="num" w:pos="1800"/>
        </w:tabs>
        <w:ind w:left="1800" w:hanging="360"/>
      </w:pPr>
    </w:lvl>
    <w:lvl w:ilvl="2" w:tplc="2ED02E96" w:tentative="1">
      <w:start w:val="1"/>
      <w:numFmt w:val="lowerRoman"/>
      <w:lvlText w:val="%3."/>
      <w:lvlJc w:val="right"/>
      <w:pPr>
        <w:tabs>
          <w:tab w:val="num" w:pos="2520"/>
        </w:tabs>
        <w:ind w:left="2520" w:hanging="180"/>
      </w:pPr>
    </w:lvl>
    <w:lvl w:ilvl="3" w:tplc="B0D6712E" w:tentative="1">
      <w:start w:val="1"/>
      <w:numFmt w:val="decimal"/>
      <w:lvlText w:val="%4."/>
      <w:lvlJc w:val="left"/>
      <w:pPr>
        <w:tabs>
          <w:tab w:val="num" w:pos="3240"/>
        </w:tabs>
        <w:ind w:left="3240" w:hanging="360"/>
      </w:pPr>
    </w:lvl>
    <w:lvl w:ilvl="4" w:tplc="831087B8" w:tentative="1">
      <w:start w:val="1"/>
      <w:numFmt w:val="lowerLetter"/>
      <w:lvlText w:val="%5."/>
      <w:lvlJc w:val="left"/>
      <w:pPr>
        <w:tabs>
          <w:tab w:val="num" w:pos="3960"/>
        </w:tabs>
        <w:ind w:left="3960" w:hanging="360"/>
      </w:pPr>
    </w:lvl>
    <w:lvl w:ilvl="5" w:tplc="139A744C" w:tentative="1">
      <w:start w:val="1"/>
      <w:numFmt w:val="lowerRoman"/>
      <w:lvlText w:val="%6."/>
      <w:lvlJc w:val="right"/>
      <w:pPr>
        <w:tabs>
          <w:tab w:val="num" w:pos="4680"/>
        </w:tabs>
        <w:ind w:left="4680" w:hanging="180"/>
      </w:pPr>
    </w:lvl>
    <w:lvl w:ilvl="6" w:tplc="1904FCCE" w:tentative="1">
      <w:start w:val="1"/>
      <w:numFmt w:val="decimal"/>
      <w:lvlText w:val="%7."/>
      <w:lvlJc w:val="left"/>
      <w:pPr>
        <w:tabs>
          <w:tab w:val="num" w:pos="5400"/>
        </w:tabs>
        <w:ind w:left="5400" w:hanging="360"/>
      </w:pPr>
    </w:lvl>
    <w:lvl w:ilvl="7" w:tplc="1C74D51A" w:tentative="1">
      <w:start w:val="1"/>
      <w:numFmt w:val="lowerLetter"/>
      <w:lvlText w:val="%8."/>
      <w:lvlJc w:val="left"/>
      <w:pPr>
        <w:tabs>
          <w:tab w:val="num" w:pos="6120"/>
        </w:tabs>
        <w:ind w:left="6120" w:hanging="360"/>
      </w:pPr>
    </w:lvl>
    <w:lvl w:ilvl="8" w:tplc="DC46004E" w:tentative="1">
      <w:start w:val="1"/>
      <w:numFmt w:val="lowerRoman"/>
      <w:lvlText w:val="%9."/>
      <w:lvlJc w:val="right"/>
      <w:pPr>
        <w:tabs>
          <w:tab w:val="num" w:pos="6840"/>
        </w:tabs>
        <w:ind w:left="6840" w:hanging="180"/>
      </w:pPr>
    </w:lvl>
  </w:abstractNum>
  <w:abstractNum w:abstractNumId="45">
    <w:nsid w:val="49382695"/>
    <w:multiLevelType w:val="hybridMultilevel"/>
    <w:tmpl w:val="18A497D4"/>
    <w:lvl w:ilvl="0" w:tplc="24AEA242">
      <w:start w:val="1"/>
      <w:numFmt w:val="bullet"/>
      <w:pStyle w:val="ab"/>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4BD14786"/>
    <w:multiLevelType w:val="multilevel"/>
    <w:tmpl w:val="68EECBD8"/>
    <w:styleLink w:val="30"/>
    <w:lvl w:ilvl="0">
      <w:start w:val="1"/>
      <w:numFmt w:val="decimal"/>
      <w:lvlText w:val="Глава %1."/>
      <w:lvlJc w:val="left"/>
      <w:pPr>
        <w:ind w:left="2880" w:hanging="360"/>
      </w:pPr>
      <w:rPr>
        <w:rFonts w:hint="default"/>
      </w:rPr>
    </w:lvl>
    <w:lvl w:ilvl="1">
      <w:start w:val="1"/>
      <w:numFmt w:val="decimal"/>
      <w:lvlText w:val="Часть %2."/>
      <w:lvlJc w:val="left"/>
      <w:pPr>
        <w:ind w:left="3312" w:hanging="432"/>
      </w:pPr>
      <w:rPr>
        <w:rFonts w:hint="default"/>
        <w:lang w:val="ru-RU"/>
      </w:rPr>
    </w:lvl>
    <w:lvl w:ilvl="2">
      <w:start w:val="1"/>
      <w:numFmt w:val="decimal"/>
      <w:lvlText w:val="%1.%3."/>
      <w:lvlJc w:val="left"/>
      <w:pPr>
        <w:ind w:left="3744" w:hanging="504"/>
      </w:pPr>
      <w:rPr>
        <w:rFonts w:hint="default"/>
      </w:rPr>
    </w:lvl>
    <w:lvl w:ilvl="3">
      <w:start w:val="1"/>
      <w:numFmt w:val="none"/>
      <w:lvlText w:val="%4%3.1.1"/>
      <w:lvlJc w:val="left"/>
      <w:pPr>
        <w:ind w:left="4248" w:hanging="648"/>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47">
    <w:nsid w:val="4C941177"/>
    <w:multiLevelType w:val="multilevel"/>
    <w:tmpl w:val="69787C3E"/>
    <w:name w:val="WW8Num52"/>
    <w:lvl w:ilvl="0">
      <w:start w:val="1"/>
      <w:numFmt w:val="decimal"/>
      <w:lvlText w:val="Глава %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nsid w:val="4CC2053D"/>
    <w:multiLevelType w:val="hybridMultilevel"/>
    <w:tmpl w:val="6D826C08"/>
    <w:styleLink w:val="0511"/>
    <w:lvl w:ilvl="0" w:tplc="C70221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0"/>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0">
    <w:nsid w:val="4FDB5851"/>
    <w:multiLevelType w:val="hybridMultilevel"/>
    <w:tmpl w:val="6402FCA6"/>
    <w:lvl w:ilvl="0" w:tplc="18E46A1A">
      <w:start w:val="1"/>
      <w:numFmt w:val="bullet"/>
      <w:pStyle w:val="ac"/>
      <w:lvlText w:val="-"/>
      <w:lvlJc w:val="left"/>
      <w:pPr>
        <w:ind w:left="0" w:firstLine="709"/>
      </w:pPr>
      <w:rPr>
        <w:rFonts w:ascii="Times New Roman" w:hAnsi="Times New Roman" w:cs="Times New Roman" w:hint="default"/>
        <w:b w:val="0"/>
        <w:i w:val="0"/>
        <w:caps w:val="0"/>
        <w:strike w:val="0"/>
        <w:dstrike w:val="0"/>
        <w:snapToGrid w:val="0"/>
        <w:vanish w:val="0"/>
        <w:color w:val="auto"/>
        <w:kern w:val="0"/>
        <w:sz w:val="28"/>
        <w:u w:val="none"/>
        <w:vertAlign w:val="baseline"/>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2722815"/>
    <w:multiLevelType w:val="hybridMultilevel"/>
    <w:tmpl w:val="75023FF4"/>
    <w:lvl w:ilvl="0" w:tplc="A3F21596">
      <w:start w:val="1"/>
      <w:numFmt w:val="decimal"/>
      <w:lvlText w:val="Таблица %1. "/>
      <w:lvlJc w:val="left"/>
      <w:pPr>
        <w:ind w:left="1353" w:hanging="360"/>
      </w:pPr>
      <w:rPr>
        <w:rFonts w:ascii="Times New Roman" w:hAnsi="Times New Roman"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531E7C32"/>
    <w:multiLevelType w:val="hybridMultilevel"/>
    <w:tmpl w:val="9676D346"/>
    <w:lvl w:ilvl="0" w:tplc="0A7485AA">
      <w:start w:val="1"/>
      <w:numFmt w:val="decimal"/>
      <w:pStyle w:val="ad"/>
      <w:lvlText w:val="Таблица %1 -"/>
      <w:lvlJc w:val="left"/>
      <w:pPr>
        <w:tabs>
          <w:tab w:val="num" w:pos="3600"/>
        </w:tabs>
        <w:ind w:left="1366" w:firstLine="794"/>
      </w:pPr>
      <w:rPr>
        <w:rFonts w:ascii="Times New Roman" w:hAnsi="Times New Roman" w:cs="Times New Roman" w:hint="default"/>
        <w:b/>
        <w:i w:val="0"/>
        <w:caps w:val="0"/>
        <w:strike w:val="0"/>
        <w:dstrike w:val="0"/>
        <w:vanish w:val="0"/>
        <w:color w:val="000000"/>
        <w:sz w:val="24"/>
        <w:szCs w:val="24"/>
        <w:vertAlign w:val="baseline"/>
      </w:rPr>
    </w:lvl>
    <w:lvl w:ilvl="1" w:tplc="375C0B3E">
      <w:start w:val="1"/>
      <w:numFmt w:val="bullet"/>
      <w:lvlText w:val=""/>
      <w:lvlJc w:val="left"/>
      <w:pPr>
        <w:tabs>
          <w:tab w:val="num" w:pos="1440"/>
        </w:tabs>
        <w:ind w:left="1440" w:hanging="360"/>
      </w:pPr>
      <w:rPr>
        <w:rFonts w:ascii="Symbol" w:hAnsi="Symbol" w:cs="Times New Roman" w:hint="default"/>
      </w:rPr>
    </w:lvl>
    <w:lvl w:ilvl="2" w:tplc="8610809C">
      <w:start w:val="1"/>
      <w:numFmt w:val="lowerRoman"/>
      <w:lvlText w:val="%3."/>
      <w:lvlJc w:val="right"/>
      <w:pPr>
        <w:tabs>
          <w:tab w:val="num" w:pos="2160"/>
        </w:tabs>
        <w:ind w:left="2160" w:hanging="180"/>
      </w:pPr>
    </w:lvl>
    <w:lvl w:ilvl="3" w:tplc="6FF0A99E">
      <w:start w:val="1"/>
      <w:numFmt w:val="decimal"/>
      <w:lvlText w:val="%4."/>
      <w:lvlJc w:val="left"/>
      <w:pPr>
        <w:tabs>
          <w:tab w:val="num" w:pos="2880"/>
        </w:tabs>
        <w:ind w:left="2880" w:hanging="360"/>
      </w:pPr>
    </w:lvl>
    <w:lvl w:ilvl="4" w:tplc="C6F67E58">
      <w:start w:val="1"/>
      <w:numFmt w:val="lowerLetter"/>
      <w:lvlText w:val="%5."/>
      <w:lvlJc w:val="left"/>
      <w:pPr>
        <w:tabs>
          <w:tab w:val="num" w:pos="3600"/>
        </w:tabs>
        <w:ind w:left="3600" w:hanging="360"/>
      </w:pPr>
    </w:lvl>
    <w:lvl w:ilvl="5" w:tplc="5B72765C">
      <w:start w:val="1"/>
      <w:numFmt w:val="lowerRoman"/>
      <w:lvlText w:val="%6."/>
      <w:lvlJc w:val="right"/>
      <w:pPr>
        <w:tabs>
          <w:tab w:val="num" w:pos="4320"/>
        </w:tabs>
        <w:ind w:left="4320" w:hanging="180"/>
      </w:pPr>
    </w:lvl>
    <w:lvl w:ilvl="6" w:tplc="1AF6B7FA">
      <w:start w:val="1"/>
      <w:numFmt w:val="decimal"/>
      <w:lvlText w:val="%7."/>
      <w:lvlJc w:val="left"/>
      <w:pPr>
        <w:tabs>
          <w:tab w:val="num" w:pos="5040"/>
        </w:tabs>
        <w:ind w:left="5040" w:hanging="360"/>
      </w:pPr>
    </w:lvl>
    <w:lvl w:ilvl="7" w:tplc="87C41512">
      <w:start w:val="1"/>
      <w:numFmt w:val="lowerLetter"/>
      <w:lvlText w:val="%8."/>
      <w:lvlJc w:val="left"/>
      <w:pPr>
        <w:tabs>
          <w:tab w:val="num" w:pos="5760"/>
        </w:tabs>
        <w:ind w:left="5760" w:hanging="360"/>
      </w:pPr>
    </w:lvl>
    <w:lvl w:ilvl="8" w:tplc="9AF2AEF2">
      <w:start w:val="1"/>
      <w:numFmt w:val="lowerRoman"/>
      <w:lvlText w:val="%9."/>
      <w:lvlJc w:val="right"/>
      <w:pPr>
        <w:tabs>
          <w:tab w:val="num" w:pos="6480"/>
        </w:tabs>
        <w:ind w:left="6480" w:hanging="180"/>
      </w:pPr>
    </w:lvl>
  </w:abstractNum>
  <w:abstractNum w:abstractNumId="53">
    <w:nsid w:val="587B3B04"/>
    <w:multiLevelType w:val="multilevel"/>
    <w:tmpl w:val="B422ED9C"/>
    <w:styleLink w:val="23"/>
    <w:lvl w:ilvl="0">
      <w:start w:val="1"/>
      <w:numFmt w:val="decimal"/>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224" w:hanging="504"/>
      </w:pPr>
      <w:rPr>
        <w:rFonts w:hint="default"/>
      </w:rPr>
    </w:lvl>
    <w:lvl w:ilvl="3">
      <w:start w:val="1"/>
      <w:numFmt w:val="decimal"/>
      <w:lvlText w:val="%1.%2.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nsid w:val="58DF3BA8"/>
    <w:multiLevelType w:val="hybridMultilevel"/>
    <w:tmpl w:val="E3F0F3D6"/>
    <w:styleLink w:val="052"/>
    <w:lvl w:ilvl="0" w:tplc="6D0C078E">
      <w:start w:val="1"/>
      <w:numFmt w:val="decimal"/>
      <w:pStyle w:val="14"/>
      <w:lvlText w:val="Рис.%1."/>
      <w:lvlJc w:val="left"/>
      <w:pPr>
        <w:tabs>
          <w:tab w:val="num" w:pos="1080"/>
        </w:tabs>
        <w:ind w:left="360" w:hanging="360"/>
      </w:pPr>
      <w:rPr>
        <w:rFonts w:ascii="Times New Roman" w:hAnsi="Times New Roman" w:hint="default"/>
        <w:b/>
        <w:i w:val="0"/>
        <w:sz w:val="24"/>
        <w:szCs w:val="24"/>
      </w:rPr>
    </w:lvl>
    <w:lvl w:ilvl="1" w:tplc="04190003">
      <w:start w:val="1"/>
      <w:numFmt w:val="bullet"/>
      <w:lvlText w:val=""/>
      <w:lvlJc w:val="left"/>
      <w:pPr>
        <w:tabs>
          <w:tab w:val="num" w:pos="1440"/>
        </w:tabs>
        <w:ind w:left="1440" w:hanging="360"/>
      </w:pPr>
      <w:rPr>
        <w:rFonts w:ascii="Wingdings" w:hAnsi="Wingdings" w:hint="default"/>
        <w:b/>
        <w:i w:val="0"/>
        <w:sz w:val="24"/>
        <w:szCs w:val="24"/>
      </w:r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5">
    <w:nsid w:val="5A84464B"/>
    <w:multiLevelType w:val="hybridMultilevel"/>
    <w:tmpl w:val="F0B4EF78"/>
    <w:name w:val="WW8Num52222"/>
    <w:lvl w:ilvl="0" w:tplc="9B9A05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5E1C1B61"/>
    <w:multiLevelType w:val="multilevel"/>
    <w:tmpl w:val="D0C49818"/>
    <w:lvl w:ilvl="0">
      <w:start w:val="1"/>
      <w:numFmt w:val="decimal"/>
      <w:pStyle w:val="ae"/>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nsid w:val="60584B7E"/>
    <w:multiLevelType w:val="hybridMultilevel"/>
    <w:tmpl w:val="B220FBE6"/>
    <w:lvl w:ilvl="0" w:tplc="DD5826FA">
      <w:start w:val="1"/>
      <w:numFmt w:val="decimal"/>
      <w:lvlText w:val="Рис. %1."/>
      <w:lvlJc w:val="left"/>
      <w:pPr>
        <w:ind w:left="5039" w:hanging="360"/>
      </w:pPr>
      <w:rPr>
        <w:rFonts w:ascii="Times New Roman" w:hAnsi="Times New Roman" w:hint="default"/>
        <w:b w:val="0"/>
        <w:bCs w:val="0"/>
        <w:i w:val="0"/>
        <w:iCs w:val="0"/>
        <w:caps w:val="0"/>
        <w:smallCaps w:val="0"/>
        <w:strike w:val="0"/>
        <w:dstrike w:val="0"/>
        <w:noProof w:val="0"/>
        <w:vanish w:val="0"/>
        <w:color w:val="000000"/>
        <w:spacing w:val="0"/>
        <w:kern w:val="0"/>
        <w:position w:val="0"/>
        <w:sz w:val="24"/>
        <w:u w:val="none"/>
        <w:effect w:val="none"/>
        <w:vertAlign w:val="baseline"/>
        <w:em w:val="none"/>
        <w:specVanish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60C93F2B"/>
    <w:multiLevelType w:val="hybridMultilevel"/>
    <w:tmpl w:val="16D2C904"/>
    <w:lvl w:ilvl="0" w:tplc="6D048A0C">
      <w:start w:val="1"/>
      <w:numFmt w:val="decimal"/>
      <w:pStyle w:val="af"/>
      <w:lvlText w:val="Рис.%1."/>
      <w:lvlJc w:val="left"/>
      <w:pPr>
        <w:tabs>
          <w:tab w:val="num" w:pos="3154"/>
        </w:tabs>
        <w:ind w:left="2434" w:hanging="2434"/>
      </w:pPr>
      <w:rPr>
        <w:rFonts w:ascii="Times New Roman" w:hAnsi="Times New Roman" w:hint="default"/>
        <w:b/>
        <w:i w:val="0"/>
        <w:sz w:val="24"/>
        <w:szCs w:val="24"/>
      </w:rPr>
    </w:lvl>
    <w:lvl w:ilvl="1" w:tplc="7B96A764" w:tentative="1">
      <w:start w:val="1"/>
      <w:numFmt w:val="lowerLetter"/>
      <w:lvlText w:val="%2."/>
      <w:lvlJc w:val="left"/>
      <w:pPr>
        <w:tabs>
          <w:tab w:val="num" w:pos="1440"/>
        </w:tabs>
        <w:ind w:left="1440" w:hanging="360"/>
      </w:pPr>
    </w:lvl>
    <w:lvl w:ilvl="2" w:tplc="4C827AC0" w:tentative="1">
      <w:start w:val="1"/>
      <w:numFmt w:val="lowerRoman"/>
      <w:lvlText w:val="%3."/>
      <w:lvlJc w:val="right"/>
      <w:pPr>
        <w:tabs>
          <w:tab w:val="num" w:pos="2160"/>
        </w:tabs>
        <w:ind w:left="2160" w:hanging="180"/>
      </w:pPr>
    </w:lvl>
    <w:lvl w:ilvl="3" w:tplc="921839EE" w:tentative="1">
      <w:start w:val="1"/>
      <w:numFmt w:val="decimal"/>
      <w:lvlText w:val="%4."/>
      <w:lvlJc w:val="left"/>
      <w:pPr>
        <w:tabs>
          <w:tab w:val="num" w:pos="2880"/>
        </w:tabs>
        <w:ind w:left="2880" w:hanging="360"/>
      </w:pPr>
    </w:lvl>
    <w:lvl w:ilvl="4" w:tplc="EAA687CA" w:tentative="1">
      <w:start w:val="1"/>
      <w:numFmt w:val="lowerLetter"/>
      <w:lvlText w:val="%5."/>
      <w:lvlJc w:val="left"/>
      <w:pPr>
        <w:tabs>
          <w:tab w:val="num" w:pos="3600"/>
        </w:tabs>
        <w:ind w:left="3600" w:hanging="360"/>
      </w:pPr>
    </w:lvl>
    <w:lvl w:ilvl="5" w:tplc="E99CAE54" w:tentative="1">
      <w:start w:val="1"/>
      <w:numFmt w:val="lowerRoman"/>
      <w:lvlText w:val="%6."/>
      <w:lvlJc w:val="right"/>
      <w:pPr>
        <w:tabs>
          <w:tab w:val="num" w:pos="4320"/>
        </w:tabs>
        <w:ind w:left="4320" w:hanging="180"/>
      </w:pPr>
    </w:lvl>
    <w:lvl w:ilvl="6" w:tplc="5790903C" w:tentative="1">
      <w:start w:val="1"/>
      <w:numFmt w:val="decimal"/>
      <w:lvlText w:val="%7."/>
      <w:lvlJc w:val="left"/>
      <w:pPr>
        <w:tabs>
          <w:tab w:val="num" w:pos="5040"/>
        </w:tabs>
        <w:ind w:left="5040" w:hanging="360"/>
      </w:pPr>
    </w:lvl>
    <w:lvl w:ilvl="7" w:tplc="C92079D0" w:tentative="1">
      <w:start w:val="1"/>
      <w:numFmt w:val="lowerLetter"/>
      <w:lvlText w:val="%8."/>
      <w:lvlJc w:val="left"/>
      <w:pPr>
        <w:tabs>
          <w:tab w:val="num" w:pos="5760"/>
        </w:tabs>
        <w:ind w:left="5760" w:hanging="360"/>
      </w:pPr>
    </w:lvl>
    <w:lvl w:ilvl="8" w:tplc="8E9ECD46" w:tentative="1">
      <w:start w:val="1"/>
      <w:numFmt w:val="lowerRoman"/>
      <w:lvlText w:val="%9."/>
      <w:lvlJc w:val="right"/>
      <w:pPr>
        <w:tabs>
          <w:tab w:val="num" w:pos="6480"/>
        </w:tabs>
        <w:ind w:left="6480" w:hanging="180"/>
      </w:pPr>
    </w:lvl>
  </w:abstractNum>
  <w:abstractNum w:abstractNumId="59">
    <w:nsid w:val="649A2BE9"/>
    <w:multiLevelType w:val="multilevel"/>
    <w:tmpl w:val="1D2697FA"/>
    <w:name w:val="WW8Num5226"/>
    <w:lvl w:ilvl="0">
      <w:start w:val="1"/>
      <w:numFmt w:val="decimal"/>
      <w:lvlText w:val="Глава %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2.4.%3."/>
      <w:lvlJc w:val="left"/>
      <w:pPr>
        <w:ind w:left="1224" w:hanging="504"/>
      </w:pPr>
      <w:rPr>
        <w:rFonts w:hint="default"/>
      </w:rPr>
    </w:lvl>
    <w:lvl w:ilvl="3">
      <w:start w:val="1"/>
      <w:numFmt w:val="decimal"/>
      <w:lvlText w:val="2.4.%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nsid w:val="64C34787"/>
    <w:multiLevelType w:val="hybridMultilevel"/>
    <w:tmpl w:val="1450975E"/>
    <w:lvl w:ilvl="0" w:tplc="344E07F4">
      <w:start w:val="1"/>
      <w:numFmt w:val="decimal"/>
      <w:pStyle w:val="af0"/>
      <w:lvlText w:val="Таблица %1."/>
      <w:lvlJc w:val="righ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66E76DA0"/>
    <w:multiLevelType w:val="hybridMultilevel"/>
    <w:tmpl w:val="FBB6062E"/>
    <w:lvl w:ilvl="0" w:tplc="6C242006">
      <w:start w:val="1"/>
      <w:numFmt w:val="decimal"/>
      <w:pStyle w:val="15"/>
      <w:lvlText w:val="Рис.%1."/>
      <w:lvlJc w:val="left"/>
      <w:pPr>
        <w:tabs>
          <w:tab w:val="num" w:pos="1080"/>
        </w:tabs>
        <w:ind w:left="360" w:hanging="360"/>
      </w:pPr>
      <w:rPr>
        <w:rFonts w:ascii="Times New Roman" w:hAnsi="Times New Roman" w:hint="default"/>
        <w:b/>
        <w:i w:val="0"/>
        <w:sz w:val="24"/>
        <w:szCs w:val="24"/>
      </w:rPr>
    </w:lvl>
    <w:lvl w:ilvl="1" w:tplc="0ACA33D8" w:tentative="1">
      <w:start w:val="1"/>
      <w:numFmt w:val="lowerLetter"/>
      <w:lvlText w:val="%2."/>
      <w:lvlJc w:val="left"/>
      <w:pPr>
        <w:tabs>
          <w:tab w:val="num" w:pos="1440"/>
        </w:tabs>
        <w:ind w:left="1440" w:hanging="360"/>
      </w:pPr>
    </w:lvl>
    <w:lvl w:ilvl="2" w:tplc="351CD86C" w:tentative="1">
      <w:start w:val="1"/>
      <w:numFmt w:val="lowerRoman"/>
      <w:lvlText w:val="%3."/>
      <w:lvlJc w:val="right"/>
      <w:pPr>
        <w:tabs>
          <w:tab w:val="num" w:pos="2160"/>
        </w:tabs>
        <w:ind w:left="2160" w:hanging="180"/>
      </w:pPr>
    </w:lvl>
    <w:lvl w:ilvl="3" w:tplc="6562FA18" w:tentative="1">
      <w:start w:val="1"/>
      <w:numFmt w:val="decimal"/>
      <w:lvlText w:val="%4."/>
      <w:lvlJc w:val="left"/>
      <w:pPr>
        <w:tabs>
          <w:tab w:val="num" w:pos="2880"/>
        </w:tabs>
        <w:ind w:left="2880" w:hanging="360"/>
      </w:pPr>
    </w:lvl>
    <w:lvl w:ilvl="4" w:tplc="F8A4437A" w:tentative="1">
      <w:start w:val="1"/>
      <w:numFmt w:val="lowerLetter"/>
      <w:lvlText w:val="%5."/>
      <w:lvlJc w:val="left"/>
      <w:pPr>
        <w:tabs>
          <w:tab w:val="num" w:pos="3600"/>
        </w:tabs>
        <w:ind w:left="3600" w:hanging="360"/>
      </w:pPr>
    </w:lvl>
    <w:lvl w:ilvl="5" w:tplc="188296F0" w:tentative="1">
      <w:start w:val="1"/>
      <w:numFmt w:val="lowerRoman"/>
      <w:lvlText w:val="%6."/>
      <w:lvlJc w:val="right"/>
      <w:pPr>
        <w:tabs>
          <w:tab w:val="num" w:pos="4320"/>
        </w:tabs>
        <w:ind w:left="4320" w:hanging="180"/>
      </w:pPr>
    </w:lvl>
    <w:lvl w:ilvl="6" w:tplc="1BAE3314" w:tentative="1">
      <w:start w:val="1"/>
      <w:numFmt w:val="decimal"/>
      <w:lvlText w:val="%7."/>
      <w:lvlJc w:val="left"/>
      <w:pPr>
        <w:tabs>
          <w:tab w:val="num" w:pos="5040"/>
        </w:tabs>
        <w:ind w:left="5040" w:hanging="360"/>
      </w:pPr>
    </w:lvl>
    <w:lvl w:ilvl="7" w:tplc="E9C856A6" w:tentative="1">
      <w:start w:val="1"/>
      <w:numFmt w:val="lowerLetter"/>
      <w:lvlText w:val="%8."/>
      <w:lvlJc w:val="left"/>
      <w:pPr>
        <w:tabs>
          <w:tab w:val="num" w:pos="5760"/>
        </w:tabs>
        <w:ind w:left="5760" w:hanging="360"/>
      </w:pPr>
    </w:lvl>
    <w:lvl w:ilvl="8" w:tplc="9DDEBE14" w:tentative="1">
      <w:start w:val="1"/>
      <w:numFmt w:val="lowerRoman"/>
      <w:lvlText w:val="%9."/>
      <w:lvlJc w:val="right"/>
      <w:pPr>
        <w:tabs>
          <w:tab w:val="num" w:pos="6480"/>
        </w:tabs>
        <w:ind w:left="6480" w:hanging="180"/>
      </w:pPr>
    </w:lvl>
  </w:abstractNum>
  <w:abstractNum w:abstractNumId="62">
    <w:nsid w:val="6851359C"/>
    <w:multiLevelType w:val="multilevel"/>
    <w:tmpl w:val="0419001D"/>
    <w:styleLink w:val="17"/>
    <w:lvl w:ilvl="0">
      <w:start w:val="1"/>
      <w:numFmt w:val="decimal"/>
      <w:lvlText w:val="%1)"/>
      <w:lvlJc w:val="left"/>
      <w:pPr>
        <w:ind w:left="360" w:hanging="360"/>
      </w:pPr>
    </w:lvl>
    <w:lvl w:ilvl="1">
      <w:start w:val="1"/>
      <w:numFmt w:val="lowerLetter"/>
      <w:lvlText w:val="%2)"/>
      <w:lvlJc w:val="left"/>
      <w:pPr>
        <w:ind w:left="720" w:hanging="360"/>
      </w:pPr>
      <w:rPr>
        <w:rFonts w:ascii="Times New Roman" w:hAnsi="Times New Roman"/>
        <w:sz w:val="2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
    <w:nsid w:val="68612CD2"/>
    <w:multiLevelType w:val="multilevel"/>
    <w:tmpl w:val="E35AA76E"/>
    <w:lvl w:ilvl="0">
      <w:start w:val="1"/>
      <w:numFmt w:val="none"/>
      <w:lvlText w:val=""/>
      <w:lvlJc w:val="left"/>
      <w:pPr>
        <w:ind w:left="1429" w:hanging="360"/>
      </w:pPr>
      <w:rPr>
        <w:rFonts w:hint="default"/>
      </w:rPr>
    </w:lvl>
    <w:lvl w:ilvl="1">
      <w:start w:val="1"/>
      <w:numFmt w:val="decimal"/>
      <w:pStyle w:val="121"/>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64">
    <w:nsid w:val="695955CA"/>
    <w:multiLevelType w:val="multilevel"/>
    <w:tmpl w:val="82C657E2"/>
    <w:styleLink w:val="af1"/>
    <w:lvl w:ilvl="0">
      <w:start w:val="2"/>
      <w:numFmt w:val="decimal"/>
      <w:lvlText w:val="%1."/>
      <w:lvlJc w:val="left"/>
      <w:pPr>
        <w:ind w:left="360" w:hanging="360"/>
      </w:pPr>
      <w:rPr>
        <w:rFonts w:ascii="Times New Roman" w:hAnsi="Times New Roman"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nsid w:val="6B9E597F"/>
    <w:multiLevelType w:val="multilevel"/>
    <w:tmpl w:val="0419001F"/>
    <w:lvl w:ilvl="0">
      <w:start w:val="1"/>
      <w:numFmt w:val="decimal"/>
      <w:lvlText w:val="%1."/>
      <w:lvlJc w:val="left"/>
      <w:pPr>
        <w:ind w:left="360" w:hanging="360"/>
      </w:pPr>
    </w:lvl>
    <w:lvl w:ilvl="1">
      <w:start w:val="1"/>
      <w:numFmt w:val="decimal"/>
      <w:pStyle w:val="0520"/>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nsid w:val="6E7F3C98"/>
    <w:multiLevelType w:val="hybridMultilevel"/>
    <w:tmpl w:val="952072CE"/>
    <w:lvl w:ilvl="0" w:tplc="F7366A6A">
      <w:start w:val="1"/>
      <w:numFmt w:val="russianLower"/>
      <w:pStyle w:val="06"/>
      <w:lvlText w:val="%1)"/>
      <w:lvlJc w:val="left"/>
      <w:pPr>
        <w:ind w:left="2138" w:hanging="360"/>
      </w:pPr>
      <w:rPr>
        <w:rFonts w:hint="default"/>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67">
    <w:nsid w:val="70524BBB"/>
    <w:multiLevelType w:val="multilevel"/>
    <w:tmpl w:val="0986C168"/>
    <w:lvl w:ilvl="0">
      <w:start w:val="1"/>
      <w:numFmt w:val="decimal"/>
      <w:lvlText w:val="%1."/>
      <w:lvlJc w:val="left"/>
      <w:pPr>
        <w:ind w:left="675" w:hanging="675"/>
      </w:pPr>
      <w:rPr>
        <w:rFonts w:hint="default"/>
      </w:rPr>
    </w:lvl>
    <w:lvl w:ilvl="1">
      <w:start w:val="1"/>
      <w:numFmt w:val="decimal"/>
      <w:lvlText w:val="%1.%2."/>
      <w:lvlJc w:val="left"/>
      <w:pPr>
        <w:ind w:left="1254" w:hanging="72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68">
    <w:nsid w:val="71650B4C"/>
    <w:multiLevelType w:val="singleLevel"/>
    <w:tmpl w:val="70DE7A12"/>
    <w:lvl w:ilvl="0">
      <w:start w:val="1"/>
      <w:numFmt w:val="bullet"/>
      <w:pStyle w:val="af2"/>
      <w:lvlText w:val=""/>
      <w:lvlJc w:val="left"/>
      <w:pPr>
        <w:tabs>
          <w:tab w:val="num" w:pos="360"/>
        </w:tabs>
        <w:ind w:left="360" w:hanging="360"/>
      </w:pPr>
      <w:rPr>
        <w:rFonts w:ascii="Symbol" w:hAnsi="Symbol" w:cs="Symbol" w:hint="default"/>
        <w:color w:val="auto"/>
      </w:rPr>
    </w:lvl>
  </w:abstractNum>
  <w:abstractNum w:abstractNumId="69">
    <w:nsid w:val="75AC15BD"/>
    <w:multiLevelType w:val="multilevel"/>
    <w:tmpl w:val="91B089FA"/>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70">
    <w:nsid w:val="77AF4177"/>
    <w:multiLevelType w:val="multilevel"/>
    <w:tmpl w:val="AEF0E0AE"/>
    <w:lvl w:ilvl="0">
      <w:start w:val="1"/>
      <w:numFmt w:val="decimal"/>
      <w:pStyle w:val="18"/>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497"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nsid w:val="786C21D1"/>
    <w:multiLevelType w:val="multilevel"/>
    <w:tmpl w:val="EAD204D0"/>
    <w:lvl w:ilvl="0">
      <w:start w:val="4"/>
      <w:numFmt w:val="decimal"/>
      <w:lvlText w:val="%1."/>
      <w:lvlJc w:val="left"/>
      <w:pPr>
        <w:ind w:left="675" w:hanging="675"/>
      </w:pPr>
      <w:rPr>
        <w:rFonts w:hint="default"/>
      </w:rPr>
    </w:lvl>
    <w:lvl w:ilvl="1">
      <w:start w:val="3"/>
      <w:numFmt w:val="decimal"/>
      <w:lvlText w:val="%1.%2."/>
      <w:lvlJc w:val="left"/>
      <w:pPr>
        <w:ind w:left="1254" w:hanging="72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72">
    <w:nsid w:val="794F0CB8"/>
    <w:multiLevelType w:val="hybridMultilevel"/>
    <w:tmpl w:val="65D2C670"/>
    <w:name w:val="WW8Num5222"/>
    <w:lvl w:ilvl="0" w:tplc="18A25E5E">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3">
    <w:nsid w:val="79AD3C20"/>
    <w:multiLevelType w:val="multilevel"/>
    <w:tmpl w:val="2C8E9F70"/>
    <w:lvl w:ilvl="0">
      <w:start w:val="1"/>
      <w:numFmt w:val="decimal"/>
      <w:lvlText w:val="%1."/>
      <w:lvlJc w:val="left"/>
      <w:pPr>
        <w:ind w:left="1069" w:hanging="360"/>
      </w:pPr>
      <w:rPr>
        <w:rFonts w:hint="default"/>
      </w:rPr>
    </w:lvl>
    <w:lvl w:ilvl="1">
      <w:start w:val="4"/>
      <w:numFmt w:val="decimal"/>
      <w:isLgl/>
      <w:lvlText w:val="%1.%2."/>
      <w:lvlJc w:val="left"/>
      <w:pPr>
        <w:ind w:left="1608" w:hanging="720"/>
      </w:pPr>
      <w:rPr>
        <w:rFonts w:hint="default"/>
      </w:rPr>
    </w:lvl>
    <w:lvl w:ilvl="2">
      <w:start w:val="1"/>
      <w:numFmt w:val="decimal"/>
      <w:isLgl/>
      <w:lvlText w:val="%1.%2.%3."/>
      <w:lvlJc w:val="left"/>
      <w:pPr>
        <w:ind w:left="1787" w:hanging="720"/>
      </w:pPr>
      <w:rPr>
        <w:rFonts w:hint="default"/>
      </w:rPr>
    </w:lvl>
    <w:lvl w:ilvl="3">
      <w:start w:val="1"/>
      <w:numFmt w:val="decimal"/>
      <w:isLgl/>
      <w:lvlText w:val="%1.%2.%3.%4."/>
      <w:lvlJc w:val="left"/>
      <w:pPr>
        <w:ind w:left="2326" w:hanging="1080"/>
      </w:pPr>
      <w:rPr>
        <w:rFonts w:hint="default"/>
      </w:rPr>
    </w:lvl>
    <w:lvl w:ilvl="4">
      <w:start w:val="1"/>
      <w:numFmt w:val="decimal"/>
      <w:isLgl/>
      <w:lvlText w:val="%1.%2.%3.%4.%5."/>
      <w:lvlJc w:val="left"/>
      <w:pPr>
        <w:ind w:left="2505" w:hanging="1080"/>
      </w:pPr>
      <w:rPr>
        <w:rFonts w:hint="default"/>
      </w:rPr>
    </w:lvl>
    <w:lvl w:ilvl="5">
      <w:start w:val="1"/>
      <w:numFmt w:val="decimal"/>
      <w:isLgl/>
      <w:lvlText w:val="%1.%2.%3.%4.%5.%6."/>
      <w:lvlJc w:val="left"/>
      <w:pPr>
        <w:ind w:left="3044" w:hanging="1440"/>
      </w:pPr>
      <w:rPr>
        <w:rFonts w:hint="default"/>
      </w:rPr>
    </w:lvl>
    <w:lvl w:ilvl="6">
      <w:start w:val="1"/>
      <w:numFmt w:val="decimal"/>
      <w:isLgl/>
      <w:lvlText w:val="%1.%2.%3.%4.%5.%6.%7."/>
      <w:lvlJc w:val="left"/>
      <w:pPr>
        <w:ind w:left="3583" w:hanging="1800"/>
      </w:pPr>
      <w:rPr>
        <w:rFonts w:hint="default"/>
      </w:rPr>
    </w:lvl>
    <w:lvl w:ilvl="7">
      <w:start w:val="1"/>
      <w:numFmt w:val="decimal"/>
      <w:isLgl/>
      <w:lvlText w:val="%1.%2.%3.%4.%5.%6.%7.%8."/>
      <w:lvlJc w:val="left"/>
      <w:pPr>
        <w:ind w:left="3762" w:hanging="1800"/>
      </w:pPr>
      <w:rPr>
        <w:rFonts w:hint="default"/>
      </w:rPr>
    </w:lvl>
    <w:lvl w:ilvl="8">
      <w:start w:val="1"/>
      <w:numFmt w:val="decimal"/>
      <w:isLgl/>
      <w:lvlText w:val="%1.%2.%3.%4.%5.%6.%7.%8.%9."/>
      <w:lvlJc w:val="left"/>
      <w:pPr>
        <w:ind w:left="4301" w:hanging="2160"/>
      </w:pPr>
      <w:rPr>
        <w:rFonts w:hint="default"/>
      </w:rPr>
    </w:lvl>
  </w:abstractNum>
  <w:abstractNum w:abstractNumId="74">
    <w:nsid w:val="7AF7171D"/>
    <w:multiLevelType w:val="hybridMultilevel"/>
    <w:tmpl w:val="B4163B44"/>
    <w:lvl w:ilvl="0" w:tplc="1FD802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5">
    <w:nsid w:val="7B90142F"/>
    <w:multiLevelType w:val="hybridMultilevel"/>
    <w:tmpl w:val="207EC2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7C6C7F8C"/>
    <w:multiLevelType w:val="hybridMultilevel"/>
    <w:tmpl w:val="33EE90B8"/>
    <w:lvl w:ilvl="0" w:tplc="808AAC10">
      <w:start w:val="1"/>
      <w:numFmt w:val="decimal"/>
      <w:pStyle w:val="af3"/>
      <w:lvlText w:val="Таблица %1."/>
      <w:lvlJc w:val="left"/>
      <w:pPr>
        <w:tabs>
          <w:tab w:val="num" w:pos="2160"/>
        </w:tabs>
        <w:ind w:left="2160" w:hanging="360"/>
      </w:pPr>
      <w:rPr>
        <w:rFonts w:ascii="Times New Roman" w:hAnsi="Times New Roman" w:hint="default"/>
        <w:b/>
        <w:i w:val="0"/>
        <w:sz w:val="24"/>
        <w:szCs w:val="24"/>
      </w:rPr>
    </w:lvl>
    <w:lvl w:ilvl="1" w:tplc="76D07D32" w:tentative="1">
      <w:start w:val="1"/>
      <w:numFmt w:val="lowerLetter"/>
      <w:lvlText w:val="%2."/>
      <w:lvlJc w:val="left"/>
      <w:pPr>
        <w:tabs>
          <w:tab w:val="num" w:pos="2160"/>
        </w:tabs>
        <w:ind w:left="2160" w:hanging="360"/>
      </w:pPr>
    </w:lvl>
    <w:lvl w:ilvl="2" w:tplc="5BAC6368" w:tentative="1">
      <w:start w:val="1"/>
      <w:numFmt w:val="lowerRoman"/>
      <w:lvlText w:val="%3."/>
      <w:lvlJc w:val="right"/>
      <w:pPr>
        <w:tabs>
          <w:tab w:val="num" w:pos="2880"/>
        </w:tabs>
        <w:ind w:left="2880" w:hanging="180"/>
      </w:pPr>
    </w:lvl>
    <w:lvl w:ilvl="3" w:tplc="2D42BA88" w:tentative="1">
      <w:start w:val="1"/>
      <w:numFmt w:val="decimal"/>
      <w:lvlText w:val="%4."/>
      <w:lvlJc w:val="left"/>
      <w:pPr>
        <w:tabs>
          <w:tab w:val="num" w:pos="3600"/>
        </w:tabs>
        <w:ind w:left="3600" w:hanging="360"/>
      </w:pPr>
    </w:lvl>
    <w:lvl w:ilvl="4" w:tplc="A47E0D28" w:tentative="1">
      <w:start w:val="1"/>
      <w:numFmt w:val="lowerLetter"/>
      <w:lvlText w:val="%5."/>
      <w:lvlJc w:val="left"/>
      <w:pPr>
        <w:tabs>
          <w:tab w:val="num" w:pos="4320"/>
        </w:tabs>
        <w:ind w:left="4320" w:hanging="360"/>
      </w:pPr>
    </w:lvl>
    <w:lvl w:ilvl="5" w:tplc="0520DB98" w:tentative="1">
      <w:start w:val="1"/>
      <w:numFmt w:val="lowerRoman"/>
      <w:lvlText w:val="%6."/>
      <w:lvlJc w:val="right"/>
      <w:pPr>
        <w:tabs>
          <w:tab w:val="num" w:pos="5040"/>
        </w:tabs>
        <w:ind w:left="5040" w:hanging="180"/>
      </w:pPr>
    </w:lvl>
    <w:lvl w:ilvl="6" w:tplc="06B6E236" w:tentative="1">
      <w:start w:val="1"/>
      <w:numFmt w:val="decimal"/>
      <w:lvlText w:val="%7."/>
      <w:lvlJc w:val="left"/>
      <w:pPr>
        <w:tabs>
          <w:tab w:val="num" w:pos="5760"/>
        </w:tabs>
        <w:ind w:left="5760" w:hanging="360"/>
      </w:pPr>
    </w:lvl>
    <w:lvl w:ilvl="7" w:tplc="B478DCDE" w:tentative="1">
      <w:start w:val="1"/>
      <w:numFmt w:val="lowerLetter"/>
      <w:lvlText w:val="%8."/>
      <w:lvlJc w:val="left"/>
      <w:pPr>
        <w:tabs>
          <w:tab w:val="num" w:pos="6480"/>
        </w:tabs>
        <w:ind w:left="6480" w:hanging="360"/>
      </w:pPr>
    </w:lvl>
    <w:lvl w:ilvl="8" w:tplc="E9D42DCC" w:tentative="1">
      <w:start w:val="1"/>
      <w:numFmt w:val="lowerRoman"/>
      <w:lvlText w:val="%9."/>
      <w:lvlJc w:val="right"/>
      <w:pPr>
        <w:tabs>
          <w:tab w:val="num" w:pos="7200"/>
        </w:tabs>
        <w:ind w:left="7200" w:hanging="180"/>
      </w:pPr>
    </w:lvl>
  </w:abstractNum>
  <w:abstractNum w:abstractNumId="77">
    <w:nsid w:val="7D086B59"/>
    <w:multiLevelType w:val="hybridMultilevel"/>
    <w:tmpl w:val="1B364E3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
  </w:num>
  <w:num w:numId="2">
    <w:abstractNumId w:val="23"/>
  </w:num>
  <w:num w:numId="3">
    <w:abstractNumId w:val="52"/>
  </w:num>
  <w:num w:numId="4">
    <w:abstractNumId w:val="28"/>
  </w:num>
  <w:num w:numId="5">
    <w:abstractNumId w:val="0"/>
  </w:num>
  <w:num w:numId="6">
    <w:abstractNumId w:val="56"/>
  </w:num>
  <w:num w:numId="7">
    <w:abstractNumId w:val="16"/>
  </w:num>
  <w:num w:numId="8">
    <w:abstractNumId w:val="36"/>
  </w:num>
  <w:num w:numId="9">
    <w:abstractNumId w:val="14"/>
  </w:num>
  <w:num w:numId="10">
    <w:abstractNumId w:val="2"/>
  </w:num>
  <w:num w:numId="11">
    <w:abstractNumId w:val="54"/>
  </w:num>
  <w:num w:numId="12">
    <w:abstractNumId w:val="39"/>
  </w:num>
  <w:num w:numId="13">
    <w:abstractNumId w:val="6"/>
  </w:num>
  <w:num w:numId="14">
    <w:abstractNumId w:val="3"/>
  </w:num>
  <w:num w:numId="15">
    <w:abstractNumId w:val="60"/>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7"/>
  </w:num>
  <w:num w:numId="18">
    <w:abstractNumId w:val="30"/>
  </w:num>
  <w:num w:numId="19">
    <w:abstractNumId w:val="43"/>
  </w:num>
  <w:num w:numId="20">
    <w:abstractNumId w:val="4"/>
  </w:num>
  <w:num w:numId="21">
    <w:abstractNumId w:val="64"/>
  </w:num>
  <w:num w:numId="22">
    <w:abstractNumId w:val="62"/>
  </w:num>
  <w:num w:numId="23">
    <w:abstractNumId w:val="70"/>
  </w:num>
  <w:num w:numId="24">
    <w:abstractNumId w:val="53"/>
  </w:num>
  <w:num w:numId="25">
    <w:abstractNumId w:val="46"/>
  </w:num>
  <w:num w:numId="26">
    <w:abstractNumId w:val="35"/>
  </w:num>
  <w:num w:numId="27">
    <w:abstractNumId w:val="38"/>
  </w:num>
  <w:num w:numId="28">
    <w:abstractNumId w:val="45"/>
  </w:num>
  <w:num w:numId="29">
    <w:abstractNumId w:val="34"/>
  </w:num>
  <w:num w:numId="30">
    <w:abstractNumId w:val="8"/>
  </w:num>
  <w:num w:numId="31">
    <w:abstractNumId w:val="50"/>
  </w:num>
  <w:num w:numId="32">
    <w:abstractNumId w:val="65"/>
  </w:num>
  <w:num w:numId="33">
    <w:abstractNumId w:val="15"/>
  </w:num>
  <w:num w:numId="34">
    <w:abstractNumId w:val="63"/>
  </w:num>
  <w:num w:numId="35">
    <w:abstractNumId w:val="18"/>
  </w:num>
  <w:num w:numId="36">
    <w:abstractNumId w:val="24"/>
  </w:num>
  <w:num w:numId="37">
    <w:abstractNumId w:val="66"/>
  </w:num>
  <w:num w:numId="38">
    <w:abstractNumId w:val="25"/>
  </w:num>
  <w:num w:numId="39">
    <w:abstractNumId w:val="57"/>
  </w:num>
  <w:num w:numId="40">
    <w:abstractNumId w:val="51"/>
  </w:num>
  <w:num w:numId="41">
    <w:abstractNumId w:val="17"/>
  </w:num>
  <w:num w:numId="42">
    <w:abstractNumId w:val="22"/>
  </w:num>
  <w:num w:numId="43">
    <w:abstractNumId w:val="48"/>
  </w:num>
  <w:num w:numId="44">
    <w:abstractNumId w:val="19"/>
  </w:num>
  <w:num w:numId="4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4"/>
  </w:num>
  <w:num w:numId="47">
    <w:abstractNumId w:val="73"/>
  </w:num>
  <w:num w:numId="48">
    <w:abstractNumId w:val="7"/>
  </w:num>
  <w:num w:numId="49">
    <w:abstractNumId w:val="49"/>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0"/>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50">
    <w:abstractNumId w:val="69"/>
  </w:num>
  <w:num w:numId="51">
    <w:abstractNumId w:val="58"/>
  </w:num>
  <w:num w:numId="52">
    <w:abstractNumId w:val="76"/>
  </w:num>
  <w:num w:numId="53">
    <w:abstractNumId w:val="12"/>
  </w:num>
  <w:num w:numId="54">
    <w:abstractNumId w:val="44"/>
  </w:num>
  <w:num w:numId="55">
    <w:abstractNumId w:val="11"/>
  </w:num>
  <w:num w:numId="56">
    <w:abstractNumId w:val="61"/>
  </w:num>
  <w:num w:numId="57">
    <w:abstractNumId w:val="10"/>
  </w:num>
  <w:num w:numId="58">
    <w:abstractNumId w:val="5"/>
  </w:num>
  <w:num w:numId="59">
    <w:abstractNumId w:val="41"/>
  </w:num>
  <w:num w:numId="60">
    <w:abstractNumId w:val="68"/>
  </w:num>
  <w:num w:numId="61">
    <w:abstractNumId w:val="31"/>
  </w:num>
  <w:num w:numId="62">
    <w:abstractNumId w:val="29"/>
  </w:num>
  <w:num w:numId="63">
    <w:abstractNumId w:val="67"/>
  </w:num>
  <w:num w:numId="64">
    <w:abstractNumId w:val="27"/>
  </w:num>
  <w:num w:numId="65">
    <w:abstractNumId w:val="71"/>
  </w:num>
  <w:num w:numId="66">
    <w:abstractNumId w:val="42"/>
  </w:num>
  <w:num w:numId="67">
    <w:abstractNumId w:val="40"/>
  </w:num>
  <w:num w:numId="68">
    <w:abstractNumId w:val="75"/>
  </w:num>
  <w:num w:numId="69">
    <w:abstractNumId w:val="21"/>
  </w:num>
  <w:num w:numId="70">
    <w:abstractNumId w:val="13"/>
  </w:num>
  <w:num w:numId="71">
    <w:abstractNumId w:val="9"/>
  </w:num>
  <w:num w:numId="72">
    <w:abstractNumId w:val="32"/>
  </w:num>
  <w:numIdMacAtCleanup w:val="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efaultTabStop w:val="709"/>
  <w:drawingGridHorizontalSpacing w:val="110"/>
  <w:displayHorizontalDrawingGridEvery w:val="2"/>
  <w:characterSpacingControl w:val="doNotCompress"/>
  <w:hdrShapeDefaults>
    <o:shapedefaults v:ext="edit" spidmax="32770"/>
  </w:hdrShapeDefaults>
  <w:footnotePr>
    <w:numRestart w:val="eachPage"/>
    <w:footnote w:id="0"/>
    <w:footnote w:id="1"/>
  </w:footnotePr>
  <w:endnotePr>
    <w:endnote w:id="0"/>
    <w:endnote w:id="1"/>
  </w:endnotePr>
  <w:compat/>
  <w:rsids>
    <w:rsidRoot w:val="009E5648"/>
    <w:rsid w:val="00000306"/>
    <w:rsid w:val="00000DCB"/>
    <w:rsid w:val="00001FE3"/>
    <w:rsid w:val="000021A7"/>
    <w:rsid w:val="000022DA"/>
    <w:rsid w:val="000028A4"/>
    <w:rsid w:val="00003F50"/>
    <w:rsid w:val="000049B6"/>
    <w:rsid w:val="000051E3"/>
    <w:rsid w:val="00005BFB"/>
    <w:rsid w:val="0000615D"/>
    <w:rsid w:val="000074E4"/>
    <w:rsid w:val="0000776E"/>
    <w:rsid w:val="00007836"/>
    <w:rsid w:val="000104F9"/>
    <w:rsid w:val="00010653"/>
    <w:rsid w:val="00010C9A"/>
    <w:rsid w:val="00012396"/>
    <w:rsid w:val="00012B60"/>
    <w:rsid w:val="00013210"/>
    <w:rsid w:val="00013726"/>
    <w:rsid w:val="00013F3C"/>
    <w:rsid w:val="00014A37"/>
    <w:rsid w:val="0001511A"/>
    <w:rsid w:val="0001575A"/>
    <w:rsid w:val="000167DE"/>
    <w:rsid w:val="00016AB8"/>
    <w:rsid w:val="000179C9"/>
    <w:rsid w:val="00020431"/>
    <w:rsid w:val="00020748"/>
    <w:rsid w:val="0002113C"/>
    <w:rsid w:val="00021AA2"/>
    <w:rsid w:val="000226D9"/>
    <w:rsid w:val="0002288A"/>
    <w:rsid w:val="00022FC2"/>
    <w:rsid w:val="0002381E"/>
    <w:rsid w:val="000238E5"/>
    <w:rsid w:val="00023904"/>
    <w:rsid w:val="00025D81"/>
    <w:rsid w:val="00027445"/>
    <w:rsid w:val="000275E1"/>
    <w:rsid w:val="00030D60"/>
    <w:rsid w:val="00031BED"/>
    <w:rsid w:val="00031E79"/>
    <w:rsid w:val="000325F6"/>
    <w:rsid w:val="00032629"/>
    <w:rsid w:val="0003317B"/>
    <w:rsid w:val="0003347D"/>
    <w:rsid w:val="00033C3A"/>
    <w:rsid w:val="000345E8"/>
    <w:rsid w:val="00036D13"/>
    <w:rsid w:val="00037002"/>
    <w:rsid w:val="00037474"/>
    <w:rsid w:val="00037B1F"/>
    <w:rsid w:val="00037E22"/>
    <w:rsid w:val="00037F80"/>
    <w:rsid w:val="000406AF"/>
    <w:rsid w:val="0004106C"/>
    <w:rsid w:val="000410F6"/>
    <w:rsid w:val="000414F6"/>
    <w:rsid w:val="00041932"/>
    <w:rsid w:val="00041E1E"/>
    <w:rsid w:val="00041F16"/>
    <w:rsid w:val="00042930"/>
    <w:rsid w:val="00042D9F"/>
    <w:rsid w:val="00044DFF"/>
    <w:rsid w:val="00045155"/>
    <w:rsid w:val="000501C8"/>
    <w:rsid w:val="000501FF"/>
    <w:rsid w:val="00050561"/>
    <w:rsid w:val="00050C86"/>
    <w:rsid w:val="00053299"/>
    <w:rsid w:val="000544B7"/>
    <w:rsid w:val="00054667"/>
    <w:rsid w:val="0005478E"/>
    <w:rsid w:val="00054BF1"/>
    <w:rsid w:val="00055350"/>
    <w:rsid w:val="0005618C"/>
    <w:rsid w:val="00057E9E"/>
    <w:rsid w:val="0006185D"/>
    <w:rsid w:val="00062375"/>
    <w:rsid w:val="000631CA"/>
    <w:rsid w:val="0006444D"/>
    <w:rsid w:val="000648AA"/>
    <w:rsid w:val="000666CF"/>
    <w:rsid w:val="00066A1B"/>
    <w:rsid w:val="00066BDB"/>
    <w:rsid w:val="000678AB"/>
    <w:rsid w:val="000705FA"/>
    <w:rsid w:val="000707DB"/>
    <w:rsid w:val="00071594"/>
    <w:rsid w:val="000722F3"/>
    <w:rsid w:val="00072573"/>
    <w:rsid w:val="000734EF"/>
    <w:rsid w:val="00073B79"/>
    <w:rsid w:val="00074880"/>
    <w:rsid w:val="00075220"/>
    <w:rsid w:val="000757D3"/>
    <w:rsid w:val="0007695F"/>
    <w:rsid w:val="00077578"/>
    <w:rsid w:val="00077C7A"/>
    <w:rsid w:val="00080175"/>
    <w:rsid w:val="000814C2"/>
    <w:rsid w:val="000819B2"/>
    <w:rsid w:val="00081CD6"/>
    <w:rsid w:val="000824CB"/>
    <w:rsid w:val="000827A6"/>
    <w:rsid w:val="00083082"/>
    <w:rsid w:val="000833ED"/>
    <w:rsid w:val="000834E5"/>
    <w:rsid w:val="0008350A"/>
    <w:rsid w:val="0008367B"/>
    <w:rsid w:val="00083EB5"/>
    <w:rsid w:val="0008470A"/>
    <w:rsid w:val="00084881"/>
    <w:rsid w:val="00084B0D"/>
    <w:rsid w:val="000867C8"/>
    <w:rsid w:val="00086F56"/>
    <w:rsid w:val="00087B59"/>
    <w:rsid w:val="000914E6"/>
    <w:rsid w:val="00091532"/>
    <w:rsid w:val="00091645"/>
    <w:rsid w:val="00091B75"/>
    <w:rsid w:val="000935B6"/>
    <w:rsid w:val="00093B03"/>
    <w:rsid w:val="00093F98"/>
    <w:rsid w:val="0009412D"/>
    <w:rsid w:val="00094A77"/>
    <w:rsid w:val="000956E0"/>
    <w:rsid w:val="000958FD"/>
    <w:rsid w:val="00095CC5"/>
    <w:rsid w:val="00096548"/>
    <w:rsid w:val="000976E2"/>
    <w:rsid w:val="00097917"/>
    <w:rsid w:val="00097B86"/>
    <w:rsid w:val="00097D1F"/>
    <w:rsid w:val="000A0CEA"/>
    <w:rsid w:val="000A15A8"/>
    <w:rsid w:val="000A1649"/>
    <w:rsid w:val="000A167D"/>
    <w:rsid w:val="000A1A7D"/>
    <w:rsid w:val="000A1D7E"/>
    <w:rsid w:val="000A28EE"/>
    <w:rsid w:val="000A29A8"/>
    <w:rsid w:val="000A2F8E"/>
    <w:rsid w:val="000A3392"/>
    <w:rsid w:val="000A3821"/>
    <w:rsid w:val="000A3B14"/>
    <w:rsid w:val="000A3B2A"/>
    <w:rsid w:val="000A3B61"/>
    <w:rsid w:val="000A3F27"/>
    <w:rsid w:val="000A47E5"/>
    <w:rsid w:val="000A56A8"/>
    <w:rsid w:val="000A588F"/>
    <w:rsid w:val="000A5C05"/>
    <w:rsid w:val="000A7006"/>
    <w:rsid w:val="000A7AA5"/>
    <w:rsid w:val="000B0043"/>
    <w:rsid w:val="000B156D"/>
    <w:rsid w:val="000B1A66"/>
    <w:rsid w:val="000B1BFA"/>
    <w:rsid w:val="000B246F"/>
    <w:rsid w:val="000B7DD4"/>
    <w:rsid w:val="000B7EF0"/>
    <w:rsid w:val="000C0211"/>
    <w:rsid w:val="000C0248"/>
    <w:rsid w:val="000C0296"/>
    <w:rsid w:val="000C06FF"/>
    <w:rsid w:val="000C0B39"/>
    <w:rsid w:val="000C1AB2"/>
    <w:rsid w:val="000C23D8"/>
    <w:rsid w:val="000C28F9"/>
    <w:rsid w:val="000C299B"/>
    <w:rsid w:val="000C3207"/>
    <w:rsid w:val="000C329F"/>
    <w:rsid w:val="000C3D4E"/>
    <w:rsid w:val="000C479F"/>
    <w:rsid w:val="000C4A17"/>
    <w:rsid w:val="000C5AAD"/>
    <w:rsid w:val="000C5B88"/>
    <w:rsid w:val="000C68CA"/>
    <w:rsid w:val="000C6FFB"/>
    <w:rsid w:val="000C7123"/>
    <w:rsid w:val="000C72B4"/>
    <w:rsid w:val="000C7A03"/>
    <w:rsid w:val="000D013D"/>
    <w:rsid w:val="000D03AF"/>
    <w:rsid w:val="000D0F32"/>
    <w:rsid w:val="000D12C5"/>
    <w:rsid w:val="000D1463"/>
    <w:rsid w:val="000D1B1E"/>
    <w:rsid w:val="000D20B3"/>
    <w:rsid w:val="000D2ECC"/>
    <w:rsid w:val="000D3BD7"/>
    <w:rsid w:val="000D44E5"/>
    <w:rsid w:val="000D513B"/>
    <w:rsid w:val="000D56D8"/>
    <w:rsid w:val="000D73A3"/>
    <w:rsid w:val="000E066C"/>
    <w:rsid w:val="000E0B31"/>
    <w:rsid w:val="000E14AA"/>
    <w:rsid w:val="000E17EC"/>
    <w:rsid w:val="000E1D9A"/>
    <w:rsid w:val="000E2E5F"/>
    <w:rsid w:val="000E485B"/>
    <w:rsid w:val="000E4FB2"/>
    <w:rsid w:val="000E53C2"/>
    <w:rsid w:val="000E566E"/>
    <w:rsid w:val="000E5C58"/>
    <w:rsid w:val="000E6511"/>
    <w:rsid w:val="000E6709"/>
    <w:rsid w:val="000E7F9F"/>
    <w:rsid w:val="000F0206"/>
    <w:rsid w:val="000F1800"/>
    <w:rsid w:val="000F1938"/>
    <w:rsid w:val="000F2F9B"/>
    <w:rsid w:val="000F5103"/>
    <w:rsid w:val="000F5862"/>
    <w:rsid w:val="000F5B23"/>
    <w:rsid w:val="000F5BBC"/>
    <w:rsid w:val="000F6883"/>
    <w:rsid w:val="000F79F7"/>
    <w:rsid w:val="000F7F79"/>
    <w:rsid w:val="00101FC1"/>
    <w:rsid w:val="00102629"/>
    <w:rsid w:val="0010280B"/>
    <w:rsid w:val="001030A5"/>
    <w:rsid w:val="001042F6"/>
    <w:rsid w:val="00105FBD"/>
    <w:rsid w:val="00107392"/>
    <w:rsid w:val="0010739D"/>
    <w:rsid w:val="001076CB"/>
    <w:rsid w:val="0011001F"/>
    <w:rsid w:val="001104B8"/>
    <w:rsid w:val="00110B80"/>
    <w:rsid w:val="001112E7"/>
    <w:rsid w:val="00111516"/>
    <w:rsid w:val="0011151B"/>
    <w:rsid w:val="00111E53"/>
    <w:rsid w:val="00112420"/>
    <w:rsid w:val="00112E0D"/>
    <w:rsid w:val="001137AC"/>
    <w:rsid w:val="001139CF"/>
    <w:rsid w:val="00113FC4"/>
    <w:rsid w:val="00114332"/>
    <w:rsid w:val="00114DD2"/>
    <w:rsid w:val="00115E66"/>
    <w:rsid w:val="0011669E"/>
    <w:rsid w:val="00116AB0"/>
    <w:rsid w:val="00116EA5"/>
    <w:rsid w:val="00117945"/>
    <w:rsid w:val="00117C02"/>
    <w:rsid w:val="0012026C"/>
    <w:rsid w:val="0012031C"/>
    <w:rsid w:val="00121403"/>
    <w:rsid w:val="00121A7A"/>
    <w:rsid w:val="00121BB2"/>
    <w:rsid w:val="00121D34"/>
    <w:rsid w:val="00121DB3"/>
    <w:rsid w:val="0012216F"/>
    <w:rsid w:val="001222B4"/>
    <w:rsid w:val="00122973"/>
    <w:rsid w:val="00123795"/>
    <w:rsid w:val="00123F3A"/>
    <w:rsid w:val="00124860"/>
    <w:rsid w:val="00124ED3"/>
    <w:rsid w:val="001259F5"/>
    <w:rsid w:val="00125C87"/>
    <w:rsid w:val="001273CC"/>
    <w:rsid w:val="00127A0A"/>
    <w:rsid w:val="00127D85"/>
    <w:rsid w:val="00130324"/>
    <w:rsid w:val="001310BF"/>
    <w:rsid w:val="001319D4"/>
    <w:rsid w:val="00133175"/>
    <w:rsid w:val="00133A54"/>
    <w:rsid w:val="00133DEA"/>
    <w:rsid w:val="00133ED0"/>
    <w:rsid w:val="00134640"/>
    <w:rsid w:val="0013482F"/>
    <w:rsid w:val="00134AA0"/>
    <w:rsid w:val="00135197"/>
    <w:rsid w:val="0013579F"/>
    <w:rsid w:val="001361BC"/>
    <w:rsid w:val="001364BB"/>
    <w:rsid w:val="00137AF8"/>
    <w:rsid w:val="00137DAD"/>
    <w:rsid w:val="001401B6"/>
    <w:rsid w:val="001404DF"/>
    <w:rsid w:val="00141B47"/>
    <w:rsid w:val="00142212"/>
    <w:rsid w:val="00142C05"/>
    <w:rsid w:val="00142CEC"/>
    <w:rsid w:val="001434B5"/>
    <w:rsid w:val="00144525"/>
    <w:rsid w:val="00145516"/>
    <w:rsid w:val="001458CB"/>
    <w:rsid w:val="00145FA9"/>
    <w:rsid w:val="001465E1"/>
    <w:rsid w:val="00146A7B"/>
    <w:rsid w:val="00146D06"/>
    <w:rsid w:val="00146D75"/>
    <w:rsid w:val="0014774F"/>
    <w:rsid w:val="00147CCD"/>
    <w:rsid w:val="00150665"/>
    <w:rsid w:val="00150949"/>
    <w:rsid w:val="00150A50"/>
    <w:rsid w:val="00151300"/>
    <w:rsid w:val="00151D43"/>
    <w:rsid w:val="00153B06"/>
    <w:rsid w:val="00154AF7"/>
    <w:rsid w:val="00154F64"/>
    <w:rsid w:val="00155486"/>
    <w:rsid w:val="001557E1"/>
    <w:rsid w:val="0015774A"/>
    <w:rsid w:val="00157914"/>
    <w:rsid w:val="00160088"/>
    <w:rsid w:val="001602E0"/>
    <w:rsid w:val="001602E8"/>
    <w:rsid w:val="001602FE"/>
    <w:rsid w:val="0016101D"/>
    <w:rsid w:val="0016178D"/>
    <w:rsid w:val="00161910"/>
    <w:rsid w:val="00163191"/>
    <w:rsid w:val="001637F1"/>
    <w:rsid w:val="00163EA6"/>
    <w:rsid w:val="001646C2"/>
    <w:rsid w:val="00165D27"/>
    <w:rsid w:val="00166F9C"/>
    <w:rsid w:val="00167EAF"/>
    <w:rsid w:val="00170FBC"/>
    <w:rsid w:val="0017114E"/>
    <w:rsid w:val="00171C8D"/>
    <w:rsid w:val="0017277F"/>
    <w:rsid w:val="00172ADE"/>
    <w:rsid w:val="00172BF1"/>
    <w:rsid w:val="0017451B"/>
    <w:rsid w:val="00174B23"/>
    <w:rsid w:val="001751A8"/>
    <w:rsid w:val="00175FE3"/>
    <w:rsid w:val="001761CC"/>
    <w:rsid w:val="0017745E"/>
    <w:rsid w:val="00180685"/>
    <w:rsid w:val="0018102B"/>
    <w:rsid w:val="00182129"/>
    <w:rsid w:val="00182C31"/>
    <w:rsid w:val="001833F7"/>
    <w:rsid w:val="00183B17"/>
    <w:rsid w:val="0018409A"/>
    <w:rsid w:val="00186365"/>
    <w:rsid w:val="0018694C"/>
    <w:rsid w:val="00186F1B"/>
    <w:rsid w:val="00187419"/>
    <w:rsid w:val="0018744B"/>
    <w:rsid w:val="001875EA"/>
    <w:rsid w:val="00187804"/>
    <w:rsid w:val="00187B74"/>
    <w:rsid w:val="0019023D"/>
    <w:rsid w:val="00190930"/>
    <w:rsid w:val="00190B6A"/>
    <w:rsid w:val="001912BA"/>
    <w:rsid w:val="001915BB"/>
    <w:rsid w:val="0019167D"/>
    <w:rsid w:val="0019195B"/>
    <w:rsid w:val="00193018"/>
    <w:rsid w:val="00194087"/>
    <w:rsid w:val="001940FF"/>
    <w:rsid w:val="00195785"/>
    <w:rsid w:val="00195C21"/>
    <w:rsid w:val="00197511"/>
    <w:rsid w:val="001978EB"/>
    <w:rsid w:val="001A0D7D"/>
    <w:rsid w:val="001A25EA"/>
    <w:rsid w:val="001A284E"/>
    <w:rsid w:val="001A2C98"/>
    <w:rsid w:val="001A2D29"/>
    <w:rsid w:val="001A2E3C"/>
    <w:rsid w:val="001A44CD"/>
    <w:rsid w:val="001A4E4D"/>
    <w:rsid w:val="001A5EDF"/>
    <w:rsid w:val="001A5FCF"/>
    <w:rsid w:val="001A6257"/>
    <w:rsid w:val="001A6938"/>
    <w:rsid w:val="001A6F0A"/>
    <w:rsid w:val="001A70CC"/>
    <w:rsid w:val="001B0FFB"/>
    <w:rsid w:val="001B292E"/>
    <w:rsid w:val="001B2ABB"/>
    <w:rsid w:val="001B3224"/>
    <w:rsid w:val="001B4587"/>
    <w:rsid w:val="001B51AD"/>
    <w:rsid w:val="001B51B7"/>
    <w:rsid w:val="001B61BB"/>
    <w:rsid w:val="001B6C77"/>
    <w:rsid w:val="001C0156"/>
    <w:rsid w:val="001C1A26"/>
    <w:rsid w:val="001C34C5"/>
    <w:rsid w:val="001C4107"/>
    <w:rsid w:val="001C57D3"/>
    <w:rsid w:val="001C67B3"/>
    <w:rsid w:val="001C72AE"/>
    <w:rsid w:val="001C72B5"/>
    <w:rsid w:val="001C7463"/>
    <w:rsid w:val="001C79BA"/>
    <w:rsid w:val="001C7B93"/>
    <w:rsid w:val="001D1024"/>
    <w:rsid w:val="001D10CC"/>
    <w:rsid w:val="001D1262"/>
    <w:rsid w:val="001D17D7"/>
    <w:rsid w:val="001D1CE1"/>
    <w:rsid w:val="001D2089"/>
    <w:rsid w:val="001D2EA5"/>
    <w:rsid w:val="001D49CC"/>
    <w:rsid w:val="001D5E7B"/>
    <w:rsid w:val="001D646E"/>
    <w:rsid w:val="001D651E"/>
    <w:rsid w:val="001D699B"/>
    <w:rsid w:val="001D6FFD"/>
    <w:rsid w:val="001D7D07"/>
    <w:rsid w:val="001D7FBB"/>
    <w:rsid w:val="001E0A54"/>
    <w:rsid w:val="001E0C5D"/>
    <w:rsid w:val="001E0F89"/>
    <w:rsid w:val="001E10B1"/>
    <w:rsid w:val="001E227E"/>
    <w:rsid w:val="001E2B58"/>
    <w:rsid w:val="001E4918"/>
    <w:rsid w:val="001F1A0D"/>
    <w:rsid w:val="001F1CC3"/>
    <w:rsid w:val="001F2B3C"/>
    <w:rsid w:val="001F3194"/>
    <w:rsid w:val="001F399D"/>
    <w:rsid w:val="001F3BE9"/>
    <w:rsid w:val="001F41FE"/>
    <w:rsid w:val="001F501E"/>
    <w:rsid w:val="001F556A"/>
    <w:rsid w:val="001F5979"/>
    <w:rsid w:val="001F5CAC"/>
    <w:rsid w:val="001F639A"/>
    <w:rsid w:val="001F6740"/>
    <w:rsid w:val="001F77D8"/>
    <w:rsid w:val="00200C65"/>
    <w:rsid w:val="002018F9"/>
    <w:rsid w:val="00201E32"/>
    <w:rsid w:val="00203FDF"/>
    <w:rsid w:val="0020519D"/>
    <w:rsid w:val="002056AB"/>
    <w:rsid w:val="002057CA"/>
    <w:rsid w:val="00205D09"/>
    <w:rsid w:val="00205D6F"/>
    <w:rsid w:val="002077DE"/>
    <w:rsid w:val="00207EB7"/>
    <w:rsid w:val="00210361"/>
    <w:rsid w:val="00211267"/>
    <w:rsid w:val="002128AA"/>
    <w:rsid w:val="002144BA"/>
    <w:rsid w:val="002147BE"/>
    <w:rsid w:val="00214BF4"/>
    <w:rsid w:val="00214C56"/>
    <w:rsid w:val="00215768"/>
    <w:rsid w:val="00215DA3"/>
    <w:rsid w:val="002163BE"/>
    <w:rsid w:val="00216AFF"/>
    <w:rsid w:val="002177AF"/>
    <w:rsid w:val="00217EF0"/>
    <w:rsid w:val="00221115"/>
    <w:rsid w:val="002211FC"/>
    <w:rsid w:val="002215B9"/>
    <w:rsid w:val="0022187A"/>
    <w:rsid w:val="00221A8D"/>
    <w:rsid w:val="00222F03"/>
    <w:rsid w:val="00223711"/>
    <w:rsid w:val="00224301"/>
    <w:rsid w:val="002243BF"/>
    <w:rsid w:val="002249E1"/>
    <w:rsid w:val="00224BBA"/>
    <w:rsid w:val="00224F2A"/>
    <w:rsid w:val="0022514C"/>
    <w:rsid w:val="00225FC8"/>
    <w:rsid w:val="00226DD5"/>
    <w:rsid w:val="0022731C"/>
    <w:rsid w:val="0022731F"/>
    <w:rsid w:val="0022795A"/>
    <w:rsid w:val="00227FDE"/>
    <w:rsid w:val="00230F34"/>
    <w:rsid w:val="00231C41"/>
    <w:rsid w:val="00231E7E"/>
    <w:rsid w:val="00232DCF"/>
    <w:rsid w:val="00233BE7"/>
    <w:rsid w:val="00234927"/>
    <w:rsid w:val="00234C99"/>
    <w:rsid w:val="00235574"/>
    <w:rsid w:val="00235EC6"/>
    <w:rsid w:val="0023725C"/>
    <w:rsid w:val="002406BC"/>
    <w:rsid w:val="00240A6C"/>
    <w:rsid w:val="00241C6A"/>
    <w:rsid w:val="00242247"/>
    <w:rsid w:val="00242387"/>
    <w:rsid w:val="00242ADC"/>
    <w:rsid w:val="00242B10"/>
    <w:rsid w:val="00243EE9"/>
    <w:rsid w:val="002447D6"/>
    <w:rsid w:val="00244CC9"/>
    <w:rsid w:val="00244F59"/>
    <w:rsid w:val="002455FC"/>
    <w:rsid w:val="0024568E"/>
    <w:rsid w:val="002457F7"/>
    <w:rsid w:val="00245AB2"/>
    <w:rsid w:val="0024637F"/>
    <w:rsid w:val="0024678F"/>
    <w:rsid w:val="002476F9"/>
    <w:rsid w:val="00247B67"/>
    <w:rsid w:val="00250116"/>
    <w:rsid w:val="0025043C"/>
    <w:rsid w:val="00250C49"/>
    <w:rsid w:val="00251C46"/>
    <w:rsid w:val="00251C93"/>
    <w:rsid w:val="0025206C"/>
    <w:rsid w:val="0025213D"/>
    <w:rsid w:val="00252177"/>
    <w:rsid w:val="00252309"/>
    <w:rsid w:val="00253011"/>
    <w:rsid w:val="00253B4A"/>
    <w:rsid w:val="00253CD9"/>
    <w:rsid w:val="00254C8B"/>
    <w:rsid w:val="00254E63"/>
    <w:rsid w:val="00255167"/>
    <w:rsid w:val="0025518A"/>
    <w:rsid w:val="00257A93"/>
    <w:rsid w:val="00257AB9"/>
    <w:rsid w:val="00257BA5"/>
    <w:rsid w:val="00257C06"/>
    <w:rsid w:val="00262552"/>
    <w:rsid w:val="0026279A"/>
    <w:rsid w:val="002633EF"/>
    <w:rsid w:val="00263535"/>
    <w:rsid w:val="00263DBD"/>
    <w:rsid w:val="002640BF"/>
    <w:rsid w:val="00264525"/>
    <w:rsid w:val="00264D55"/>
    <w:rsid w:val="002652E8"/>
    <w:rsid w:val="002653B0"/>
    <w:rsid w:val="00265AA0"/>
    <w:rsid w:val="0026661C"/>
    <w:rsid w:val="0026768A"/>
    <w:rsid w:val="0026775A"/>
    <w:rsid w:val="00267C04"/>
    <w:rsid w:val="00270544"/>
    <w:rsid w:val="0027064B"/>
    <w:rsid w:val="0027087D"/>
    <w:rsid w:val="00271B1B"/>
    <w:rsid w:val="00272C4D"/>
    <w:rsid w:val="00273C07"/>
    <w:rsid w:val="00274B47"/>
    <w:rsid w:val="0027533C"/>
    <w:rsid w:val="0028045E"/>
    <w:rsid w:val="00280B95"/>
    <w:rsid w:val="002821A5"/>
    <w:rsid w:val="00282350"/>
    <w:rsid w:val="00282380"/>
    <w:rsid w:val="002843FF"/>
    <w:rsid w:val="0028484F"/>
    <w:rsid w:val="00284A87"/>
    <w:rsid w:val="00284C56"/>
    <w:rsid w:val="00284F0F"/>
    <w:rsid w:val="0028502C"/>
    <w:rsid w:val="002861D7"/>
    <w:rsid w:val="00286BB1"/>
    <w:rsid w:val="00286BB3"/>
    <w:rsid w:val="00286D59"/>
    <w:rsid w:val="00287429"/>
    <w:rsid w:val="00287F2D"/>
    <w:rsid w:val="002901CF"/>
    <w:rsid w:val="00290C84"/>
    <w:rsid w:val="0029210D"/>
    <w:rsid w:val="00292F36"/>
    <w:rsid w:val="0029314E"/>
    <w:rsid w:val="00293E68"/>
    <w:rsid w:val="00294A52"/>
    <w:rsid w:val="00295723"/>
    <w:rsid w:val="00295CAE"/>
    <w:rsid w:val="00295D5F"/>
    <w:rsid w:val="00296B3E"/>
    <w:rsid w:val="0029740C"/>
    <w:rsid w:val="00297550"/>
    <w:rsid w:val="00297BCD"/>
    <w:rsid w:val="002A0928"/>
    <w:rsid w:val="002A0AC0"/>
    <w:rsid w:val="002A34CD"/>
    <w:rsid w:val="002A3AA2"/>
    <w:rsid w:val="002A3C31"/>
    <w:rsid w:val="002A401C"/>
    <w:rsid w:val="002A44A8"/>
    <w:rsid w:val="002A46F5"/>
    <w:rsid w:val="002A4B11"/>
    <w:rsid w:val="002A52C9"/>
    <w:rsid w:val="002A56DE"/>
    <w:rsid w:val="002A5F3F"/>
    <w:rsid w:val="002A608B"/>
    <w:rsid w:val="002A6A4A"/>
    <w:rsid w:val="002A6B4B"/>
    <w:rsid w:val="002A6B5F"/>
    <w:rsid w:val="002A77A8"/>
    <w:rsid w:val="002B0034"/>
    <w:rsid w:val="002B0268"/>
    <w:rsid w:val="002B05FC"/>
    <w:rsid w:val="002B0CE5"/>
    <w:rsid w:val="002B0F99"/>
    <w:rsid w:val="002B0FCC"/>
    <w:rsid w:val="002B125C"/>
    <w:rsid w:val="002B177F"/>
    <w:rsid w:val="002B183F"/>
    <w:rsid w:val="002B1D0C"/>
    <w:rsid w:val="002B2080"/>
    <w:rsid w:val="002B21EF"/>
    <w:rsid w:val="002B2D00"/>
    <w:rsid w:val="002B3237"/>
    <w:rsid w:val="002B389E"/>
    <w:rsid w:val="002B3A40"/>
    <w:rsid w:val="002B45EC"/>
    <w:rsid w:val="002B49F0"/>
    <w:rsid w:val="002B638D"/>
    <w:rsid w:val="002B6DE5"/>
    <w:rsid w:val="002B714C"/>
    <w:rsid w:val="002B794B"/>
    <w:rsid w:val="002B7A45"/>
    <w:rsid w:val="002B7E6A"/>
    <w:rsid w:val="002C021F"/>
    <w:rsid w:val="002C0270"/>
    <w:rsid w:val="002C20EC"/>
    <w:rsid w:val="002C221A"/>
    <w:rsid w:val="002C2844"/>
    <w:rsid w:val="002C2B3A"/>
    <w:rsid w:val="002C2D54"/>
    <w:rsid w:val="002C2E5F"/>
    <w:rsid w:val="002C307A"/>
    <w:rsid w:val="002C3D1F"/>
    <w:rsid w:val="002C4014"/>
    <w:rsid w:val="002C4100"/>
    <w:rsid w:val="002C5DEB"/>
    <w:rsid w:val="002C7963"/>
    <w:rsid w:val="002D020D"/>
    <w:rsid w:val="002D0A20"/>
    <w:rsid w:val="002D1208"/>
    <w:rsid w:val="002D2061"/>
    <w:rsid w:val="002D223E"/>
    <w:rsid w:val="002D2AFC"/>
    <w:rsid w:val="002D348C"/>
    <w:rsid w:val="002D3B22"/>
    <w:rsid w:val="002D42EC"/>
    <w:rsid w:val="002D6326"/>
    <w:rsid w:val="002D6C3F"/>
    <w:rsid w:val="002D6D90"/>
    <w:rsid w:val="002D70BB"/>
    <w:rsid w:val="002D7A6C"/>
    <w:rsid w:val="002E0C96"/>
    <w:rsid w:val="002E1629"/>
    <w:rsid w:val="002E1970"/>
    <w:rsid w:val="002E1994"/>
    <w:rsid w:val="002E1C27"/>
    <w:rsid w:val="002E2385"/>
    <w:rsid w:val="002E401C"/>
    <w:rsid w:val="002E7537"/>
    <w:rsid w:val="002E7AA7"/>
    <w:rsid w:val="002F08F3"/>
    <w:rsid w:val="002F1E0C"/>
    <w:rsid w:val="002F1F2A"/>
    <w:rsid w:val="002F26D2"/>
    <w:rsid w:val="002F37BA"/>
    <w:rsid w:val="002F3988"/>
    <w:rsid w:val="002F3B24"/>
    <w:rsid w:val="002F4F23"/>
    <w:rsid w:val="002F55BC"/>
    <w:rsid w:val="002F6A52"/>
    <w:rsid w:val="002F737C"/>
    <w:rsid w:val="002F7AA3"/>
    <w:rsid w:val="002F7BCF"/>
    <w:rsid w:val="002F7C6E"/>
    <w:rsid w:val="003025F9"/>
    <w:rsid w:val="003030B4"/>
    <w:rsid w:val="00303147"/>
    <w:rsid w:val="0030531E"/>
    <w:rsid w:val="003054A5"/>
    <w:rsid w:val="0030582B"/>
    <w:rsid w:val="00305965"/>
    <w:rsid w:val="00305F99"/>
    <w:rsid w:val="00306441"/>
    <w:rsid w:val="003064DF"/>
    <w:rsid w:val="003074BA"/>
    <w:rsid w:val="00307D4A"/>
    <w:rsid w:val="003105F1"/>
    <w:rsid w:val="00310609"/>
    <w:rsid w:val="00311042"/>
    <w:rsid w:val="00311E8D"/>
    <w:rsid w:val="00311EF8"/>
    <w:rsid w:val="00311FD2"/>
    <w:rsid w:val="003132DC"/>
    <w:rsid w:val="003138EE"/>
    <w:rsid w:val="003147E0"/>
    <w:rsid w:val="003147F8"/>
    <w:rsid w:val="00315254"/>
    <w:rsid w:val="00315843"/>
    <w:rsid w:val="00316122"/>
    <w:rsid w:val="003167A2"/>
    <w:rsid w:val="0032039A"/>
    <w:rsid w:val="00321205"/>
    <w:rsid w:val="00321B39"/>
    <w:rsid w:val="0032201F"/>
    <w:rsid w:val="00322A18"/>
    <w:rsid w:val="003232D3"/>
    <w:rsid w:val="00323489"/>
    <w:rsid w:val="00323D87"/>
    <w:rsid w:val="00323FB7"/>
    <w:rsid w:val="003241BE"/>
    <w:rsid w:val="00324402"/>
    <w:rsid w:val="00324816"/>
    <w:rsid w:val="003251B6"/>
    <w:rsid w:val="003259EB"/>
    <w:rsid w:val="00326A29"/>
    <w:rsid w:val="003271AD"/>
    <w:rsid w:val="00330016"/>
    <w:rsid w:val="00330999"/>
    <w:rsid w:val="00331CC3"/>
    <w:rsid w:val="00333073"/>
    <w:rsid w:val="003334FC"/>
    <w:rsid w:val="0033360E"/>
    <w:rsid w:val="0033378B"/>
    <w:rsid w:val="0033425C"/>
    <w:rsid w:val="00334959"/>
    <w:rsid w:val="00335182"/>
    <w:rsid w:val="003352FB"/>
    <w:rsid w:val="00335533"/>
    <w:rsid w:val="00335BE0"/>
    <w:rsid w:val="00335CAB"/>
    <w:rsid w:val="00335D07"/>
    <w:rsid w:val="003369FF"/>
    <w:rsid w:val="00336D3A"/>
    <w:rsid w:val="00337533"/>
    <w:rsid w:val="003375D1"/>
    <w:rsid w:val="00337D39"/>
    <w:rsid w:val="00337F2B"/>
    <w:rsid w:val="0034023C"/>
    <w:rsid w:val="00340E2C"/>
    <w:rsid w:val="00341288"/>
    <w:rsid w:val="00341B68"/>
    <w:rsid w:val="00343990"/>
    <w:rsid w:val="00343A1E"/>
    <w:rsid w:val="003443E5"/>
    <w:rsid w:val="00344C63"/>
    <w:rsid w:val="003452FC"/>
    <w:rsid w:val="00345EB9"/>
    <w:rsid w:val="00347561"/>
    <w:rsid w:val="003503C4"/>
    <w:rsid w:val="0035074E"/>
    <w:rsid w:val="00350DCA"/>
    <w:rsid w:val="00350F9D"/>
    <w:rsid w:val="00351498"/>
    <w:rsid w:val="00352912"/>
    <w:rsid w:val="003530E7"/>
    <w:rsid w:val="00353180"/>
    <w:rsid w:val="003540C4"/>
    <w:rsid w:val="003547A6"/>
    <w:rsid w:val="00354AFB"/>
    <w:rsid w:val="00354DA5"/>
    <w:rsid w:val="00355178"/>
    <w:rsid w:val="003551D0"/>
    <w:rsid w:val="0035555A"/>
    <w:rsid w:val="003574EF"/>
    <w:rsid w:val="00357845"/>
    <w:rsid w:val="003578A9"/>
    <w:rsid w:val="00357A07"/>
    <w:rsid w:val="00357A88"/>
    <w:rsid w:val="00357D64"/>
    <w:rsid w:val="00360192"/>
    <w:rsid w:val="003607C0"/>
    <w:rsid w:val="00360E85"/>
    <w:rsid w:val="00361343"/>
    <w:rsid w:val="0036173E"/>
    <w:rsid w:val="003629C8"/>
    <w:rsid w:val="00362BE8"/>
    <w:rsid w:val="0036352D"/>
    <w:rsid w:val="003647C5"/>
    <w:rsid w:val="00364A7C"/>
    <w:rsid w:val="00364C02"/>
    <w:rsid w:val="0036603C"/>
    <w:rsid w:val="00366188"/>
    <w:rsid w:val="003667FB"/>
    <w:rsid w:val="00366BF3"/>
    <w:rsid w:val="00366EB0"/>
    <w:rsid w:val="00366F16"/>
    <w:rsid w:val="00367351"/>
    <w:rsid w:val="003675A2"/>
    <w:rsid w:val="003678B8"/>
    <w:rsid w:val="00367BA1"/>
    <w:rsid w:val="00367C25"/>
    <w:rsid w:val="00367DDA"/>
    <w:rsid w:val="00370012"/>
    <w:rsid w:val="003701B7"/>
    <w:rsid w:val="0037029B"/>
    <w:rsid w:val="0037105D"/>
    <w:rsid w:val="00372485"/>
    <w:rsid w:val="00372760"/>
    <w:rsid w:val="00373288"/>
    <w:rsid w:val="003733EF"/>
    <w:rsid w:val="00373464"/>
    <w:rsid w:val="0037381F"/>
    <w:rsid w:val="00374A93"/>
    <w:rsid w:val="00375912"/>
    <w:rsid w:val="00375DA6"/>
    <w:rsid w:val="00380C43"/>
    <w:rsid w:val="00381F11"/>
    <w:rsid w:val="00381F24"/>
    <w:rsid w:val="00382394"/>
    <w:rsid w:val="003825B0"/>
    <w:rsid w:val="0038366E"/>
    <w:rsid w:val="00383A3D"/>
    <w:rsid w:val="003850B8"/>
    <w:rsid w:val="0038675B"/>
    <w:rsid w:val="0038760F"/>
    <w:rsid w:val="0039013E"/>
    <w:rsid w:val="003902B1"/>
    <w:rsid w:val="00390C18"/>
    <w:rsid w:val="00391F6B"/>
    <w:rsid w:val="00393133"/>
    <w:rsid w:val="003937A3"/>
    <w:rsid w:val="00393812"/>
    <w:rsid w:val="00393C00"/>
    <w:rsid w:val="0039418E"/>
    <w:rsid w:val="00395956"/>
    <w:rsid w:val="00396F0F"/>
    <w:rsid w:val="00397B95"/>
    <w:rsid w:val="00397C4B"/>
    <w:rsid w:val="003A09E1"/>
    <w:rsid w:val="003A09EE"/>
    <w:rsid w:val="003A1227"/>
    <w:rsid w:val="003A182B"/>
    <w:rsid w:val="003A1B46"/>
    <w:rsid w:val="003A1B5B"/>
    <w:rsid w:val="003A1DDE"/>
    <w:rsid w:val="003A2B5E"/>
    <w:rsid w:val="003A2F22"/>
    <w:rsid w:val="003A3667"/>
    <w:rsid w:val="003A3870"/>
    <w:rsid w:val="003A3E18"/>
    <w:rsid w:val="003A4161"/>
    <w:rsid w:val="003A5C13"/>
    <w:rsid w:val="003A667A"/>
    <w:rsid w:val="003A670F"/>
    <w:rsid w:val="003A7331"/>
    <w:rsid w:val="003A746B"/>
    <w:rsid w:val="003A7BBF"/>
    <w:rsid w:val="003A7DD6"/>
    <w:rsid w:val="003B020F"/>
    <w:rsid w:val="003B0448"/>
    <w:rsid w:val="003B044E"/>
    <w:rsid w:val="003B0567"/>
    <w:rsid w:val="003B096B"/>
    <w:rsid w:val="003B0C69"/>
    <w:rsid w:val="003B1121"/>
    <w:rsid w:val="003B1201"/>
    <w:rsid w:val="003B17EF"/>
    <w:rsid w:val="003B203F"/>
    <w:rsid w:val="003B2DE8"/>
    <w:rsid w:val="003B2F46"/>
    <w:rsid w:val="003B2F9E"/>
    <w:rsid w:val="003B4127"/>
    <w:rsid w:val="003B4463"/>
    <w:rsid w:val="003B45AD"/>
    <w:rsid w:val="003B576D"/>
    <w:rsid w:val="003B5B0D"/>
    <w:rsid w:val="003B5EED"/>
    <w:rsid w:val="003B78A1"/>
    <w:rsid w:val="003B7DDE"/>
    <w:rsid w:val="003C0797"/>
    <w:rsid w:val="003C1469"/>
    <w:rsid w:val="003C1BFC"/>
    <w:rsid w:val="003C2342"/>
    <w:rsid w:val="003C2BEF"/>
    <w:rsid w:val="003C37CE"/>
    <w:rsid w:val="003C4474"/>
    <w:rsid w:val="003C4F77"/>
    <w:rsid w:val="003C53C1"/>
    <w:rsid w:val="003C590D"/>
    <w:rsid w:val="003C5B06"/>
    <w:rsid w:val="003C674B"/>
    <w:rsid w:val="003C6ADE"/>
    <w:rsid w:val="003C774B"/>
    <w:rsid w:val="003D029C"/>
    <w:rsid w:val="003D0717"/>
    <w:rsid w:val="003D0878"/>
    <w:rsid w:val="003D12D2"/>
    <w:rsid w:val="003D1EA1"/>
    <w:rsid w:val="003D1F07"/>
    <w:rsid w:val="003D3363"/>
    <w:rsid w:val="003D3DCB"/>
    <w:rsid w:val="003D4A99"/>
    <w:rsid w:val="003D50C8"/>
    <w:rsid w:val="003D5A59"/>
    <w:rsid w:val="003D6283"/>
    <w:rsid w:val="003D78E9"/>
    <w:rsid w:val="003D7957"/>
    <w:rsid w:val="003E0537"/>
    <w:rsid w:val="003E0CDB"/>
    <w:rsid w:val="003E1A65"/>
    <w:rsid w:val="003E20BE"/>
    <w:rsid w:val="003E2582"/>
    <w:rsid w:val="003E336E"/>
    <w:rsid w:val="003E38AA"/>
    <w:rsid w:val="003E3FA6"/>
    <w:rsid w:val="003E4BDB"/>
    <w:rsid w:val="003E4E6F"/>
    <w:rsid w:val="003E5129"/>
    <w:rsid w:val="003E5679"/>
    <w:rsid w:val="003E56BD"/>
    <w:rsid w:val="003E688D"/>
    <w:rsid w:val="003E6898"/>
    <w:rsid w:val="003E6D62"/>
    <w:rsid w:val="003E70D9"/>
    <w:rsid w:val="003E7A54"/>
    <w:rsid w:val="003E7E1F"/>
    <w:rsid w:val="003F037D"/>
    <w:rsid w:val="003F11E8"/>
    <w:rsid w:val="003F1CC1"/>
    <w:rsid w:val="003F1D95"/>
    <w:rsid w:val="003F2EFE"/>
    <w:rsid w:val="003F30B3"/>
    <w:rsid w:val="003F3194"/>
    <w:rsid w:val="003F3639"/>
    <w:rsid w:val="003F3872"/>
    <w:rsid w:val="003F38D7"/>
    <w:rsid w:val="003F3B4B"/>
    <w:rsid w:val="003F3BA1"/>
    <w:rsid w:val="003F4697"/>
    <w:rsid w:val="003F4EC0"/>
    <w:rsid w:val="003F52D4"/>
    <w:rsid w:val="003F54D0"/>
    <w:rsid w:val="003F5600"/>
    <w:rsid w:val="003F59BD"/>
    <w:rsid w:val="003F5E7C"/>
    <w:rsid w:val="003F6318"/>
    <w:rsid w:val="003F6D3A"/>
    <w:rsid w:val="003F7FE8"/>
    <w:rsid w:val="004002A4"/>
    <w:rsid w:val="0040050B"/>
    <w:rsid w:val="004013BC"/>
    <w:rsid w:val="004021E9"/>
    <w:rsid w:val="00402A59"/>
    <w:rsid w:val="00402AFE"/>
    <w:rsid w:val="00403731"/>
    <w:rsid w:val="00403A00"/>
    <w:rsid w:val="004045EF"/>
    <w:rsid w:val="00405253"/>
    <w:rsid w:val="004064A1"/>
    <w:rsid w:val="004065DC"/>
    <w:rsid w:val="0040728C"/>
    <w:rsid w:val="0040775F"/>
    <w:rsid w:val="004079DC"/>
    <w:rsid w:val="00407C4C"/>
    <w:rsid w:val="00407E03"/>
    <w:rsid w:val="0041000F"/>
    <w:rsid w:val="00410097"/>
    <w:rsid w:val="004101F6"/>
    <w:rsid w:val="00410DDF"/>
    <w:rsid w:val="00411199"/>
    <w:rsid w:val="004119C6"/>
    <w:rsid w:val="00411B54"/>
    <w:rsid w:val="004128A2"/>
    <w:rsid w:val="00412B70"/>
    <w:rsid w:val="00412D48"/>
    <w:rsid w:val="00412F45"/>
    <w:rsid w:val="0041393F"/>
    <w:rsid w:val="00413D4E"/>
    <w:rsid w:val="004148B2"/>
    <w:rsid w:val="0041491A"/>
    <w:rsid w:val="00416511"/>
    <w:rsid w:val="00416660"/>
    <w:rsid w:val="00420A3C"/>
    <w:rsid w:val="00420D5F"/>
    <w:rsid w:val="004214A2"/>
    <w:rsid w:val="00421AB3"/>
    <w:rsid w:val="004222AC"/>
    <w:rsid w:val="004223AF"/>
    <w:rsid w:val="00422830"/>
    <w:rsid w:val="004242A9"/>
    <w:rsid w:val="004244E6"/>
    <w:rsid w:val="0042466D"/>
    <w:rsid w:val="00424A9F"/>
    <w:rsid w:val="00424BBC"/>
    <w:rsid w:val="00424C2D"/>
    <w:rsid w:val="00425870"/>
    <w:rsid w:val="00425F40"/>
    <w:rsid w:val="00426456"/>
    <w:rsid w:val="004266E8"/>
    <w:rsid w:val="004266F5"/>
    <w:rsid w:val="00427CBA"/>
    <w:rsid w:val="00430CB2"/>
    <w:rsid w:val="00431877"/>
    <w:rsid w:val="00431D0C"/>
    <w:rsid w:val="00433247"/>
    <w:rsid w:val="00433A7B"/>
    <w:rsid w:val="004346EF"/>
    <w:rsid w:val="00434760"/>
    <w:rsid w:val="004351C1"/>
    <w:rsid w:val="004352A6"/>
    <w:rsid w:val="004352FC"/>
    <w:rsid w:val="0043562D"/>
    <w:rsid w:val="00436066"/>
    <w:rsid w:val="00436173"/>
    <w:rsid w:val="004367FF"/>
    <w:rsid w:val="00436A87"/>
    <w:rsid w:val="004406F3"/>
    <w:rsid w:val="00440BA1"/>
    <w:rsid w:val="00440D3F"/>
    <w:rsid w:val="00440E3C"/>
    <w:rsid w:val="00441897"/>
    <w:rsid w:val="004418F4"/>
    <w:rsid w:val="0044252A"/>
    <w:rsid w:val="00442FAA"/>
    <w:rsid w:val="004446E8"/>
    <w:rsid w:val="00444B66"/>
    <w:rsid w:val="00444FB5"/>
    <w:rsid w:val="00445892"/>
    <w:rsid w:val="00445A27"/>
    <w:rsid w:val="004463B2"/>
    <w:rsid w:val="00446C26"/>
    <w:rsid w:val="0044720C"/>
    <w:rsid w:val="00447BF9"/>
    <w:rsid w:val="00447C4E"/>
    <w:rsid w:val="004513FE"/>
    <w:rsid w:val="004518C7"/>
    <w:rsid w:val="00451C5E"/>
    <w:rsid w:val="0045211C"/>
    <w:rsid w:val="004522FE"/>
    <w:rsid w:val="00453103"/>
    <w:rsid w:val="004531E6"/>
    <w:rsid w:val="00453E47"/>
    <w:rsid w:val="00455FA9"/>
    <w:rsid w:val="00456B2E"/>
    <w:rsid w:val="00456B60"/>
    <w:rsid w:val="00456D54"/>
    <w:rsid w:val="00457DFD"/>
    <w:rsid w:val="00461A7D"/>
    <w:rsid w:val="0046250D"/>
    <w:rsid w:val="004632C2"/>
    <w:rsid w:val="00463322"/>
    <w:rsid w:val="00463535"/>
    <w:rsid w:val="00463A00"/>
    <w:rsid w:val="00463B09"/>
    <w:rsid w:val="00464159"/>
    <w:rsid w:val="00464679"/>
    <w:rsid w:val="004653A1"/>
    <w:rsid w:val="004657B1"/>
    <w:rsid w:val="00465866"/>
    <w:rsid w:val="00465F97"/>
    <w:rsid w:val="00466E44"/>
    <w:rsid w:val="00466E61"/>
    <w:rsid w:val="0046736C"/>
    <w:rsid w:val="00467C05"/>
    <w:rsid w:val="00467E6F"/>
    <w:rsid w:val="0047182A"/>
    <w:rsid w:val="00471F65"/>
    <w:rsid w:val="004724A3"/>
    <w:rsid w:val="00472A5B"/>
    <w:rsid w:val="00472C7D"/>
    <w:rsid w:val="00474137"/>
    <w:rsid w:val="004744E6"/>
    <w:rsid w:val="0047578A"/>
    <w:rsid w:val="0047586C"/>
    <w:rsid w:val="004760DF"/>
    <w:rsid w:val="00476806"/>
    <w:rsid w:val="00476D07"/>
    <w:rsid w:val="00476F37"/>
    <w:rsid w:val="004771A5"/>
    <w:rsid w:val="004776C1"/>
    <w:rsid w:val="004777FD"/>
    <w:rsid w:val="00481292"/>
    <w:rsid w:val="004814A4"/>
    <w:rsid w:val="004814FD"/>
    <w:rsid w:val="004819CA"/>
    <w:rsid w:val="00482C06"/>
    <w:rsid w:val="00483CC2"/>
    <w:rsid w:val="0048413D"/>
    <w:rsid w:val="004847B6"/>
    <w:rsid w:val="0048485C"/>
    <w:rsid w:val="00485264"/>
    <w:rsid w:val="0048618F"/>
    <w:rsid w:val="00486B1C"/>
    <w:rsid w:val="00486B21"/>
    <w:rsid w:val="00486E86"/>
    <w:rsid w:val="00490305"/>
    <w:rsid w:val="004907F8"/>
    <w:rsid w:val="004910E4"/>
    <w:rsid w:val="004912C9"/>
    <w:rsid w:val="00491678"/>
    <w:rsid w:val="0049184F"/>
    <w:rsid w:val="00492396"/>
    <w:rsid w:val="0049385D"/>
    <w:rsid w:val="00493B5C"/>
    <w:rsid w:val="004950F8"/>
    <w:rsid w:val="00495AEA"/>
    <w:rsid w:val="00495E7F"/>
    <w:rsid w:val="00496990"/>
    <w:rsid w:val="004973F3"/>
    <w:rsid w:val="00497698"/>
    <w:rsid w:val="00497D8D"/>
    <w:rsid w:val="004A091F"/>
    <w:rsid w:val="004A0CB2"/>
    <w:rsid w:val="004A1822"/>
    <w:rsid w:val="004A18E0"/>
    <w:rsid w:val="004A21B6"/>
    <w:rsid w:val="004A261A"/>
    <w:rsid w:val="004A2BC4"/>
    <w:rsid w:val="004A2CDD"/>
    <w:rsid w:val="004A2D3A"/>
    <w:rsid w:val="004A2D3E"/>
    <w:rsid w:val="004A3365"/>
    <w:rsid w:val="004A38AE"/>
    <w:rsid w:val="004A3A72"/>
    <w:rsid w:val="004A3C5F"/>
    <w:rsid w:val="004A421D"/>
    <w:rsid w:val="004A4E5D"/>
    <w:rsid w:val="004A53F4"/>
    <w:rsid w:val="004A6080"/>
    <w:rsid w:val="004A6BAA"/>
    <w:rsid w:val="004A6ECB"/>
    <w:rsid w:val="004A7BF8"/>
    <w:rsid w:val="004B032D"/>
    <w:rsid w:val="004B0B1E"/>
    <w:rsid w:val="004B10A6"/>
    <w:rsid w:val="004B1584"/>
    <w:rsid w:val="004B231C"/>
    <w:rsid w:val="004B2455"/>
    <w:rsid w:val="004B2FFC"/>
    <w:rsid w:val="004B39BE"/>
    <w:rsid w:val="004B4EEF"/>
    <w:rsid w:val="004B4FBF"/>
    <w:rsid w:val="004B5559"/>
    <w:rsid w:val="004B684A"/>
    <w:rsid w:val="004B6A68"/>
    <w:rsid w:val="004B735B"/>
    <w:rsid w:val="004C00D3"/>
    <w:rsid w:val="004C01CF"/>
    <w:rsid w:val="004C0213"/>
    <w:rsid w:val="004C0F48"/>
    <w:rsid w:val="004C18A6"/>
    <w:rsid w:val="004C1AE1"/>
    <w:rsid w:val="004C1FC9"/>
    <w:rsid w:val="004C2034"/>
    <w:rsid w:val="004C2595"/>
    <w:rsid w:val="004C2AA3"/>
    <w:rsid w:val="004C2D43"/>
    <w:rsid w:val="004C301E"/>
    <w:rsid w:val="004C40D1"/>
    <w:rsid w:val="004C4BDA"/>
    <w:rsid w:val="004C4DE6"/>
    <w:rsid w:val="004C55A4"/>
    <w:rsid w:val="004C561B"/>
    <w:rsid w:val="004C5839"/>
    <w:rsid w:val="004C6C4A"/>
    <w:rsid w:val="004C72E8"/>
    <w:rsid w:val="004C76F1"/>
    <w:rsid w:val="004C775C"/>
    <w:rsid w:val="004D0A57"/>
    <w:rsid w:val="004D1765"/>
    <w:rsid w:val="004D22C8"/>
    <w:rsid w:val="004D252C"/>
    <w:rsid w:val="004D27ED"/>
    <w:rsid w:val="004D2AD6"/>
    <w:rsid w:val="004D2C01"/>
    <w:rsid w:val="004D2CC5"/>
    <w:rsid w:val="004D2F48"/>
    <w:rsid w:val="004D3497"/>
    <w:rsid w:val="004D3FB8"/>
    <w:rsid w:val="004D4249"/>
    <w:rsid w:val="004D4EE9"/>
    <w:rsid w:val="004D5207"/>
    <w:rsid w:val="004D591E"/>
    <w:rsid w:val="004D5AE3"/>
    <w:rsid w:val="004D62F0"/>
    <w:rsid w:val="004D655F"/>
    <w:rsid w:val="004D66D4"/>
    <w:rsid w:val="004D7854"/>
    <w:rsid w:val="004E07D3"/>
    <w:rsid w:val="004E08DA"/>
    <w:rsid w:val="004E1573"/>
    <w:rsid w:val="004E15C8"/>
    <w:rsid w:val="004E25A5"/>
    <w:rsid w:val="004E361F"/>
    <w:rsid w:val="004E3D44"/>
    <w:rsid w:val="004E3F79"/>
    <w:rsid w:val="004E432F"/>
    <w:rsid w:val="004E44EE"/>
    <w:rsid w:val="004E4C14"/>
    <w:rsid w:val="004E52A1"/>
    <w:rsid w:val="004E57D9"/>
    <w:rsid w:val="004E60C3"/>
    <w:rsid w:val="004E6493"/>
    <w:rsid w:val="004E65E4"/>
    <w:rsid w:val="004E6E79"/>
    <w:rsid w:val="004E78AB"/>
    <w:rsid w:val="004E7F1F"/>
    <w:rsid w:val="004F015F"/>
    <w:rsid w:val="004F018E"/>
    <w:rsid w:val="004F12DB"/>
    <w:rsid w:val="004F153D"/>
    <w:rsid w:val="004F1696"/>
    <w:rsid w:val="004F1866"/>
    <w:rsid w:val="004F1AD1"/>
    <w:rsid w:val="004F20D9"/>
    <w:rsid w:val="004F3193"/>
    <w:rsid w:val="004F3CBA"/>
    <w:rsid w:val="004F46D4"/>
    <w:rsid w:val="004F495B"/>
    <w:rsid w:val="004F4B4E"/>
    <w:rsid w:val="004F4FF2"/>
    <w:rsid w:val="004F6B42"/>
    <w:rsid w:val="004F7213"/>
    <w:rsid w:val="004F74B2"/>
    <w:rsid w:val="004F768B"/>
    <w:rsid w:val="004F79E7"/>
    <w:rsid w:val="004F7BCA"/>
    <w:rsid w:val="00500AC5"/>
    <w:rsid w:val="00500F33"/>
    <w:rsid w:val="0050121B"/>
    <w:rsid w:val="0050271E"/>
    <w:rsid w:val="00503608"/>
    <w:rsid w:val="00503702"/>
    <w:rsid w:val="00503B1B"/>
    <w:rsid w:val="00503E4E"/>
    <w:rsid w:val="0050428E"/>
    <w:rsid w:val="005042E1"/>
    <w:rsid w:val="005049AD"/>
    <w:rsid w:val="00504C3A"/>
    <w:rsid w:val="00504FAB"/>
    <w:rsid w:val="0050598B"/>
    <w:rsid w:val="00505B8E"/>
    <w:rsid w:val="005066A9"/>
    <w:rsid w:val="00506ABA"/>
    <w:rsid w:val="00506CA7"/>
    <w:rsid w:val="0050743B"/>
    <w:rsid w:val="00507614"/>
    <w:rsid w:val="00510578"/>
    <w:rsid w:val="005113A4"/>
    <w:rsid w:val="005113FB"/>
    <w:rsid w:val="00513408"/>
    <w:rsid w:val="00514267"/>
    <w:rsid w:val="00514404"/>
    <w:rsid w:val="005149C1"/>
    <w:rsid w:val="00515420"/>
    <w:rsid w:val="00515799"/>
    <w:rsid w:val="00515BE5"/>
    <w:rsid w:val="00516785"/>
    <w:rsid w:val="0051757E"/>
    <w:rsid w:val="00520245"/>
    <w:rsid w:val="0052188C"/>
    <w:rsid w:val="00521B19"/>
    <w:rsid w:val="00521C39"/>
    <w:rsid w:val="00522A2C"/>
    <w:rsid w:val="005240F4"/>
    <w:rsid w:val="005248A6"/>
    <w:rsid w:val="00525C70"/>
    <w:rsid w:val="00526079"/>
    <w:rsid w:val="00526A7D"/>
    <w:rsid w:val="00526A7E"/>
    <w:rsid w:val="00526A8E"/>
    <w:rsid w:val="00526B4F"/>
    <w:rsid w:val="00526C99"/>
    <w:rsid w:val="005279AE"/>
    <w:rsid w:val="00527B30"/>
    <w:rsid w:val="00527E9C"/>
    <w:rsid w:val="005309EF"/>
    <w:rsid w:val="005309F4"/>
    <w:rsid w:val="00531180"/>
    <w:rsid w:val="00531FF9"/>
    <w:rsid w:val="00532010"/>
    <w:rsid w:val="005330AA"/>
    <w:rsid w:val="005339D7"/>
    <w:rsid w:val="00534233"/>
    <w:rsid w:val="00534317"/>
    <w:rsid w:val="005348D2"/>
    <w:rsid w:val="00535C6E"/>
    <w:rsid w:val="00535E1C"/>
    <w:rsid w:val="00536547"/>
    <w:rsid w:val="00536583"/>
    <w:rsid w:val="00536612"/>
    <w:rsid w:val="00537A47"/>
    <w:rsid w:val="00537CB5"/>
    <w:rsid w:val="00540551"/>
    <w:rsid w:val="00540656"/>
    <w:rsid w:val="00541029"/>
    <w:rsid w:val="005418ED"/>
    <w:rsid w:val="00542CB3"/>
    <w:rsid w:val="00542CC4"/>
    <w:rsid w:val="00543684"/>
    <w:rsid w:val="005441F7"/>
    <w:rsid w:val="005446A5"/>
    <w:rsid w:val="00544F2B"/>
    <w:rsid w:val="00544FD7"/>
    <w:rsid w:val="005454F4"/>
    <w:rsid w:val="00545A63"/>
    <w:rsid w:val="00545ABA"/>
    <w:rsid w:val="00545C07"/>
    <w:rsid w:val="00545D24"/>
    <w:rsid w:val="005465B9"/>
    <w:rsid w:val="0054683E"/>
    <w:rsid w:val="00547E74"/>
    <w:rsid w:val="00550ED3"/>
    <w:rsid w:val="005517A3"/>
    <w:rsid w:val="00551D43"/>
    <w:rsid w:val="00551FB2"/>
    <w:rsid w:val="00552295"/>
    <w:rsid w:val="00552B3C"/>
    <w:rsid w:val="0055358C"/>
    <w:rsid w:val="00553E9A"/>
    <w:rsid w:val="00553F26"/>
    <w:rsid w:val="005551E9"/>
    <w:rsid w:val="00556AD6"/>
    <w:rsid w:val="00556EBA"/>
    <w:rsid w:val="00557A83"/>
    <w:rsid w:val="00557C5D"/>
    <w:rsid w:val="00560066"/>
    <w:rsid w:val="005601D0"/>
    <w:rsid w:val="005622DA"/>
    <w:rsid w:val="005629B5"/>
    <w:rsid w:val="00562F20"/>
    <w:rsid w:val="00563171"/>
    <w:rsid w:val="005639B0"/>
    <w:rsid w:val="00563FC9"/>
    <w:rsid w:val="00563FFF"/>
    <w:rsid w:val="00564866"/>
    <w:rsid w:val="0056549B"/>
    <w:rsid w:val="0056596C"/>
    <w:rsid w:val="00565BED"/>
    <w:rsid w:val="00570978"/>
    <w:rsid w:val="0057147E"/>
    <w:rsid w:val="00571505"/>
    <w:rsid w:val="005715F5"/>
    <w:rsid w:val="00572429"/>
    <w:rsid w:val="0057321C"/>
    <w:rsid w:val="00573BB4"/>
    <w:rsid w:val="005742F9"/>
    <w:rsid w:val="00574A99"/>
    <w:rsid w:val="00574C65"/>
    <w:rsid w:val="00574D07"/>
    <w:rsid w:val="00575493"/>
    <w:rsid w:val="0057567B"/>
    <w:rsid w:val="0057578B"/>
    <w:rsid w:val="00575D94"/>
    <w:rsid w:val="00576505"/>
    <w:rsid w:val="00576719"/>
    <w:rsid w:val="00580716"/>
    <w:rsid w:val="005809AE"/>
    <w:rsid w:val="00581AD6"/>
    <w:rsid w:val="00582EFC"/>
    <w:rsid w:val="00582F99"/>
    <w:rsid w:val="00583203"/>
    <w:rsid w:val="00583F65"/>
    <w:rsid w:val="00584A70"/>
    <w:rsid w:val="00584BF5"/>
    <w:rsid w:val="005852B1"/>
    <w:rsid w:val="00585682"/>
    <w:rsid w:val="00585DB1"/>
    <w:rsid w:val="00586389"/>
    <w:rsid w:val="005866C9"/>
    <w:rsid w:val="005868F4"/>
    <w:rsid w:val="00587147"/>
    <w:rsid w:val="005877A1"/>
    <w:rsid w:val="00591267"/>
    <w:rsid w:val="005919BF"/>
    <w:rsid w:val="00591B99"/>
    <w:rsid w:val="00592C36"/>
    <w:rsid w:val="00593B7A"/>
    <w:rsid w:val="00593C41"/>
    <w:rsid w:val="0059497B"/>
    <w:rsid w:val="00594A6D"/>
    <w:rsid w:val="00596EF4"/>
    <w:rsid w:val="00597E18"/>
    <w:rsid w:val="005A09A4"/>
    <w:rsid w:val="005A1AA2"/>
    <w:rsid w:val="005A403F"/>
    <w:rsid w:val="005A47A0"/>
    <w:rsid w:val="005A4912"/>
    <w:rsid w:val="005A4F1F"/>
    <w:rsid w:val="005A5A84"/>
    <w:rsid w:val="005A62D3"/>
    <w:rsid w:val="005A6611"/>
    <w:rsid w:val="005A67D2"/>
    <w:rsid w:val="005A6C34"/>
    <w:rsid w:val="005A762A"/>
    <w:rsid w:val="005B0160"/>
    <w:rsid w:val="005B1233"/>
    <w:rsid w:val="005B1854"/>
    <w:rsid w:val="005B220B"/>
    <w:rsid w:val="005B2AD4"/>
    <w:rsid w:val="005B2FD6"/>
    <w:rsid w:val="005B5020"/>
    <w:rsid w:val="005B54CE"/>
    <w:rsid w:val="005B5518"/>
    <w:rsid w:val="005B6F37"/>
    <w:rsid w:val="005B75EB"/>
    <w:rsid w:val="005B778F"/>
    <w:rsid w:val="005B787C"/>
    <w:rsid w:val="005B7A05"/>
    <w:rsid w:val="005C0646"/>
    <w:rsid w:val="005C0DE8"/>
    <w:rsid w:val="005C0EC9"/>
    <w:rsid w:val="005C26E0"/>
    <w:rsid w:val="005C2F31"/>
    <w:rsid w:val="005C353F"/>
    <w:rsid w:val="005C3E66"/>
    <w:rsid w:val="005C40C6"/>
    <w:rsid w:val="005C429F"/>
    <w:rsid w:val="005C4EB0"/>
    <w:rsid w:val="005C4EFD"/>
    <w:rsid w:val="005C5B7C"/>
    <w:rsid w:val="005C5D4C"/>
    <w:rsid w:val="005C6005"/>
    <w:rsid w:val="005C7246"/>
    <w:rsid w:val="005D0C5A"/>
    <w:rsid w:val="005D0FE7"/>
    <w:rsid w:val="005D124F"/>
    <w:rsid w:val="005D1A45"/>
    <w:rsid w:val="005D1F04"/>
    <w:rsid w:val="005D228F"/>
    <w:rsid w:val="005D33E7"/>
    <w:rsid w:val="005D3488"/>
    <w:rsid w:val="005D372A"/>
    <w:rsid w:val="005D461C"/>
    <w:rsid w:val="005D46CB"/>
    <w:rsid w:val="005D4720"/>
    <w:rsid w:val="005D4AA2"/>
    <w:rsid w:val="005D55C5"/>
    <w:rsid w:val="005D5DA9"/>
    <w:rsid w:val="005D61FA"/>
    <w:rsid w:val="005D77B7"/>
    <w:rsid w:val="005E078F"/>
    <w:rsid w:val="005E0D0F"/>
    <w:rsid w:val="005E1911"/>
    <w:rsid w:val="005E1C97"/>
    <w:rsid w:val="005E1CD5"/>
    <w:rsid w:val="005E1EA3"/>
    <w:rsid w:val="005E1F8B"/>
    <w:rsid w:val="005E207D"/>
    <w:rsid w:val="005E231F"/>
    <w:rsid w:val="005E35EB"/>
    <w:rsid w:val="005E4A46"/>
    <w:rsid w:val="005E5ECF"/>
    <w:rsid w:val="005E65C1"/>
    <w:rsid w:val="005E6BBD"/>
    <w:rsid w:val="005E78B1"/>
    <w:rsid w:val="005F06D8"/>
    <w:rsid w:val="005F0C16"/>
    <w:rsid w:val="005F0D9F"/>
    <w:rsid w:val="005F2368"/>
    <w:rsid w:val="005F2827"/>
    <w:rsid w:val="005F3105"/>
    <w:rsid w:val="005F3B7A"/>
    <w:rsid w:val="005F3E15"/>
    <w:rsid w:val="005F4142"/>
    <w:rsid w:val="005F4C10"/>
    <w:rsid w:val="005F5983"/>
    <w:rsid w:val="005F6090"/>
    <w:rsid w:val="005F627D"/>
    <w:rsid w:val="005F6977"/>
    <w:rsid w:val="005F6DEA"/>
    <w:rsid w:val="005F709E"/>
    <w:rsid w:val="00600A4C"/>
    <w:rsid w:val="0060105F"/>
    <w:rsid w:val="006017C8"/>
    <w:rsid w:val="00601963"/>
    <w:rsid w:val="00601E6A"/>
    <w:rsid w:val="006024D9"/>
    <w:rsid w:val="006028E2"/>
    <w:rsid w:val="00604513"/>
    <w:rsid w:val="006046F0"/>
    <w:rsid w:val="006048C1"/>
    <w:rsid w:val="0060555E"/>
    <w:rsid w:val="00605C30"/>
    <w:rsid w:val="00606217"/>
    <w:rsid w:val="0060624B"/>
    <w:rsid w:val="0060677F"/>
    <w:rsid w:val="00606AD6"/>
    <w:rsid w:val="00606B2F"/>
    <w:rsid w:val="00607073"/>
    <w:rsid w:val="00607456"/>
    <w:rsid w:val="0060791B"/>
    <w:rsid w:val="00607996"/>
    <w:rsid w:val="006102DC"/>
    <w:rsid w:val="0061170A"/>
    <w:rsid w:val="00612897"/>
    <w:rsid w:val="006142C6"/>
    <w:rsid w:val="006153CE"/>
    <w:rsid w:val="0061596E"/>
    <w:rsid w:val="0061649E"/>
    <w:rsid w:val="00616674"/>
    <w:rsid w:val="006168F4"/>
    <w:rsid w:val="00616F20"/>
    <w:rsid w:val="00616F24"/>
    <w:rsid w:val="00617821"/>
    <w:rsid w:val="006178BA"/>
    <w:rsid w:val="006179F9"/>
    <w:rsid w:val="006212FD"/>
    <w:rsid w:val="00621C48"/>
    <w:rsid w:val="00621E0E"/>
    <w:rsid w:val="00623CCE"/>
    <w:rsid w:val="00623E99"/>
    <w:rsid w:val="006243D1"/>
    <w:rsid w:val="00624E9C"/>
    <w:rsid w:val="006252E5"/>
    <w:rsid w:val="006255D4"/>
    <w:rsid w:val="00625CF8"/>
    <w:rsid w:val="00626462"/>
    <w:rsid w:val="00626631"/>
    <w:rsid w:val="00626BC1"/>
    <w:rsid w:val="00626F58"/>
    <w:rsid w:val="00630CC1"/>
    <w:rsid w:val="00631D2D"/>
    <w:rsid w:val="00632366"/>
    <w:rsid w:val="00632418"/>
    <w:rsid w:val="00632470"/>
    <w:rsid w:val="00632EE8"/>
    <w:rsid w:val="00633011"/>
    <w:rsid w:val="00633091"/>
    <w:rsid w:val="00633743"/>
    <w:rsid w:val="006359D1"/>
    <w:rsid w:val="00635BA8"/>
    <w:rsid w:val="00636146"/>
    <w:rsid w:val="00636BAC"/>
    <w:rsid w:val="00637C1E"/>
    <w:rsid w:val="006400A2"/>
    <w:rsid w:val="00641C9A"/>
    <w:rsid w:val="00642595"/>
    <w:rsid w:val="00642665"/>
    <w:rsid w:val="00643229"/>
    <w:rsid w:val="0064455D"/>
    <w:rsid w:val="00644852"/>
    <w:rsid w:val="00644B4C"/>
    <w:rsid w:val="00644C17"/>
    <w:rsid w:val="00644F94"/>
    <w:rsid w:val="00645032"/>
    <w:rsid w:val="00645AEA"/>
    <w:rsid w:val="006461E0"/>
    <w:rsid w:val="00646B83"/>
    <w:rsid w:val="00646E2D"/>
    <w:rsid w:val="006522AE"/>
    <w:rsid w:val="00653D4B"/>
    <w:rsid w:val="006544F4"/>
    <w:rsid w:val="00654F72"/>
    <w:rsid w:val="00655CAD"/>
    <w:rsid w:val="00655D13"/>
    <w:rsid w:val="006562B8"/>
    <w:rsid w:val="00656AC1"/>
    <w:rsid w:val="00656EBD"/>
    <w:rsid w:val="006573E1"/>
    <w:rsid w:val="00657BC5"/>
    <w:rsid w:val="00661086"/>
    <w:rsid w:val="0066263D"/>
    <w:rsid w:val="00663A58"/>
    <w:rsid w:val="00663E6B"/>
    <w:rsid w:val="0066475D"/>
    <w:rsid w:val="00664E3A"/>
    <w:rsid w:val="006660F5"/>
    <w:rsid w:val="00666628"/>
    <w:rsid w:val="006666B0"/>
    <w:rsid w:val="00666819"/>
    <w:rsid w:val="00666C29"/>
    <w:rsid w:val="00667D67"/>
    <w:rsid w:val="0067028C"/>
    <w:rsid w:val="00670D7C"/>
    <w:rsid w:val="00671CCA"/>
    <w:rsid w:val="00672731"/>
    <w:rsid w:val="00672EE9"/>
    <w:rsid w:val="00673D10"/>
    <w:rsid w:val="006744E0"/>
    <w:rsid w:val="0067588E"/>
    <w:rsid w:val="00676603"/>
    <w:rsid w:val="00676661"/>
    <w:rsid w:val="006767AD"/>
    <w:rsid w:val="00676916"/>
    <w:rsid w:val="00676D7E"/>
    <w:rsid w:val="006776EB"/>
    <w:rsid w:val="00677C54"/>
    <w:rsid w:val="00677CD8"/>
    <w:rsid w:val="00680461"/>
    <w:rsid w:val="00680783"/>
    <w:rsid w:val="00680F5D"/>
    <w:rsid w:val="00681899"/>
    <w:rsid w:val="0068192C"/>
    <w:rsid w:val="00681EE4"/>
    <w:rsid w:val="0068222F"/>
    <w:rsid w:val="00682DDB"/>
    <w:rsid w:val="0068319B"/>
    <w:rsid w:val="00683435"/>
    <w:rsid w:val="00683DFA"/>
    <w:rsid w:val="00683E72"/>
    <w:rsid w:val="00683F43"/>
    <w:rsid w:val="006840C5"/>
    <w:rsid w:val="00684AEE"/>
    <w:rsid w:val="0068500B"/>
    <w:rsid w:val="00685795"/>
    <w:rsid w:val="00686277"/>
    <w:rsid w:val="006868DC"/>
    <w:rsid w:val="00686D65"/>
    <w:rsid w:val="00687070"/>
    <w:rsid w:val="00687088"/>
    <w:rsid w:val="00687847"/>
    <w:rsid w:val="00690AFD"/>
    <w:rsid w:val="006911B1"/>
    <w:rsid w:val="006913DF"/>
    <w:rsid w:val="00691BB7"/>
    <w:rsid w:val="00691D6F"/>
    <w:rsid w:val="00692747"/>
    <w:rsid w:val="00692B86"/>
    <w:rsid w:val="006930A6"/>
    <w:rsid w:val="006932C1"/>
    <w:rsid w:val="00693358"/>
    <w:rsid w:val="00693688"/>
    <w:rsid w:val="00693E46"/>
    <w:rsid w:val="00694FC9"/>
    <w:rsid w:val="006958E5"/>
    <w:rsid w:val="00695E05"/>
    <w:rsid w:val="00695F24"/>
    <w:rsid w:val="00695F7F"/>
    <w:rsid w:val="006968A7"/>
    <w:rsid w:val="00696988"/>
    <w:rsid w:val="00697108"/>
    <w:rsid w:val="00697345"/>
    <w:rsid w:val="00697953"/>
    <w:rsid w:val="006A017E"/>
    <w:rsid w:val="006A06D2"/>
    <w:rsid w:val="006A0CC9"/>
    <w:rsid w:val="006A0E2A"/>
    <w:rsid w:val="006A1C17"/>
    <w:rsid w:val="006A30E1"/>
    <w:rsid w:val="006A32FA"/>
    <w:rsid w:val="006A34AE"/>
    <w:rsid w:val="006A38FA"/>
    <w:rsid w:val="006A3E62"/>
    <w:rsid w:val="006A3FA8"/>
    <w:rsid w:val="006A474B"/>
    <w:rsid w:val="006A4F85"/>
    <w:rsid w:val="006A50BD"/>
    <w:rsid w:val="006A522A"/>
    <w:rsid w:val="006A5418"/>
    <w:rsid w:val="006A5D4F"/>
    <w:rsid w:val="006A66D4"/>
    <w:rsid w:val="006A671C"/>
    <w:rsid w:val="006A689D"/>
    <w:rsid w:val="006A70CC"/>
    <w:rsid w:val="006A76BC"/>
    <w:rsid w:val="006B0260"/>
    <w:rsid w:val="006B03A0"/>
    <w:rsid w:val="006B0D09"/>
    <w:rsid w:val="006B0D10"/>
    <w:rsid w:val="006B0E12"/>
    <w:rsid w:val="006B0E2F"/>
    <w:rsid w:val="006B10C3"/>
    <w:rsid w:val="006B1106"/>
    <w:rsid w:val="006B1A1A"/>
    <w:rsid w:val="006B1B1B"/>
    <w:rsid w:val="006B2309"/>
    <w:rsid w:val="006B27B4"/>
    <w:rsid w:val="006B29FE"/>
    <w:rsid w:val="006B2A22"/>
    <w:rsid w:val="006B2A5E"/>
    <w:rsid w:val="006B379A"/>
    <w:rsid w:val="006B3C22"/>
    <w:rsid w:val="006B3D33"/>
    <w:rsid w:val="006B4155"/>
    <w:rsid w:val="006B4FE7"/>
    <w:rsid w:val="006B523B"/>
    <w:rsid w:val="006B54A2"/>
    <w:rsid w:val="006B69B9"/>
    <w:rsid w:val="006B6F23"/>
    <w:rsid w:val="006B70E1"/>
    <w:rsid w:val="006B762B"/>
    <w:rsid w:val="006C005A"/>
    <w:rsid w:val="006C0830"/>
    <w:rsid w:val="006C088B"/>
    <w:rsid w:val="006C0F10"/>
    <w:rsid w:val="006C108C"/>
    <w:rsid w:val="006C1A1C"/>
    <w:rsid w:val="006C34EE"/>
    <w:rsid w:val="006C3608"/>
    <w:rsid w:val="006C3894"/>
    <w:rsid w:val="006C3FAA"/>
    <w:rsid w:val="006C3FCE"/>
    <w:rsid w:val="006C4059"/>
    <w:rsid w:val="006C5395"/>
    <w:rsid w:val="006C6CAD"/>
    <w:rsid w:val="006C746E"/>
    <w:rsid w:val="006D0281"/>
    <w:rsid w:val="006D0BAF"/>
    <w:rsid w:val="006D1558"/>
    <w:rsid w:val="006D204F"/>
    <w:rsid w:val="006D26C7"/>
    <w:rsid w:val="006D31A2"/>
    <w:rsid w:val="006D31F2"/>
    <w:rsid w:val="006D37EC"/>
    <w:rsid w:val="006D3A8E"/>
    <w:rsid w:val="006D439A"/>
    <w:rsid w:val="006D5A75"/>
    <w:rsid w:val="006D5E91"/>
    <w:rsid w:val="006D618C"/>
    <w:rsid w:val="006D6FA8"/>
    <w:rsid w:val="006D79F3"/>
    <w:rsid w:val="006E02A6"/>
    <w:rsid w:val="006E0406"/>
    <w:rsid w:val="006E061F"/>
    <w:rsid w:val="006E097F"/>
    <w:rsid w:val="006E1904"/>
    <w:rsid w:val="006E26DE"/>
    <w:rsid w:val="006E30BC"/>
    <w:rsid w:val="006E3B71"/>
    <w:rsid w:val="006E3D80"/>
    <w:rsid w:val="006E406F"/>
    <w:rsid w:val="006E48E9"/>
    <w:rsid w:val="006E504A"/>
    <w:rsid w:val="006E54CF"/>
    <w:rsid w:val="006E567F"/>
    <w:rsid w:val="006E6178"/>
    <w:rsid w:val="006E61BE"/>
    <w:rsid w:val="006E7558"/>
    <w:rsid w:val="006E7A79"/>
    <w:rsid w:val="006F0001"/>
    <w:rsid w:val="006F099D"/>
    <w:rsid w:val="006F1532"/>
    <w:rsid w:val="006F1636"/>
    <w:rsid w:val="006F1979"/>
    <w:rsid w:val="006F2140"/>
    <w:rsid w:val="006F2843"/>
    <w:rsid w:val="006F38FF"/>
    <w:rsid w:val="006F4CEB"/>
    <w:rsid w:val="006F5323"/>
    <w:rsid w:val="006F6E4C"/>
    <w:rsid w:val="006F72FC"/>
    <w:rsid w:val="00700538"/>
    <w:rsid w:val="00701A5F"/>
    <w:rsid w:val="00701C96"/>
    <w:rsid w:val="0070240B"/>
    <w:rsid w:val="00702451"/>
    <w:rsid w:val="00702E19"/>
    <w:rsid w:val="00704ACA"/>
    <w:rsid w:val="00704C09"/>
    <w:rsid w:val="00704EC4"/>
    <w:rsid w:val="00704F45"/>
    <w:rsid w:val="00705F91"/>
    <w:rsid w:val="007061DB"/>
    <w:rsid w:val="00706A6F"/>
    <w:rsid w:val="0070746D"/>
    <w:rsid w:val="007075D7"/>
    <w:rsid w:val="00707AC0"/>
    <w:rsid w:val="00707AE2"/>
    <w:rsid w:val="00707CF1"/>
    <w:rsid w:val="00707E8B"/>
    <w:rsid w:val="00710982"/>
    <w:rsid w:val="00710F1A"/>
    <w:rsid w:val="007116A9"/>
    <w:rsid w:val="00712515"/>
    <w:rsid w:val="00713369"/>
    <w:rsid w:val="0071390C"/>
    <w:rsid w:val="00713F92"/>
    <w:rsid w:val="0071519C"/>
    <w:rsid w:val="00715348"/>
    <w:rsid w:val="00715A9D"/>
    <w:rsid w:val="007171C0"/>
    <w:rsid w:val="00717563"/>
    <w:rsid w:val="007175CB"/>
    <w:rsid w:val="0072004A"/>
    <w:rsid w:val="00720138"/>
    <w:rsid w:val="007202CC"/>
    <w:rsid w:val="00720381"/>
    <w:rsid w:val="007204DA"/>
    <w:rsid w:val="00720800"/>
    <w:rsid w:val="00721122"/>
    <w:rsid w:val="007216EA"/>
    <w:rsid w:val="00721EA9"/>
    <w:rsid w:val="00722D22"/>
    <w:rsid w:val="0072326D"/>
    <w:rsid w:val="00723F43"/>
    <w:rsid w:val="007251CF"/>
    <w:rsid w:val="00725397"/>
    <w:rsid w:val="00725E8B"/>
    <w:rsid w:val="0072661E"/>
    <w:rsid w:val="00726988"/>
    <w:rsid w:val="00726B6E"/>
    <w:rsid w:val="007275DF"/>
    <w:rsid w:val="00727EBB"/>
    <w:rsid w:val="00730EC9"/>
    <w:rsid w:val="007320F4"/>
    <w:rsid w:val="00732B01"/>
    <w:rsid w:val="00732DE4"/>
    <w:rsid w:val="00733C5B"/>
    <w:rsid w:val="00733D6C"/>
    <w:rsid w:val="00734231"/>
    <w:rsid w:val="00734460"/>
    <w:rsid w:val="007349D8"/>
    <w:rsid w:val="00734C19"/>
    <w:rsid w:val="0073536E"/>
    <w:rsid w:val="00735628"/>
    <w:rsid w:val="00736576"/>
    <w:rsid w:val="00736848"/>
    <w:rsid w:val="00736C76"/>
    <w:rsid w:val="00736F28"/>
    <w:rsid w:val="00737818"/>
    <w:rsid w:val="0073785A"/>
    <w:rsid w:val="00740B3B"/>
    <w:rsid w:val="007417B4"/>
    <w:rsid w:val="00741BF8"/>
    <w:rsid w:val="00741D00"/>
    <w:rsid w:val="00741EB9"/>
    <w:rsid w:val="00741FDA"/>
    <w:rsid w:val="007420E5"/>
    <w:rsid w:val="00742157"/>
    <w:rsid w:val="00743733"/>
    <w:rsid w:val="00743F71"/>
    <w:rsid w:val="007440B5"/>
    <w:rsid w:val="00744326"/>
    <w:rsid w:val="0074531F"/>
    <w:rsid w:val="00745733"/>
    <w:rsid w:val="007457F9"/>
    <w:rsid w:val="00746472"/>
    <w:rsid w:val="007471A4"/>
    <w:rsid w:val="007471AF"/>
    <w:rsid w:val="00750211"/>
    <w:rsid w:val="00750EFD"/>
    <w:rsid w:val="00751CFF"/>
    <w:rsid w:val="00753411"/>
    <w:rsid w:val="00753511"/>
    <w:rsid w:val="00753604"/>
    <w:rsid w:val="00753A40"/>
    <w:rsid w:val="00753A49"/>
    <w:rsid w:val="00754CF0"/>
    <w:rsid w:val="007560C6"/>
    <w:rsid w:val="00756153"/>
    <w:rsid w:val="007562EA"/>
    <w:rsid w:val="00756C1F"/>
    <w:rsid w:val="007573D6"/>
    <w:rsid w:val="00757855"/>
    <w:rsid w:val="007615C0"/>
    <w:rsid w:val="00761B75"/>
    <w:rsid w:val="0076308F"/>
    <w:rsid w:val="007630FA"/>
    <w:rsid w:val="007633EA"/>
    <w:rsid w:val="007641E3"/>
    <w:rsid w:val="00764E03"/>
    <w:rsid w:val="00765691"/>
    <w:rsid w:val="00765D83"/>
    <w:rsid w:val="00766A25"/>
    <w:rsid w:val="00766D1A"/>
    <w:rsid w:val="00766D1B"/>
    <w:rsid w:val="0076727C"/>
    <w:rsid w:val="0076795E"/>
    <w:rsid w:val="00767C83"/>
    <w:rsid w:val="00767E24"/>
    <w:rsid w:val="00770594"/>
    <w:rsid w:val="0077148F"/>
    <w:rsid w:val="00771650"/>
    <w:rsid w:val="00772E62"/>
    <w:rsid w:val="00773712"/>
    <w:rsid w:val="007737D3"/>
    <w:rsid w:val="0077543D"/>
    <w:rsid w:val="00777026"/>
    <w:rsid w:val="007777CD"/>
    <w:rsid w:val="00777905"/>
    <w:rsid w:val="00777BE1"/>
    <w:rsid w:val="0078066B"/>
    <w:rsid w:val="00780C3A"/>
    <w:rsid w:val="00780CF5"/>
    <w:rsid w:val="00781FB8"/>
    <w:rsid w:val="0078248A"/>
    <w:rsid w:val="007833CA"/>
    <w:rsid w:val="00783569"/>
    <w:rsid w:val="00784EC4"/>
    <w:rsid w:val="007865FB"/>
    <w:rsid w:val="00786723"/>
    <w:rsid w:val="007871CB"/>
    <w:rsid w:val="00787378"/>
    <w:rsid w:val="00787640"/>
    <w:rsid w:val="007877F9"/>
    <w:rsid w:val="007879FD"/>
    <w:rsid w:val="00787B89"/>
    <w:rsid w:val="007905DC"/>
    <w:rsid w:val="0079077A"/>
    <w:rsid w:val="00790AB0"/>
    <w:rsid w:val="0079162A"/>
    <w:rsid w:val="00792BD3"/>
    <w:rsid w:val="00793C87"/>
    <w:rsid w:val="0079432C"/>
    <w:rsid w:val="00794A33"/>
    <w:rsid w:val="007957E7"/>
    <w:rsid w:val="00797246"/>
    <w:rsid w:val="00797DC8"/>
    <w:rsid w:val="007A0A11"/>
    <w:rsid w:val="007A1C19"/>
    <w:rsid w:val="007A1DC0"/>
    <w:rsid w:val="007A29C1"/>
    <w:rsid w:val="007A2C86"/>
    <w:rsid w:val="007A2E91"/>
    <w:rsid w:val="007A3D29"/>
    <w:rsid w:val="007A47E7"/>
    <w:rsid w:val="007A4A09"/>
    <w:rsid w:val="007A65EB"/>
    <w:rsid w:val="007A6AB3"/>
    <w:rsid w:val="007A6B9D"/>
    <w:rsid w:val="007A6C6D"/>
    <w:rsid w:val="007A6C79"/>
    <w:rsid w:val="007A7302"/>
    <w:rsid w:val="007A733C"/>
    <w:rsid w:val="007B0BE0"/>
    <w:rsid w:val="007B1221"/>
    <w:rsid w:val="007B167C"/>
    <w:rsid w:val="007B2823"/>
    <w:rsid w:val="007B29E5"/>
    <w:rsid w:val="007B2FCC"/>
    <w:rsid w:val="007B33AD"/>
    <w:rsid w:val="007B3ADF"/>
    <w:rsid w:val="007B41C6"/>
    <w:rsid w:val="007B46AD"/>
    <w:rsid w:val="007B4EB8"/>
    <w:rsid w:val="007B7284"/>
    <w:rsid w:val="007B7A1F"/>
    <w:rsid w:val="007C165C"/>
    <w:rsid w:val="007C2803"/>
    <w:rsid w:val="007C2CCC"/>
    <w:rsid w:val="007C2E11"/>
    <w:rsid w:val="007C352A"/>
    <w:rsid w:val="007C43B5"/>
    <w:rsid w:val="007C4A1F"/>
    <w:rsid w:val="007C4AA3"/>
    <w:rsid w:val="007C58D2"/>
    <w:rsid w:val="007C6060"/>
    <w:rsid w:val="007C63D5"/>
    <w:rsid w:val="007C7DD5"/>
    <w:rsid w:val="007D00E5"/>
    <w:rsid w:val="007D0119"/>
    <w:rsid w:val="007D0570"/>
    <w:rsid w:val="007D11F0"/>
    <w:rsid w:val="007D1CF0"/>
    <w:rsid w:val="007D2445"/>
    <w:rsid w:val="007D245E"/>
    <w:rsid w:val="007D42E0"/>
    <w:rsid w:val="007D5469"/>
    <w:rsid w:val="007D56FD"/>
    <w:rsid w:val="007D572C"/>
    <w:rsid w:val="007D5FB8"/>
    <w:rsid w:val="007D71B0"/>
    <w:rsid w:val="007E01F9"/>
    <w:rsid w:val="007E0B10"/>
    <w:rsid w:val="007E13A4"/>
    <w:rsid w:val="007E14E2"/>
    <w:rsid w:val="007E1647"/>
    <w:rsid w:val="007E18AF"/>
    <w:rsid w:val="007E2363"/>
    <w:rsid w:val="007E23C2"/>
    <w:rsid w:val="007E274E"/>
    <w:rsid w:val="007E2861"/>
    <w:rsid w:val="007E593F"/>
    <w:rsid w:val="007E6D5E"/>
    <w:rsid w:val="007E7363"/>
    <w:rsid w:val="007F0120"/>
    <w:rsid w:val="007F1A3B"/>
    <w:rsid w:val="007F2E5A"/>
    <w:rsid w:val="007F3414"/>
    <w:rsid w:val="007F34AC"/>
    <w:rsid w:val="007F3692"/>
    <w:rsid w:val="007F3ED1"/>
    <w:rsid w:val="007F48E9"/>
    <w:rsid w:val="007F52DD"/>
    <w:rsid w:val="007F55F1"/>
    <w:rsid w:val="008000E4"/>
    <w:rsid w:val="0080084B"/>
    <w:rsid w:val="008023EE"/>
    <w:rsid w:val="00802422"/>
    <w:rsid w:val="00802C27"/>
    <w:rsid w:val="00802F2E"/>
    <w:rsid w:val="00802F55"/>
    <w:rsid w:val="00802F76"/>
    <w:rsid w:val="008031FD"/>
    <w:rsid w:val="00803210"/>
    <w:rsid w:val="00803288"/>
    <w:rsid w:val="00803892"/>
    <w:rsid w:val="00804482"/>
    <w:rsid w:val="008047B5"/>
    <w:rsid w:val="00804CBB"/>
    <w:rsid w:val="00805136"/>
    <w:rsid w:val="008054EE"/>
    <w:rsid w:val="00805AEE"/>
    <w:rsid w:val="00805E59"/>
    <w:rsid w:val="0080630B"/>
    <w:rsid w:val="008075A8"/>
    <w:rsid w:val="0081005B"/>
    <w:rsid w:val="00810E15"/>
    <w:rsid w:val="008114B8"/>
    <w:rsid w:val="0081160D"/>
    <w:rsid w:val="008127D8"/>
    <w:rsid w:val="00812E02"/>
    <w:rsid w:val="00812E84"/>
    <w:rsid w:val="00813AA4"/>
    <w:rsid w:val="0081444E"/>
    <w:rsid w:val="008149AE"/>
    <w:rsid w:val="00814FE1"/>
    <w:rsid w:val="008150E0"/>
    <w:rsid w:val="00817A76"/>
    <w:rsid w:val="00820029"/>
    <w:rsid w:val="008207C1"/>
    <w:rsid w:val="00820984"/>
    <w:rsid w:val="00823156"/>
    <w:rsid w:val="00823B6B"/>
    <w:rsid w:val="008245FD"/>
    <w:rsid w:val="00825382"/>
    <w:rsid w:val="0082576E"/>
    <w:rsid w:val="008259BB"/>
    <w:rsid w:val="00825A08"/>
    <w:rsid w:val="00825D60"/>
    <w:rsid w:val="00826713"/>
    <w:rsid w:val="0082684E"/>
    <w:rsid w:val="008279B4"/>
    <w:rsid w:val="00830416"/>
    <w:rsid w:val="0083119F"/>
    <w:rsid w:val="0083137C"/>
    <w:rsid w:val="008323DC"/>
    <w:rsid w:val="00832406"/>
    <w:rsid w:val="00832BFD"/>
    <w:rsid w:val="0083406A"/>
    <w:rsid w:val="00835018"/>
    <w:rsid w:val="0083616E"/>
    <w:rsid w:val="00837103"/>
    <w:rsid w:val="008402C5"/>
    <w:rsid w:val="00841CCC"/>
    <w:rsid w:val="00842174"/>
    <w:rsid w:val="00842672"/>
    <w:rsid w:val="008429C2"/>
    <w:rsid w:val="00842FD3"/>
    <w:rsid w:val="008431AB"/>
    <w:rsid w:val="008443DD"/>
    <w:rsid w:val="008449AB"/>
    <w:rsid w:val="00845C11"/>
    <w:rsid w:val="00845CA7"/>
    <w:rsid w:val="00846DC4"/>
    <w:rsid w:val="00847476"/>
    <w:rsid w:val="008474CE"/>
    <w:rsid w:val="008476C6"/>
    <w:rsid w:val="00847906"/>
    <w:rsid w:val="00847CC7"/>
    <w:rsid w:val="00850AB9"/>
    <w:rsid w:val="008515C1"/>
    <w:rsid w:val="00851758"/>
    <w:rsid w:val="00852E2F"/>
    <w:rsid w:val="00853103"/>
    <w:rsid w:val="00854FF6"/>
    <w:rsid w:val="00855081"/>
    <w:rsid w:val="0085509F"/>
    <w:rsid w:val="00855C83"/>
    <w:rsid w:val="00855F70"/>
    <w:rsid w:val="008562A1"/>
    <w:rsid w:val="008562F9"/>
    <w:rsid w:val="00856BFB"/>
    <w:rsid w:val="00857E2A"/>
    <w:rsid w:val="00857F01"/>
    <w:rsid w:val="00860795"/>
    <w:rsid w:val="00860E85"/>
    <w:rsid w:val="00860FAE"/>
    <w:rsid w:val="0086204E"/>
    <w:rsid w:val="0086246A"/>
    <w:rsid w:val="00864078"/>
    <w:rsid w:val="00864592"/>
    <w:rsid w:val="0086531D"/>
    <w:rsid w:val="0086604F"/>
    <w:rsid w:val="00866ADC"/>
    <w:rsid w:val="00866F2A"/>
    <w:rsid w:val="0086705C"/>
    <w:rsid w:val="0086714E"/>
    <w:rsid w:val="00867C34"/>
    <w:rsid w:val="008704C8"/>
    <w:rsid w:val="008707DB"/>
    <w:rsid w:val="00870A4D"/>
    <w:rsid w:val="0087174E"/>
    <w:rsid w:val="00872DE9"/>
    <w:rsid w:val="00872EEA"/>
    <w:rsid w:val="00872FE9"/>
    <w:rsid w:val="0087388A"/>
    <w:rsid w:val="00874C07"/>
    <w:rsid w:val="00876081"/>
    <w:rsid w:val="0087618E"/>
    <w:rsid w:val="00877C2D"/>
    <w:rsid w:val="00877F03"/>
    <w:rsid w:val="00880220"/>
    <w:rsid w:val="008804DA"/>
    <w:rsid w:val="00880A3D"/>
    <w:rsid w:val="00880EDE"/>
    <w:rsid w:val="008812F0"/>
    <w:rsid w:val="00881B7F"/>
    <w:rsid w:val="00881CB7"/>
    <w:rsid w:val="008821F7"/>
    <w:rsid w:val="00882C21"/>
    <w:rsid w:val="00883F3C"/>
    <w:rsid w:val="00884124"/>
    <w:rsid w:val="0088421F"/>
    <w:rsid w:val="008842B2"/>
    <w:rsid w:val="00884896"/>
    <w:rsid w:val="00884D92"/>
    <w:rsid w:val="00885423"/>
    <w:rsid w:val="008857E2"/>
    <w:rsid w:val="00885993"/>
    <w:rsid w:val="0088651D"/>
    <w:rsid w:val="00886BA3"/>
    <w:rsid w:val="00886D7F"/>
    <w:rsid w:val="00886FEB"/>
    <w:rsid w:val="008879E6"/>
    <w:rsid w:val="00887B90"/>
    <w:rsid w:val="0089023D"/>
    <w:rsid w:val="00890584"/>
    <w:rsid w:val="008919B9"/>
    <w:rsid w:val="00891DA3"/>
    <w:rsid w:val="0089264A"/>
    <w:rsid w:val="00893199"/>
    <w:rsid w:val="00895090"/>
    <w:rsid w:val="00895EDB"/>
    <w:rsid w:val="008968E1"/>
    <w:rsid w:val="00896B02"/>
    <w:rsid w:val="00896E6F"/>
    <w:rsid w:val="00896F76"/>
    <w:rsid w:val="00896FEF"/>
    <w:rsid w:val="008A00B1"/>
    <w:rsid w:val="008A01B2"/>
    <w:rsid w:val="008A0823"/>
    <w:rsid w:val="008A200D"/>
    <w:rsid w:val="008A2FD7"/>
    <w:rsid w:val="008A39E3"/>
    <w:rsid w:val="008A3D9C"/>
    <w:rsid w:val="008A3E2D"/>
    <w:rsid w:val="008A421C"/>
    <w:rsid w:val="008A427C"/>
    <w:rsid w:val="008A42FF"/>
    <w:rsid w:val="008A5FC8"/>
    <w:rsid w:val="008A6D9C"/>
    <w:rsid w:val="008A6E07"/>
    <w:rsid w:val="008A7B06"/>
    <w:rsid w:val="008A7EA0"/>
    <w:rsid w:val="008B0141"/>
    <w:rsid w:val="008B132F"/>
    <w:rsid w:val="008B2B50"/>
    <w:rsid w:val="008B2C29"/>
    <w:rsid w:val="008B2DCA"/>
    <w:rsid w:val="008B4788"/>
    <w:rsid w:val="008B484E"/>
    <w:rsid w:val="008B4CDF"/>
    <w:rsid w:val="008B4D0D"/>
    <w:rsid w:val="008B517A"/>
    <w:rsid w:val="008B57CF"/>
    <w:rsid w:val="008B6817"/>
    <w:rsid w:val="008C01BB"/>
    <w:rsid w:val="008C07C3"/>
    <w:rsid w:val="008C0968"/>
    <w:rsid w:val="008C0A10"/>
    <w:rsid w:val="008C0A94"/>
    <w:rsid w:val="008C0DE7"/>
    <w:rsid w:val="008C0F7F"/>
    <w:rsid w:val="008C10AF"/>
    <w:rsid w:val="008C1856"/>
    <w:rsid w:val="008C3CF0"/>
    <w:rsid w:val="008C404D"/>
    <w:rsid w:val="008C4209"/>
    <w:rsid w:val="008C4E2C"/>
    <w:rsid w:val="008C4F50"/>
    <w:rsid w:val="008C5199"/>
    <w:rsid w:val="008C7254"/>
    <w:rsid w:val="008D0798"/>
    <w:rsid w:val="008D1931"/>
    <w:rsid w:val="008D26CB"/>
    <w:rsid w:val="008D28DF"/>
    <w:rsid w:val="008D2AB0"/>
    <w:rsid w:val="008D38E1"/>
    <w:rsid w:val="008D3D36"/>
    <w:rsid w:val="008D4EE5"/>
    <w:rsid w:val="008D537E"/>
    <w:rsid w:val="008D60CB"/>
    <w:rsid w:val="008D628E"/>
    <w:rsid w:val="008D7DB2"/>
    <w:rsid w:val="008E012A"/>
    <w:rsid w:val="008E0AE7"/>
    <w:rsid w:val="008E14E0"/>
    <w:rsid w:val="008E16C3"/>
    <w:rsid w:val="008E2048"/>
    <w:rsid w:val="008E2558"/>
    <w:rsid w:val="008E3EBC"/>
    <w:rsid w:val="008E4D90"/>
    <w:rsid w:val="008E6A59"/>
    <w:rsid w:val="008E6F01"/>
    <w:rsid w:val="008E714C"/>
    <w:rsid w:val="008F0802"/>
    <w:rsid w:val="008F128F"/>
    <w:rsid w:val="008F15F3"/>
    <w:rsid w:val="008F3182"/>
    <w:rsid w:val="008F3A91"/>
    <w:rsid w:val="008F3D33"/>
    <w:rsid w:val="008F4471"/>
    <w:rsid w:val="008F4EC7"/>
    <w:rsid w:val="008F4FBB"/>
    <w:rsid w:val="008F53C7"/>
    <w:rsid w:val="008F5AF5"/>
    <w:rsid w:val="008F5BC8"/>
    <w:rsid w:val="008F67B7"/>
    <w:rsid w:val="008F69FB"/>
    <w:rsid w:val="008F6EE9"/>
    <w:rsid w:val="008F7035"/>
    <w:rsid w:val="00900B2A"/>
    <w:rsid w:val="00900DD7"/>
    <w:rsid w:val="0090108B"/>
    <w:rsid w:val="00902874"/>
    <w:rsid w:val="00902C61"/>
    <w:rsid w:val="0090379B"/>
    <w:rsid w:val="00903D1C"/>
    <w:rsid w:val="00904226"/>
    <w:rsid w:val="0090436F"/>
    <w:rsid w:val="0090581C"/>
    <w:rsid w:val="00905A22"/>
    <w:rsid w:val="00906240"/>
    <w:rsid w:val="0090626C"/>
    <w:rsid w:val="00906E58"/>
    <w:rsid w:val="009071DB"/>
    <w:rsid w:val="00907D75"/>
    <w:rsid w:val="00910455"/>
    <w:rsid w:val="0091046D"/>
    <w:rsid w:val="009112AC"/>
    <w:rsid w:val="00911EDC"/>
    <w:rsid w:val="009135D0"/>
    <w:rsid w:val="0091440D"/>
    <w:rsid w:val="00915E2A"/>
    <w:rsid w:val="00915FE3"/>
    <w:rsid w:val="0091658B"/>
    <w:rsid w:val="00916B81"/>
    <w:rsid w:val="00916C39"/>
    <w:rsid w:val="00917322"/>
    <w:rsid w:val="009204B8"/>
    <w:rsid w:val="00920576"/>
    <w:rsid w:val="00920CCB"/>
    <w:rsid w:val="00920D79"/>
    <w:rsid w:val="00920DC2"/>
    <w:rsid w:val="00920FF5"/>
    <w:rsid w:val="0092120B"/>
    <w:rsid w:val="009217B7"/>
    <w:rsid w:val="00921A78"/>
    <w:rsid w:val="00921B8A"/>
    <w:rsid w:val="00921E38"/>
    <w:rsid w:val="009224B4"/>
    <w:rsid w:val="0092268F"/>
    <w:rsid w:val="00922AE2"/>
    <w:rsid w:val="00922B64"/>
    <w:rsid w:val="00922C49"/>
    <w:rsid w:val="00922F2B"/>
    <w:rsid w:val="00923F19"/>
    <w:rsid w:val="00924ABB"/>
    <w:rsid w:val="00924BBC"/>
    <w:rsid w:val="009251E9"/>
    <w:rsid w:val="00925372"/>
    <w:rsid w:val="00925373"/>
    <w:rsid w:val="00926887"/>
    <w:rsid w:val="00926B1F"/>
    <w:rsid w:val="00930297"/>
    <w:rsid w:val="00931883"/>
    <w:rsid w:val="00932575"/>
    <w:rsid w:val="009329EE"/>
    <w:rsid w:val="00932FBC"/>
    <w:rsid w:val="009333DF"/>
    <w:rsid w:val="009339A9"/>
    <w:rsid w:val="00933ECC"/>
    <w:rsid w:val="00934226"/>
    <w:rsid w:val="00934669"/>
    <w:rsid w:val="009350FE"/>
    <w:rsid w:val="00935C32"/>
    <w:rsid w:val="00936089"/>
    <w:rsid w:val="0093656C"/>
    <w:rsid w:val="009400D8"/>
    <w:rsid w:val="0094235B"/>
    <w:rsid w:val="00942395"/>
    <w:rsid w:val="009428AE"/>
    <w:rsid w:val="00943A6D"/>
    <w:rsid w:val="009442D8"/>
    <w:rsid w:val="00944B00"/>
    <w:rsid w:val="0094504A"/>
    <w:rsid w:val="009454F3"/>
    <w:rsid w:val="0094649B"/>
    <w:rsid w:val="009474EE"/>
    <w:rsid w:val="0094758A"/>
    <w:rsid w:val="00947CC5"/>
    <w:rsid w:val="00950442"/>
    <w:rsid w:val="00951FAA"/>
    <w:rsid w:val="0095276F"/>
    <w:rsid w:val="00953965"/>
    <w:rsid w:val="00953F85"/>
    <w:rsid w:val="00954503"/>
    <w:rsid w:val="0095489A"/>
    <w:rsid w:val="00954DCD"/>
    <w:rsid w:val="00955C48"/>
    <w:rsid w:val="009566EA"/>
    <w:rsid w:val="00956C39"/>
    <w:rsid w:val="00957E2B"/>
    <w:rsid w:val="00960ADC"/>
    <w:rsid w:val="00961058"/>
    <w:rsid w:val="009619AA"/>
    <w:rsid w:val="00961ABF"/>
    <w:rsid w:val="009622E4"/>
    <w:rsid w:val="00962BEB"/>
    <w:rsid w:val="00963423"/>
    <w:rsid w:val="009634B1"/>
    <w:rsid w:val="00963C16"/>
    <w:rsid w:val="00964B33"/>
    <w:rsid w:val="00964EE8"/>
    <w:rsid w:val="009656A3"/>
    <w:rsid w:val="00965D4C"/>
    <w:rsid w:val="00966F85"/>
    <w:rsid w:val="00967EDC"/>
    <w:rsid w:val="009701AE"/>
    <w:rsid w:val="0097118A"/>
    <w:rsid w:val="0097137A"/>
    <w:rsid w:val="00972680"/>
    <w:rsid w:val="00972A2F"/>
    <w:rsid w:val="00973A43"/>
    <w:rsid w:val="00974762"/>
    <w:rsid w:val="009749CE"/>
    <w:rsid w:val="00974B1D"/>
    <w:rsid w:val="00975D1B"/>
    <w:rsid w:val="009765FF"/>
    <w:rsid w:val="00976A80"/>
    <w:rsid w:val="009772E1"/>
    <w:rsid w:val="00977874"/>
    <w:rsid w:val="009805F3"/>
    <w:rsid w:val="009809A0"/>
    <w:rsid w:val="00980A05"/>
    <w:rsid w:val="00980C8C"/>
    <w:rsid w:val="00981192"/>
    <w:rsid w:val="009817D0"/>
    <w:rsid w:val="009820A1"/>
    <w:rsid w:val="009821BF"/>
    <w:rsid w:val="00982942"/>
    <w:rsid w:val="00982A51"/>
    <w:rsid w:val="00982B90"/>
    <w:rsid w:val="009834F6"/>
    <w:rsid w:val="0098424F"/>
    <w:rsid w:val="009848D9"/>
    <w:rsid w:val="00985209"/>
    <w:rsid w:val="009854BC"/>
    <w:rsid w:val="0098563B"/>
    <w:rsid w:val="00986057"/>
    <w:rsid w:val="0098640D"/>
    <w:rsid w:val="0098641A"/>
    <w:rsid w:val="009864B6"/>
    <w:rsid w:val="00987E77"/>
    <w:rsid w:val="00990761"/>
    <w:rsid w:val="00991511"/>
    <w:rsid w:val="00991E4B"/>
    <w:rsid w:val="0099201A"/>
    <w:rsid w:val="00992062"/>
    <w:rsid w:val="0099215D"/>
    <w:rsid w:val="00992C92"/>
    <w:rsid w:val="00993D23"/>
    <w:rsid w:val="0099464D"/>
    <w:rsid w:val="00994D32"/>
    <w:rsid w:val="00995098"/>
    <w:rsid w:val="009965DC"/>
    <w:rsid w:val="00996B2E"/>
    <w:rsid w:val="0099719E"/>
    <w:rsid w:val="00997B63"/>
    <w:rsid w:val="009A0805"/>
    <w:rsid w:val="009A0918"/>
    <w:rsid w:val="009A0A17"/>
    <w:rsid w:val="009A0BEC"/>
    <w:rsid w:val="009A0CD1"/>
    <w:rsid w:val="009A17A0"/>
    <w:rsid w:val="009A18EB"/>
    <w:rsid w:val="009A2000"/>
    <w:rsid w:val="009A318C"/>
    <w:rsid w:val="009A3512"/>
    <w:rsid w:val="009A3BA7"/>
    <w:rsid w:val="009A4F6A"/>
    <w:rsid w:val="009A5C66"/>
    <w:rsid w:val="009A65C3"/>
    <w:rsid w:val="009A6720"/>
    <w:rsid w:val="009A6951"/>
    <w:rsid w:val="009A6A9F"/>
    <w:rsid w:val="009A6FC9"/>
    <w:rsid w:val="009A7172"/>
    <w:rsid w:val="009A75E0"/>
    <w:rsid w:val="009B04C6"/>
    <w:rsid w:val="009B0637"/>
    <w:rsid w:val="009B1258"/>
    <w:rsid w:val="009B2C45"/>
    <w:rsid w:val="009B34BE"/>
    <w:rsid w:val="009B4353"/>
    <w:rsid w:val="009B4691"/>
    <w:rsid w:val="009B51FC"/>
    <w:rsid w:val="009B5985"/>
    <w:rsid w:val="009B68FE"/>
    <w:rsid w:val="009B6E52"/>
    <w:rsid w:val="009B787E"/>
    <w:rsid w:val="009B7914"/>
    <w:rsid w:val="009B798B"/>
    <w:rsid w:val="009B7A07"/>
    <w:rsid w:val="009C05C1"/>
    <w:rsid w:val="009C0AB2"/>
    <w:rsid w:val="009C0C95"/>
    <w:rsid w:val="009C102C"/>
    <w:rsid w:val="009C11E3"/>
    <w:rsid w:val="009C1908"/>
    <w:rsid w:val="009C2183"/>
    <w:rsid w:val="009C26A8"/>
    <w:rsid w:val="009C2764"/>
    <w:rsid w:val="009C367F"/>
    <w:rsid w:val="009C3970"/>
    <w:rsid w:val="009C3AE2"/>
    <w:rsid w:val="009C414E"/>
    <w:rsid w:val="009C4447"/>
    <w:rsid w:val="009C51E3"/>
    <w:rsid w:val="009C7375"/>
    <w:rsid w:val="009C7D74"/>
    <w:rsid w:val="009C7DEB"/>
    <w:rsid w:val="009D0A66"/>
    <w:rsid w:val="009D15EF"/>
    <w:rsid w:val="009D1DBF"/>
    <w:rsid w:val="009D24CB"/>
    <w:rsid w:val="009D2D5E"/>
    <w:rsid w:val="009D32DB"/>
    <w:rsid w:val="009D3DD3"/>
    <w:rsid w:val="009D3E8A"/>
    <w:rsid w:val="009D49D8"/>
    <w:rsid w:val="009D4B48"/>
    <w:rsid w:val="009D5348"/>
    <w:rsid w:val="009D5AC7"/>
    <w:rsid w:val="009D6DF6"/>
    <w:rsid w:val="009D6E4A"/>
    <w:rsid w:val="009D6EEB"/>
    <w:rsid w:val="009D7B90"/>
    <w:rsid w:val="009D7CA0"/>
    <w:rsid w:val="009E0340"/>
    <w:rsid w:val="009E0B73"/>
    <w:rsid w:val="009E22A1"/>
    <w:rsid w:val="009E31F8"/>
    <w:rsid w:val="009E3571"/>
    <w:rsid w:val="009E3DBA"/>
    <w:rsid w:val="009E3ECB"/>
    <w:rsid w:val="009E43D7"/>
    <w:rsid w:val="009E4598"/>
    <w:rsid w:val="009E5648"/>
    <w:rsid w:val="009E5AC7"/>
    <w:rsid w:val="009E5C19"/>
    <w:rsid w:val="009E60AD"/>
    <w:rsid w:val="009E64F1"/>
    <w:rsid w:val="009E690F"/>
    <w:rsid w:val="009E795C"/>
    <w:rsid w:val="009F0BA1"/>
    <w:rsid w:val="009F1245"/>
    <w:rsid w:val="009F3F3B"/>
    <w:rsid w:val="009F4A8A"/>
    <w:rsid w:val="009F5113"/>
    <w:rsid w:val="009F60E1"/>
    <w:rsid w:val="009F63ED"/>
    <w:rsid w:val="009F6611"/>
    <w:rsid w:val="009F6D4B"/>
    <w:rsid w:val="009F7B7E"/>
    <w:rsid w:val="009F7EBF"/>
    <w:rsid w:val="00A01848"/>
    <w:rsid w:val="00A0186F"/>
    <w:rsid w:val="00A0292C"/>
    <w:rsid w:val="00A02CB0"/>
    <w:rsid w:val="00A0329E"/>
    <w:rsid w:val="00A043F6"/>
    <w:rsid w:val="00A04404"/>
    <w:rsid w:val="00A044C4"/>
    <w:rsid w:val="00A04531"/>
    <w:rsid w:val="00A0505D"/>
    <w:rsid w:val="00A0517D"/>
    <w:rsid w:val="00A0536A"/>
    <w:rsid w:val="00A0582F"/>
    <w:rsid w:val="00A0679E"/>
    <w:rsid w:val="00A068BF"/>
    <w:rsid w:val="00A06D95"/>
    <w:rsid w:val="00A070C5"/>
    <w:rsid w:val="00A07A4E"/>
    <w:rsid w:val="00A07AE0"/>
    <w:rsid w:val="00A07D2A"/>
    <w:rsid w:val="00A100F8"/>
    <w:rsid w:val="00A1078F"/>
    <w:rsid w:val="00A11150"/>
    <w:rsid w:val="00A11B41"/>
    <w:rsid w:val="00A11DD8"/>
    <w:rsid w:val="00A11F96"/>
    <w:rsid w:val="00A1297C"/>
    <w:rsid w:val="00A12E35"/>
    <w:rsid w:val="00A132FF"/>
    <w:rsid w:val="00A14092"/>
    <w:rsid w:val="00A141B3"/>
    <w:rsid w:val="00A14C72"/>
    <w:rsid w:val="00A1562A"/>
    <w:rsid w:val="00A162BB"/>
    <w:rsid w:val="00A162E4"/>
    <w:rsid w:val="00A16567"/>
    <w:rsid w:val="00A176A0"/>
    <w:rsid w:val="00A178FA"/>
    <w:rsid w:val="00A179FB"/>
    <w:rsid w:val="00A2017F"/>
    <w:rsid w:val="00A203B5"/>
    <w:rsid w:val="00A20BD2"/>
    <w:rsid w:val="00A21C92"/>
    <w:rsid w:val="00A2237B"/>
    <w:rsid w:val="00A225BB"/>
    <w:rsid w:val="00A22899"/>
    <w:rsid w:val="00A22A03"/>
    <w:rsid w:val="00A22DFA"/>
    <w:rsid w:val="00A23386"/>
    <w:rsid w:val="00A23A1B"/>
    <w:rsid w:val="00A24CAC"/>
    <w:rsid w:val="00A260E2"/>
    <w:rsid w:val="00A265A5"/>
    <w:rsid w:val="00A266B7"/>
    <w:rsid w:val="00A27CEB"/>
    <w:rsid w:val="00A27D9E"/>
    <w:rsid w:val="00A300A0"/>
    <w:rsid w:val="00A3060C"/>
    <w:rsid w:val="00A30EB5"/>
    <w:rsid w:val="00A3124B"/>
    <w:rsid w:val="00A32868"/>
    <w:rsid w:val="00A32F59"/>
    <w:rsid w:val="00A33476"/>
    <w:rsid w:val="00A338F9"/>
    <w:rsid w:val="00A33B6E"/>
    <w:rsid w:val="00A348C8"/>
    <w:rsid w:val="00A3734A"/>
    <w:rsid w:val="00A374F6"/>
    <w:rsid w:val="00A403D3"/>
    <w:rsid w:val="00A415E5"/>
    <w:rsid w:val="00A42051"/>
    <w:rsid w:val="00A432B7"/>
    <w:rsid w:val="00A434E2"/>
    <w:rsid w:val="00A435D4"/>
    <w:rsid w:val="00A44395"/>
    <w:rsid w:val="00A44AA0"/>
    <w:rsid w:val="00A44E93"/>
    <w:rsid w:val="00A45109"/>
    <w:rsid w:val="00A4584A"/>
    <w:rsid w:val="00A45998"/>
    <w:rsid w:val="00A4669C"/>
    <w:rsid w:val="00A46EA0"/>
    <w:rsid w:val="00A46F75"/>
    <w:rsid w:val="00A506C4"/>
    <w:rsid w:val="00A51DD3"/>
    <w:rsid w:val="00A51FE9"/>
    <w:rsid w:val="00A52289"/>
    <w:rsid w:val="00A52C91"/>
    <w:rsid w:val="00A549B2"/>
    <w:rsid w:val="00A56330"/>
    <w:rsid w:val="00A564E7"/>
    <w:rsid w:val="00A56CC7"/>
    <w:rsid w:val="00A57343"/>
    <w:rsid w:val="00A57FE3"/>
    <w:rsid w:val="00A601BF"/>
    <w:rsid w:val="00A6103F"/>
    <w:rsid w:val="00A6234E"/>
    <w:rsid w:val="00A6265B"/>
    <w:rsid w:val="00A626A5"/>
    <w:rsid w:val="00A62918"/>
    <w:rsid w:val="00A62BC2"/>
    <w:rsid w:val="00A62D62"/>
    <w:rsid w:val="00A62E81"/>
    <w:rsid w:val="00A62F19"/>
    <w:rsid w:val="00A630D5"/>
    <w:rsid w:val="00A63CBC"/>
    <w:rsid w:val="00A63E51"/>
    <w:rsid w:val="00A6419A"/>
    <w:rsid w:val="00A65208"/>
    <w:rsid w:val="00A66442"/>
    <w:rsid w:val="00A66543"/>
    <w:rsid w:val="00A66D97"/>
    <w:rsid w:val="00A675B9"/>
    <w:rsid w:val="00A67BDA"/>
    <w:rsid w:val="00A7072D"/>
    <w:rsid w:val="00A70B86"/>
    <w:rsid w:val="00A71223"/>
    <w:rsid w:val="00A71224"/>
    <w:rsid w:val="00A714A9"/>
    <w:rsid w:val="00A72307"/>
    <w:rsid w:val="00A730B1"/>
    <w:rsid w:val="00A735F4"/>
    <w:rsid w:val="00A73CDC"/>
    <w:rsid w:val="00A74D23"/>
    <w:rsid w:val="00A74E81"/>
    <w:rsid w:val="00A755EA"/>
    <w:rsid w:val="00A761BA"/>
    <w:rsid w:val="00A8056C"/>
    <w:rsid w:val="00A80F8D"/>
    <w:rsid w:val="00A811C8"/>
    <w:rsid w:val="00A815C2"/>
    <w:rsid w:val="00A81D56"/>
    <w:rsid w:val="00A82766"/>
    <w:rsid w:val="00A8279D"/>
    <w:rsid w:val="00A842DC"/>
    <w:rsid w:val="00A85351"/>
    <w:rsid w:val="00A858ED"/>
    <w:rsid w:val="00A85A34"/>
    <w:rsid w:val="00A85D07"/>
    <w:rsid w:val="00A85ED2"/>
    <w:rsid w:val="00A90DDB"/>
    <w:rsid w:val="00A91AFF"/>
    <w:rsid w:val="00A9264C"/>
    <w:rsid w:val="00A926D4"/>
    <w:rsid w:val="00A92EFD"/>
    <w:rsid w:val="00A933A3"/>
    <w:rsid w:val="00A938E5"/>
    <w:rsid w:val="00A945A5"/>
    <w:rsid w:val="00A9519F"/>
    <w:rsid w:val="00A9732B"/>
    <w:rsid w:val="00A976C6"/>
    <w:rsid w:val="00AA1109"/>
    <w:rsid w:val="00AA1200"/>
    <w:rsid w:val="00AA132A"/>
    <w:rsid w:val="00AA14FE"/>
    <w:rsid w:val="00AA16BC"/>
    <w:rsid w:val="00AA17F6"/>
    <w:rsid w:val="00AA243E"/>
    <w:rsid w:val="00AA29A5"/>
    <w:rsid w:val="00AA2DCB"/>
    <w:rsid w:val="00AA44A8"/>
    <w:rsid w:val="00AA4527"/>
    <w:rsid w:val="00AA465F"/>
    <w:rsid w:val="00AA5025"/>
    <w:rsid w:val="00AA5351"/>
    <w:rsid w:val="00AA67B2"/>
    <w:rsid w:val="00AA6BCC"/>
    <w:rsid w:val="00AA6E34"/>
    <w:rsid w:val="00AB0AA5"/>
    <w:rsid w:val="00AB1160"/>
    <w:rsid w:val="00AB119A"/>
    <w:rsid w:val="00AB1814"/>
    <w:rsid w:val="00AB1BB7"/>
    <w:rsid w:val="00AB1C23"/>
    <w:rsid w:val="00AB20F6"/>
    <w:rsid w:val="00AB21B8"/>
    <w:rsid w:val="00AB2701"/>
    <w:rsid w:val="00AB2B5E"/>
    <w:rsid w:val="00AB2DC5"/>
    <w:rsid w:val="00AB2F43"/>
    <w:rsid w:val="00AB30EC"/>
    <w:rsid w:val="00AB3335"/>
    <w:rsid w:val="00AB3C78"/>
    <w:rsid w:val="00AB3DB8"/>
    <w:rsid w:val="00AB46DF"/>
    <w:rsid w:val="00AB485A"/>
    <w:rsid w:val="00AB494C"/>
    <w:rsid w:val="00AB4DEB"/>
    <w:rsid w:val="00AB5982"/>
    <w:rsid w:val="00AB692F"/>
    <w:rsid w:val="00AB735C"/>
    <w:rsid w:val="00AC05E4"/>
    <w:rsid w:val="00AC0E70"/>
    <w:rsid w:val="00AC0F9B"/>
    <w:rsid w:val="00AC19EF"/>
    <w:rsid w:val="00AC3403"/>
    <w:rsid w:val="00AC3B53"/>
    <w:rsid w:val="00AC3FE7"/>
    <w:rsid w:val="00AC40BB"/>
    <w:rsid w:val="00AC457A"/>
    <w:rsid w:val="00AC4814"/>
    <w:rsid w:val="00AC546E"/>
    <w:rsid w:val="00AC5D45"/>
    <w:rsid w:val="00AC68F6"/>
    <w:rsid w:val="00AC6C15"/>
    <w:rsid w:val="00AC7491"/>
    <w:rsid w:val="00AC7ED6"/>
    <w:rsid w:val="00AD1625"/>
    <w:rsid w:val="00AD2287"/>
    <w:rsid w:val="00AD2BE9"/>
    <w:rsid w:val="00AD2DBA"/>
    <w:rsid w:val="00AD3AAF"/>
    <w:rsid w:val="00AD3BD4"/>
    <w:rsid w:val="00AD4117"/>
    <w:rsid w:val="00AD4495"/>
    <w:rsid w:val="00AD4569"/>
    <w:rsid w:val="00AD46E3"/>
    <w:rsid w:val="00AD6527"/>
    <w:rsid w:val="00AD68F7"/>
    <w:rsid w:val="00AD755E"/>
    <w:rsid w:val="00AD7773"/>
    <w:rsid w:val="00AE032F"/>
    <w:rsid w:val="00AE0334"/>
    <w:rsid w:val="00AE05BE"/>
    <w:rsid w:val="00AE113B"/>
    <w:rsid w:val="00AE12C0"/>
    <w:rsid w:val="00AE27C9"/>
    <w:rsid w:val="00AE2829"/>
    <w:rsid w:val="00AE2A28"/>
    <w:rsid w:val="00AE2B5B"/>
    <w:rsid w:val="00AE2EF8"/>
    <w:rsid w:val="00AE3B15"/>
    <w:rsid w:val="00AE3F24"/>
    <w:rsid w:val="00AE3FA1"/>
    <w:rsid w:val="00AE441B"/>
    <w:rsid w:val="00AE50FE"/>
    <w:rsid w:val="00AE7079"/>
    <w:rsid w:val="00AE7554"/>
    <w:rsid w:val="00AE7F2A"/>
    <w:rsid w:val="00AF067C"/>
    <w:rsid w:val="00AF0738"/>
    <w:rsid w:val="00AF0FCF"/>
    <w:rsid w:val="00AF11BC"/>
    <w:rsid w:val="00AF17CF"/>
    <w:rsid w:val="00AF2688"/>
    <w:rsid w:val="00AF3C37"/>
    <w:rsid w:val="00AF4FE4"/>
    <w:rsid w:val="00AF57BA"/>
    <w:rsid w:val="00AF5BB7"/>
    <w:rsid w:val="00AF6208"/>
    <w:rsid w:val="00AF7C1C"/>
    <w:rsid w:val="00B00580"/>
    <w:rsid w:val="00B00AA0"/>
    <w:rsid w:val="00B027FD"/>
    <w:rsid w:val="00B03990"/>
    <w:rsid w:val="00B04B9E"/>
    <w:rsid w:val="00B050B2"/>
    <w:rsid w:val="00B05806"/>
    <w:rsid w:val="00B05AA9"/>
    <w:rsid w:val="00B0674D"/>
    <w:rsid w:val="00B069DF"/>
    <w:rsid w:val="00B06ACA"/>
    <w:rsid w:val="00B07F78"/>
    <w:rsid w:val="00B10083"/>
    <w:rsid w:val="00B1087F"/>
    <w:rsid w:val="00B1139F"/>
    <w:rsid w:val="00B1276A"/>
    <w:rsid w:val="00B12801"/>
    <w:rsid w:val="00B13108"/>
    <w:rsid w:val="00B137CF"/>
    <w:rsid w:val="00B13CF4"/>
    <w:rsid w:val="00B13F1D"/>
    <w:rsid w:val="00B149F0"/>
    <w:rsid w:val="00B14D80"/>
    <w:rsid w:val="00B14E57"/>
    <w:rsid w:val="00B14F60"/>
    <w:rsid w:val="00B1533D"/>
    <w:rsid w:val="00B17173"/>
    <w:rsid w:val="00B174E3"/>
    <w:rsid w:val="00B1784D"/>
    <w:rsid w:val="00B178DE"/>
    <w:rsid w:val="00B17A7B"/>
    <w:rsid w:val="00B2040A"/>
    <w:rsid w:val="00B20A16"/>
    <w:rsid w:val="00B21119"/>
    <w:rsid w:val="00B211C5"/>
    <w:rsid w:val="00B21CC1"/>
    <w:rsid w:val="00B227C6"/>
    <w:rsid w:val="00B22D94"/>
    <w:rsid w:val="00B237AF"/>
    <w:rsid w:val="00B26DCE"/>
    <w:rsid w:val="00B273F1"/>
    <w:rsid w:val="00B2792C"/>
    <w:rsid w:val="00B3034D"/>
    <w:rsid w:val="00B30854"/>
    <w:rsid w:val="00B30D61"/>
    <w:rsid w:val="00B30D7E"/>
    <w:rsid w:val="00B31D43"/>
    <w:rsid w:val="00B31E71"/>
    <w:rsid w:val="00B31EDD"/>
    <w:rsid w:val="00B32676"/>
    <w:rsid w:val="00B32FED"/>
    <w:rsid w:val="00B34540"/>
    <w:rsid w:val="00B34A9C"/>
    <w:rsid w:val="00B34B89"/>
    <w:rsid w:val="00B3532B"/>
    <w:rsid w:val="00B35411"/>
    <w:rsid w:val="00B35E01"/>
    <w:rsid w:val="00B36124"/>
    <w:rsid w:val="00B36C41"/>
    <w:rsid w:val="00B36E4C"/>
    <w:rsid w:val="00B373EE"/>
    <w:rsid w:val="00B401E4"/>
    <w:rsid w:val="00B40C7B"/>
    <w:rsid w:val="00B40E18"/>
    <w:rsid w:val="00B41223"/>
    <w:rsid w:val="00B4175E"/>
    <w:rsid w:val="00B42CDA"/>
    <w:rsid w:val="00B43515"/>
    <w:rsid w:val="00B45AD4"/>
    <w:rsid w:val="00B46029"/>
    <w:rsid w:val="00B461E1"/>
    <w:rsid w:val="00B46247"/>
    <w:rsid w:val="00B500BA"/>
    <w:rsid w:val="00B50261"/>
    <w:rsid w:val="00B5035E"/>
    <w:rsid w:val="00B51301"/>
    <w:rsid w:val="00B5256C"/>
    <w:rsid w:val="00B525AE"/>
    <w:rsid w:val="00B525BE"/>
    <w:rsid w:val="00B5284E"/>
    <w:rsid w:val="00B52F54"/>
    <w:rsid w:val="00B531EC"/>
    <w:rsid w:val="00B536B1"/>
    <w:rsid w:val="00B54189"/>
    <w:rsid w:val="00B54D3E"/>
    <w:rsid w:val="00B54ED7"/>
    <w:rsid w:val="00B553B8"/>
    <w:rsid w:val="00B554C3"/>
    <w:rsid w:val="00B56230"/>
    <w:rsid w:val="00B5651C"/>
    <w:rsid w:val="00B567C1"/>
    <w:rsid w:val="00B56A1B"/>
    <w:rsid w:val="00B571BB"/>
    <w:rsid w:val="00B57459"/>
    <w:rsid w:val="00B57F74"/>
    <w:rsid w:val="00B61783"/>
    <w:rsid w:val="00B61930"/>
    <w:rsid w:val="00B61A86"/>
    <w:rsid w:val="00B626BA"/>
    <w:rsid w:val="00B640FB"/>
    <w:rsid w:val="00B64CC7"/>
    <w:rsid w:val="00B6627D"/>
    <w:rsid w:val="00B66CAE"/>
    <w:rsid w:val="00B707F9"/>
    <w:rsid w:val="00B708ED"/>
    <w:rsid w:val="00B7183B"/>
    <w:rsid w:val="00B72012"/>
    <w:rsid w:val="00B723FC"/>
    <w:rsid w:val="00B7240B"/>
    <w:rsid w:val="00B7324B"/>
    <w:rsid w:val="00B7356D"/>
    <w:rsid w:val="00B73724"/>
    <w:rsid w:val="00B743E7"/>
    <w:rsid w:val="00B74A13"/>
    <w:rsid w:val="00B75FF2"/>
    <w:rsid w:val="00B76A59"/>
    <w:rsid w:val="00B76B8C"/>
    <w:rsid w:val="00B76ED8"/>
    <w:rsid w:val="00B771AC"/>
    <w:rsid w:val="00B77DED"/>
    <w:rsid w:val="00B80141"/>
    <w:rsid w:val="00B814BD"/>
    <w:rsid w:val="00B821DE"/>
    <w:rsid w:val="00B82402"/>
    <w:rsid w:val="00B82637"/>
    <w:rsid w:val="00B830AE"/>
    <w:rsid w:val="00B83207"/>
    <w:rsid w:val="00B84F2B"/>
    <w:rsid w:val="00B85478"/>
    <w:rsid w:val="00B874DC"/>
    <w:rsid w:val="00B876AB"/>
    <w:rsid w:val="00B87E55"/>
    <w:rsid w:val="00B9074C"/>
    <w:rsid w:val="00B9148D"/>
    <w:rsid w:val="00B914D7"/>
    <w:rsid w:val="00B918E0"/>
    <w:rsid w:val="00B92717"/>
    <w:rsid w:val="00B94675"/>
    <w:rsid w:val="00B94AE2"/>
    <w:rsid w:val="00B951F3"/>
    <w:rsid w:val="00B95CA7"/>
    <w:rsid w:val="00B95CD3"/>
    <w:rsid w:val="00B9712E"/>
    <w:rsid w:val="00B976D5"/>
    <w:rsid w:val="00BA0513"/>
    <w:rsid w:val="00BA09FB"/>
    <w:rsid w:val="00BA13BE"/>
    <w:rsid w:val="00BA2930"/>
    <w:rsid w:val="00BA2E9F"/>
    <w:rsid w:val="00BA322D"/>
    <w:rsid w:val="00BA3730"/>
    <w:rsid w:val="00BA3A51"/>
    <w:rsid w:val="00BA405B"/>
    <w:rsid w:val="00BA46AB"/>
    <w:rsid w:val="00BA4775"/>
    <w:rsid w:val="00BA4CC0"/>
    <w:rsid w:val="00BA5676"/>
    <w:rsid w:val="00BA59FB"/>
    <w:rsid w:val="00BA65A7"/>
    <w:rsid w:val="00BA675F"/>
    <w:rsid w:val="00BA6BDE"/>
    <w:rsid w:val="00BB101F"/>
    <w:rsid w:val="00BB1522"/>
    <w:rsid w:val="00BB1809"/>
    <w:rsid w:val="00BB1A23"/>
    <w:rsid w:val="00BB27E2"/>
    <w:rsid w:val="00BB2873"/>
    <w:rsid w:val="00BB3099"/>
    <w:rsid w:val="00BB39DE"/>
    <w:rsid w:val="00BB3B95"/>
    <w:rsid w:val="00BB41BB"/>
    <w:rsid w:val="00BB439F"/>
    <w:rsid w:val="00BB44B5"/>
    <w:rsid w:val="00BB5813"/>
    <w:rsid w:val="00BB5AFC"/>
    <w:rsid w:val="00BB62B0"/>
    <w:rsid w:val="00BB6547"/>
    <w:rsid w:val="00BB654C"/>
    <w:rsid w:val="00BB6790"/>
    <w:rsid w:val="00BB697A"/>
    <w:rsid w:val="00BB6CB3"/>
    <w:rsid w:val="00BC01A8"/>
    <w:rsid w:val="00BC076A"/>
    <w:rsid w:val="00BC0924"/>
    <w:rsid w:val="00BC11EA"/>
    <w:rsid w:val="00BC14DE"/>
    <w:rsid w:val="00BC19A5"/>
    <w:rsid w:val="00BC1A39"/>
    <w:rsid w:val="00BC1F0D"/>
    <w:rsid w:val="00BC2486"/>
    <w:rsid w:val="00BC24C1"/>
    <w:rsid w:val="00BC35AB"/>
    <w:rsid w:val="00BC39C3"/>
    <w:rsid w:val="00BC46BB"/>
    <w:rsid w:val="00BC48AA"/>
    <w:rsid w:val="00BC560E"/>
    <w:rsid w:val="00BC5923"/>
    <w:rsid w:val="00BC5F46"/>
    <w:rsid w:val="00BC69C3"/>
    <w:rsid w:val="00BC7248"/>
    <w:rsid w:val="00BD037D"/>
    <w:rsid w:val="00BD042C"/>
    <w:rsid w:val="00BD05B0"/>
    <w:rsid w:val="00BD09EF"/>
    <w:rsid w:val="00BD1856"/>
    <w:rsid w:val="00BD1CD7"/>
    <w:rsid w:val="00BD2046"/>
    <w:rsid w:val="00BD268D"/>
    <w:rsid w:val="00BD2CE4"/>
    <w:rsid w:val="00BD49E5"/>
    <w:rsid w:val="00BD6EDD"/>
    <w:rsid w:val="00BD71B4"/>
    <w:rsid w:val="00BE0D0D"/>
    <w:rsid w:val="00BE0F69"/>
    <w:rsid w:val="00BE17A5"/>
    <w:rsid w:val="00BE28FE"/>
    <w:rsid w:val="00BE2D63"/>
    <w:rsid w:val="00BE38E8"/>
    <w:rsid w:val="00BE46A8"/>
    <w:rsid w:val="00BE4C04"/>
    <w:rsid w:val="00BE592C"/>
    <w:rsid w:val="00BE5B67"/>
    <w:rsid w:val="00BE6B97"/>
    <w:rsid w:val="00BE772A"/>
    <w:rsid w:val="00BE7D3F"/>
    <w:rsid w:val="00BF04E0"/>
    <w:rsid w:val="00BF089B"/>
    <w:rsid w:val="00BF0B50"/>
    <w:rsid w:val="00BF1294"/>
    <w:rsid w:val="00BF181D"/>
    <w:rsid w:val="00BF1E9C"/>
    <w:rsid w:val="00BF4097"/>
    <w:rsid w:val="00BF40BD"/>
    <w:rsid w:val="00BF426C"/>
    <w:rsid w:val="00BF48B7"/>
    <w:rsid w:val="00BF4EDB"/>
    <w:rsid w:val="00BF507D"/>
    <w:rsid w:val="00BF5F22"/>
    <w:rsid w:val="00BF5FD8"/>
    <w:rsid w:val="00BF6700"/>
    <w:rsid w:val="00BF693D"/>
    <w:rsid w:val="00BF7199"/>
    <w:rsid w:val="00BF7447"/>
    <w:rsid w:val="00C00B25"/>
    <w:rsid w:val="00C01428"/>
    <w:rsid w:val="00C028CF"/>
    <w:rsid w:val="00C05C07"/>
    <w:rsid w:val="00C05FEA"/>
    <w:rsid w:val="00C068BC"/>
    <w:rsid w:val="00C10740"/>
    <w:rsid w:val="00C10AE4"/>
    <w:rsid w:val="00C130AD"/>
    <w:rsid w:val="00C1407C"/>
    <w:rsid w:val="00C1458A"/>
    <w:rsid w:val="00C159F5"/>
    <w:rsid w:val="00C16299"/>
    <w:rsid w:val="00C16567"/>
    <w:rsid w:val="00C16FF6"/>
    <w:rsid w:val="00C1741F"/>
    <w:rsid w:val="00C17A9C"/>
    <w:rsid w:val="00C17D98"/>
    <w:rsid w:val="00C20CA5"/>
    <w:rsid w:val="00C213BD"/>
    <w:rsid w:val="00C21C6F"/>
    <w:rsid w:val="00C220C8"/>
    <w:rsid w:val="00C2226C"/>
    <w:rsid w:val="00C22412"/>
    <w:rsid w:val="00C22AA2"/>
    <w:rsid w:val="00C22B87"/>
    <w:rsid w:val="00C243FA"/>
    <w:rsid w:val="00C24EB3"/>
    <w:rsid w:val="00C25362"/>
    <w:rsid w:val="00C2574C"/>
    <w:rsid w:val="00C2586B"/>
    <w:rsid w:val="00C26E53"/>
    <w:rsid w:val="00C27420"/>
    <w:rsid w:val="00C30317"/>
    <w:rsid w:val="00C31704"/>
    <w:rsid w:val="00C32584"/>
    <w:rsid w:val="00C32EB4"/>
    <w:rsid w:val="00C33524"/>
    <w:rsid w:val="00C336C5"/>
    <w:rsid w:val="00C348FA"/>
    <w:rsid w:val="00C34A0C"/>
    <w:rsid w:val="00C357F5"/>
    <w:rsid w:val="00C35E39"/>
    <w:rsid w:val="00C36180"/>
    <w:rsid w:val="00C36A0B"/>
    <w:rsid w:val="00C3778F"/>
    <w:rsid w:val="00C37EE0"/>
    <w:rsid w:val="00C410A8"/>
    <w:rsid w:val="00C4119C"/>
    <w:rsid w:val="00C413B6"/>
    <w:rsid w:val="00C41F4F"/>
    <w:rsid w:val="00C4250A"/>
    <w:rsid w:val="00C43465"/>
    <w:rsid w:val="00C43872"/>
    <w:rsid w:val="00C43897"/>
    <w:rsid w:val="00C43C66"/>
    <w:rsid w:val="00C4402A"/>
    <w:rsid w:val="00C465B9"/>
    <w:rsid w:val="00C474EF"/>
    <w:rsid w:val="00C50719"/>
    <w:rsid w:val="00C516DD"/>
    <w:rsid w:val="00C5227D"/>
    <w:rsid w:val="00C5314A"/>
    <w:rsid w:val="00C53984"/>
    <w:rsid w:val="00C53C73"/>
    <w:rsid w:val="00C53D70"/>
    <w:rsid w:val="00C545B3"/>
    <w:rsid w:val="00C54B73"/>
    <w:rsid w:val="00C54D48"/>
    <w:rsid w:val="00C54F49"/>
    <w:rsid w:val="00C5557F"/>
    <w:rsid w:val="00C5580B"/>
    <w:rsid w:val="00C55E71"/>
    <w:rsid w:val="00C55FA9"/>
    <w:rsid w:val="00C56625"/>
    <w:rsid w:val="00C56839"/>
    <w:rsid w:val="00C57B1E"/>
    <w:rsid w:val="00C60A5E"/>
    <w:rsid w:val="00C60E61"/>
    <w:rsid w:val="00C6147E"/>
    <w:rsid w:val="00C61CE0"/>
    <w:rsid w:val="00C61DF7"/>
    <w:rsid w:val="00C61FB5"/>
    <w:rsid w:val="00C629FE"/>
    <w:rsid w:val="00C62F2C"/>
    <w:rsid w:val="00C6377B"/>
    <w:rsid w:val="00C63B54"/>
    <w:rsid w:val="00C64350"/>
    <w:rsid w:val="00C651D9"/>
    <w:rsid w:val="00C662E2"/>
    <w:rsid w:val="00C67A0D"/>
    <w:rsid w:val="00C7063C"/>
    <w:rsid w:val="00C7156A"/>
    <w:rsid w:val="00C71A27"/>
    <w:rsid w:val="00C72235"/>
    <w:rsid w:val="00C72BCF"/>
    <w:rsid w:val="00C7452C"/>
    <w:rsid w:val="00C76068"/>
    <w:rsid w:val="00C763FA"/>
    <w:rsid w:val="00C766F3"/>
    <w:rsid w:val="00C76799"/>
    <w:rsid w:val="00C7703D"/>
    <w:rsid w:val="00C77092"/>
    <w:rsid w:val="00C77A7E"/>
    <w:rsid w:val="00C77CD7"/>
    <w:rsid w:val="00C77F25"/>
    <w:rsid w:val="00C8005D"/>
    <w:rsid w:val="00C80430"/>
    <w:rsid w:val="00C80AD2"/>
    <w:rsid w:val="00C80D66"/>
    <w:rsid w:val="00C8155C"/>
    <w:rsid w:val="00C81F7F"/>
    <w:rsid w:val="00C820FF"/>
    <w:rsid w:val="00C82FAE"/>
    <w:rsid w:val="00C83BB8"/>
    <w:rsid w:val="00C842EC"/>
    <w:rsid w:val="00C85417"/>
    <w:rsid w:val="00C85C0F"/>
    <w:rsid w:val="00C85EAC"/>
    <w:rsid w:val="00C864DA"/>
    <w:rsid w:val="00C866EF"/>
    <w:rsid w:val="00C8710D"/>
    <w:rsid w:val="00C901E4"/>
    <w:rsid w:val="00C9032F"/>
    <w:rsid w:val="00C90693"/>
    <w:rsid w:val="00C910A1"/>
    <w:rsid w:val="00C91165"/>
    <w:rsid w:val="00C9121E"/>
    <w:rsid w:val="00C9185C"/>
    <w:rsid w:val="00C91EA9"/>
    <w:rsid w:val="00C923CB"/>
    <w:rsid w:val="00C94083"/>
    <w:rsid w:val="00C95977"/>
    <w:rsid w:val="00C96404"/>
    <w:rsid w:val="00C965B2"/>
    <w:rsid w:val="00C96CD1"/>
    <w:rsid w:val="00C97A78"/>
    <w:rsid w:val="00CA0FCC"/>
    <w:rsid w:val="00CA1225"/>
    <w:rsid w:val="00CA1D5C"/>
    <w:rsid w:val="00CA249C"/>
    <w:rsid w:val="00CA3D3C"/>
    <w:rsid w:val="00CA4145"/>
    <w:rsid w:val="00CA5044"/>
    <w:rsid w:val="00CA5365"/>
    <w:rsid w:val="00CA57C1"/>
    <w:rsid w:val="00CA667E"/>
    <w:rsid w:val="00CA71AE"/>
    <w:rsid w:val="00CA7B33"/>
    <w:rsid w:val="00CA7B52"/>
    <w:rsid w:val="00CA7DBA"/>
    <w:rsid w:val="00CA7FD9"/>
    <w:rsid w:val="00CB0568"/>
    <w:rsid w:val="00CB176F"/>
    <w:rsid w:val="00CB1A1E"/>
    <w:rsid w:val="00CB1E86"/>
    <w:rsid w:val="00CB2692"/>
    <w:rsid w:val="00CB29A6"/>
    <w:rsid w:val="00CB2FE3"/>
    <w:rsid w:val="00CB3098"/>
    <w:rsid w:val="00CB356D"/>
    <w:rsid w:val="00CB3641"/>
    <w:rsid w:val="00CB3D11"/>
    <w:rsid w:val="00CB459A"/>
    <w:rsid w:val="00CB4BF1"/>
    <w:rsid w:val="00CB4D26"/>
    <w:rsid w:val="00CB5068"/>
    <w:rsid w:val="00CB53BE"/>
    <w:rsid w:val="00CB5570"/>
    <w:rsid w:val="00CB56AA"/>
    <w:rsid w:val="00CB5EF8"/>
    <w:rsid w:val="00CB6224"/>
    <w:rsid w:val="00CB7292"/>
    <w:rsid w:val="00CC0B63"/>
    <w:rsid w:val="00CC1502"/>
    <w:rsid w:val="00CC1B25"/>
    <w:rsid w:val="00CC21EA"/>
    <w:rsid w:val="00CC38C3"/>
    <w:rsid w:val="00CC434D"/>
    <w:rsid w:val="00CC4D37"/>
    <w:rsid w:val="00CC6EB7"/>
    <w:rsid w:val="00CC7587"/>
    <w:rsid w:val="00CC7D8A"/>
    <w:rsid w:val="00CD0278"/>
    <w:rsid w:val="00CD02EA"/>
    <w:rsid w:val="00CD11F7"/>
    <w:rsid w:val="00CD1203"/>
    <w:rsid w:val="00CD12F3"/>
    <w:rsid w:val="00CD162E"/>
    <w:rsid w:val="00CD1B42"/>
    <w:rsid w:val="00CD1E23"/>
    <w:rsid w:val="00CD2D1C"/>
    <w:rsid w:val="00CD2F16"/>
    <w:rsid w:val="00CD37CA"/>
    <w:rsid w:val="00CD3850"/>
    <w:rsid w:val="00CD3BF4"/>
    <w:rsid w:val="00CD575E"/>
    <w:rsid w:val="00CD645B"/>
    <w:rsid w:val="00CD7006"/>
    <w:rsid w:val="00CE04D6"/>
    <w:rsid w:val="00CE1863"/>
    <w:rsid w:val="00CE1FE8"/>
    <w:rsid w:val="00CE20B2"/>
    <w:rsid w:val="00CE3320"/>
    <w:rsid w:val="00CE35E3"/>
    <w:rsid w:val="00CE404E"/>
    <w:rsid w:val="00CE4965"/>
    <w:rsid w:val="00CE4D20"/>
    <w:rsid w:val="00CE5A1A"/>
    <w:rsid w:val="00CE6D74"/>
    <w:rsid w:val="00CE6F1E"/>
    <w:rsid w:val="00CE7573"/>
    <w:rsid w:val="00CE7D1A"/>
    <w:rsid w:val="00CF1558"/>
    <w:rsid w:val="00CF1659"/>
    <w:rsid w:val="00CF2982"/>
    <w:rsid w:val="00CF2BED"/>
    <w:rsid w:val="00CF3E8E"/>
    <w:rsid w:val="00CF5A3C"/>
    <w:rsid w:val="00CF6A64"/>
    <w:rsid w:val="00CF70E1"/>
    <w:rsid w:val="00CF718E"/>
    <w:rsid w:val="00CF73D4"/>
    <w:rsid w:val="00CF775E"/>
    <w:rsid w:val="00CF7D0E"/>
    <w:rsid w:val="00D00001"/>
    <w:rsid w:val="00D005E6"/>
    <w:rsid w:val="00D02AF1"/>
    <w:rsid w:val="00D02FE1"/>
    <w:rsid w:val="00D03D50"/>
    <w:rsid w:val="00D045AB"/>
    <w:rsid w:val="00D0527C"/>
    <w:rsid w:val="00D05401"/>
    <w:rsid w:val="00D06BC1"/>
    <w:rsid w:val="00D079CB"/>
    <w:rsid w:val="00D10946"/>
    <w:rsid w:val="00D111C2"/>
    <w:rsid w:val="00D1156D"/>
    <w:rsid w:val="00D11687"/>
    <w:rsid w:val="00D11D00"/>
    <w:rsid w:val="00D11D57"/>
    <w:rsid w:val="00D12691"/>
    <w:rsid w:val="00D126A1"/>
    <w:rsid w:val="00D13E01"/>
    <w:rsid w:val="00D14457"/>
    <w:rsid w:val="00D14858"/>
    <w:rsid w:val="00D15232"/>
    <w:rsid w:val="00D152AB"/>
    <w:rsid w:val="00D1586E"/>
    <w:rsid w:val="00D1589C"/>
    <w:rsid w:val="00D15D73"/>
    <w:rsid w:val="00D15FB7"/>
    <w:rsid w:val="00D16896"/>
    <w:rsid w:val="00D169FE"/>
    <w:rsid w:val="00D16E4F"/>
    <w:rsid w:val="00D17055"/>
    <w:rsid w:val="00D20D9A"/>
    <w:rsid w:val="00D212ED"/>
    <w:rsid w:val="00D214D4"/>
    <w:rsid w:val="00D226D5"/>
    <w:rsid w:val="00D2283E"/>
    <w:rsid w:val="00D22E8E"/>
    <w:rsid w:val="00D23068"/>
    <w:rsid w:val="00D2306E"/>
    <w:rsid w:val="00D23C1B"/>
    <w:rsid w:val="00D23DD0"/>
    <w:rsid w:val="00D24240"/>
    <w:rsid w:val="00D247A8"/>
    <w:rsid w:val="00D247C8"/>
    <w:rsid w:val="00D247FA"/>
    <w:rsid w:val="00D259F9"/>
    <w:rsid w:val="00D25E81"/>
    <w:rsid w:val="00D268EB"/>
    <w:rsid w:val="00D270B4"/>
    <w:rsid w:val="00D273D6"/>
    <w:rsid w:val="00D274CE"/>
    <w:rsid w:val="00D276EF"/>
    <w:rsid w:val="00D278CD"/>
    <w:rsid w:val="00D30397"/>
    <w:rsid w:val="00D30F55"/>
    <w:rsid w:val="00D314FA"/>
    <w:rsid w:val="00D31700"/>
    <w:rsid w:val="00D31712"/>
    <w:rsid w:val="00D31A02"/>
    <w:rsid w:val="00D32F44"/>
    <w:rsid w:val="00D3355F"/>
    <w:rsid w:val="00D338E1"/>
    <w:rsid w:val="00D3507F"/>
    <w:rsid w:val="00D353E0"/>
    <w:rsid w:val="00D366F4"/>
    <w:rsid w:val="00D36895"/>
    <w:rsid w:val="00D36F8C"/>
    <w:rsid w:val="00D37030"/>
    <w:rsid w:val="00D374E5"/>
    <w:rsid w:val="00D37775"/>
    <w:rsid w:val="00D37DDE"/>
    <w:rsid w:val="00D40DB3"/>
    <w:rsid w:val="00D412AD"/>
    <w:rsid w:val="00D413C4"/>
    <w:rsid w:val="00D41F08"/>
    <w:rsid w:val="00D43406"/>
    <w:rsid w:val="00D434C8"/>
    <w:rsid w:val="00D436AD"/>
    <w:rsid w:val="00D44C58"/>
    <w:rsid w:val="00D454E1"/>
    <w:rsid w:val="00D45F0D"/>
    <w:rsid w:val="00D4697F"/>
    <w:rsid w:val="00D46D94"/>
    <w:rsid w:val="00D5087E"/>
    <w:rsid w:val="00D50C40"/>
    <w:rsid w:val="00D50E61"/>
    <w:rsid w:val="00D51997"/>
    <w:rsid w:val="00D5208F"/>
    <w:rsid w:val="00D526C3"/>
    <w:rsid w:val="00D5271C"/>
    <w:rsid w:val="00D54C40"/>
    <w:rsid w:val="00D55073"/>
    <w:rsid w:val="00D55116"/>
    <w:rsid w:val="00D561B6"/>
    <w:rsid w:val="00D6030D"/>
    <w:rsid w:val="00D60EC5"/>
    <w:rsid w:val="00D60ED5"/>
    <w:rsid w:val="00D6173B"/>
    <w:rsid w:val="00D619AC"/>
    <w:rsid w:val="00D62EB5"/>
    <w:rsid w:val="00D634CE"/>
    <w:rsid w:val="00D63764"/>
    <w:rsid w:val="00D642D0"/>
    <w:rsid w:val="00D6454D"/>
    <w:rsid w:val="00D64C77"/>
    <w:rsid w:val="00D64CED"/>
    <w:rsid w:val="00D64E4B"/>
    <w:rsid w:val="00D65350"/>
    <w:rsid w:val="00D654DA"/>
    <w:rsid w:val="00D66246"/>
    <w:rsid w:val="00D66D39"/>
    <w:rsid w:val="00D674C6"/>
    <w:rsid w:val="00D70CDA"/>
    <w:rsid w:val="00D71589"/>
    <w:rsid w:val="00D72491"/>
    <w:rsid w:val="00D72508"/>
    <w:rsid w:val="00D72719"/>
    <w:rsid w:val="00D72788"/>
    <w:rsid w:val="00D729EE"/>
    <w:rsid w:val="00D72BC8"/>
    <w:rsid w:val="00D7515D"/>
    <w:rsid w:val="00D757C5"/>
    <w:rsid w:val="00D76799"/>
    <w:rsid w:val="00D7717E"/>
    <w:rsid w:val="00D776D3"/>
    <w:rsid w:val="00D80922"/>
    <w:rsid w:val="00D80D96"/>
    <w:rsid w:val="00D81269"/>
    <w:rsid w:val="00D81533"/>
    <w:rsid w:val="00D819A4"/>
    <w:rsid w:val="00D81B1C"/>
    <w:rsid w:val="00D820C1"/>
    <w:rsid w:val="00D82EA9"/>
    <w:rsid w:val="00D8332D"/>
    <w:rsid w:val="00D834A7"/>
    <w:rsid w:val="00D865EB"/>
    <w:rsid w:val="00D8691D"/>
    <w:rsid w:val="00D86D94"/>
    <w:rsid w:val="00D87378"/>
    <w:rsid w:val="00D87471"/>
    <w:rsid w:val="00D87E51"/>
    <w:rsid w:val="00D87E96"/>
    <w:rsid w:val="00D908C4"/>
    <w:rsid w:val="00D91A04"/>
    <w:rsid w:val="00D92E73"/>
    <w:rsid w:val="00D92E74"/>
    <w:rsid w:val="00D9367A"/>
    <w:rsid w:val="00D93E14"/>
    <w:rsid w:val="00D94468"/>
    <w:rsid w:val="00D94802"/>
    <w:rsid w:val="00D94CA1"/>
    <w:rsid w:val="00D953BD"/>
    <w:rsid w:val="00D95C15"/>
    <w:rsid w:val="00D96254"/>
    <w:rsid w:val="00D963BC"/>
    <w:rsid w:val="00D96518"/>
    <w:rsid w:val="00D9745D"/>
    <w:rsid w:val="00D97FAD"/>
    <w:rsid w:val="00DA0016"/>
    <w:rsid w:val="00DA03D0"/>
    <w:rsid w:val="00DA0401"/>
    <w:rsid w:val="00DA0CFF"/>
    <w:rsid w:val="00DA1BFB"/>
    <w:rsid w:val="00DA297E"/>
    <w:rsid w:val="00DA38C2"/>
    <w:rsid w:val="00DA3D10"/>
    <w:rsid w:val="00DA3EDE"/>
    <w:rsid w:val="00DA49C6"/>
    <w:rsid w:val="00DA4A0D"/>
    <w:rsid w:val="00DA51EF"/>
    <w:rsid w:val="00DA52EC"/>
    <w:rsid w:val="00DA5326"/>
    <w:rsid w:val="00DA5507"/>
    <w:rsid w:val="00DA5B80"/>
    <w:rsid w:val="00DA5BBE"/>
    <w:rsid w:val="00DA665F"/>
    <w:rsid w:val="00DA7CB3"/>
    <w:rsid w:val="00DA7D9D"/>
    <w:rsid w:val="00DB02D2"/>
    <w:rsid w:val="00DB0519"/>
    <w:rsid w:val="00DB1228"/>
    <w:rsid w:val="00DB2D35"/>
    <w:rsid w:val="00DB33E8"/>
    <w:rsid w:val="00DB3B62"/>
    <w:rsid w:val="00DB4281"/>
    <w:rsid w:val="00DB4968"/>
    <w:rsid w:val="00DB4D25"/>
    <w:rsid w:val="00DB573F"/>
    <w:rsid w:val="00DB58F0"/>
    <w:rsid w:val="00DB69D6"/>
    <w:rsid w:val="00DB6B15"/>
    <w:rsid w:val="00DB7C45"/>
    <w:rsid w:val="00DC0155"/>
    <w:rsid w:val="00DC063E"/>
    <w:rsid w:val="00DC1176"/>
    <w:rsid w:val="00DC1370"/>
    <w:rsid w:val="00DC1B07"/>
    <w:rsid w:val="00DC2AAD"/>
    <w:rsid w:val="00DC4E6C"/>
    <w:rsid w:val="00DC5564"/>
    <w:rsid w:val="00DC56A1"/>
    <w:rsid w:val="00DC5CE0"/>
    <w:rsid w:val="00DC62FE"/>
    <w:rsid w:val="00DC6875"/>
    <w:rsid w:val="00DC7239"/>
    <w:rsid w:val="00DC777F"/>
    <w:rsid w:val="00DC788B"/>
    <w:rsid w:val="00DC7FDD"/>
    <w:rsid w:val="00DD0B53"/>
    <w:rsid w:val="00DD0F90"/>
    <w:rsid w:val="00DD1668"/>
    <w:rsid w:val="00DD1BC2"/>
    <w:rsid w:val="00DD22C5"/>
    <w:rsid w:val="00DD3768"/>
    <w:rsid w:val="00DD552F"/>
    <w:rsid w:val="00DD5908"/>
    <w:rsid w:val="00DD694D"/>
    <w:rsid w:val="00DD6C8D"/>
    <w:rsid w:val="00DD7194"/>
    <w:rsid w:val="00DD7362"/>
    <w:rsid w:val="00DD7936"/>
    <w:rsid w:val="00DD7BEB"/>
    <w:rsid w:val="00DE1D74"/>
    <w:rsid w:val="00DE2A47"/>
    <w:rsid w:val="00DE32CA"/>
    <w:rsid w:val="00DE39EB"/>
    <w:rsid w:val="00DE43C4"/>
    <w:rsid w:val="00DE4500"/>
    <w:rsid w:val="00DE4644"/>
    <w:rsid w:val="00DE49A9"/>
    <w:rsid w:val="00DE49F3"/>
    <w:rsid w:val="00DE542C"/>
    <w:rsid w:val="00DE5607"/>
    <w:rsid w:val="00DE659E"/>
    <w:rsid w:val="00DE6736"/>
    <w:rsid w:val="00DE6A97"/>
    <w:rsid w:val="00DE6B58"/>
    <w:rsid w:val="00DE7A4E"/>
    <w:rsid w:val="00DF0253"/>
    <w:rsid w:val="00DF0AF2"/>
    <w:rsid w:val="00DF0D47"/>
    <w:rsid w:val="00DF1B58"/>
    <w:rsid w:val="00DF1E6A"/>
    <w:rsid w:val="00DF2492"/>
    <w:rsid w:val="00DF2631"/>
    <w:rsid w:val="00DF352E"/>
    <w:rsid w:val="00DF38E8"/>
    <w:rsid w:val="00DF419C"/>
    <w:rsid w:val="00DF5103"/>
    <w:rsid w:val="00DF59C2"/>
    <w:rsid w:val="00DF59DB"/>
    <w:rsid w:val="00DF5CFB"/>
    <w:rsid w:val="00DF5E18"/>
    <w:rsid w:val="00DF5F52"/>
    <w:rsid w:val="00DF60C8"/>
    <w:rsid w:val="00DF6725"/>
    <w:rsid w:val="00DF71A1"/>
    <w:rsid w:val="00DF72AA"/>
    <w:rsid w:val="00DF7B04"/>
    <w:rsid w:val="00E00753"/>
    <w:rsid w:val="00E00C50"/>
    <w:rsid w:val="00E01761"/>
    <w:rsid w:val="00E02726"/>
    <w:rsid w:val="00E03072"/>
    <w:rsid w:val="00E037AA"/>
    <w:rsid w:val="00E03B8C"/>
    <w:rsid w:val="00E047C5"/>
    <w:rsid w:val="00E04A85"/>
    <w:rsid w:val="00E05118"/>
    <w:rsid w:val="00E05FEA"/>
    <w:rsid w:val="00E06627"/>
    <w:rsid w:val="00E0680F"/>
    <w:rsid w:val="00E06F4B"/>
    <w:rsid w:val="00E07043"/>
    <w:rsid w:val="00E0787A"/>
    <w:rsid w:val="00E100B9"/>
    <w:rsid w:val="00E10173"/>
    <w:rsid w:val="00E10552"/>
    <w:rsid w:val="00E106D5"/>
    <w:rsid w:val="00E1093C"/>
    <w:rsid w:val="00E10996"/>
    <w:rsid w:val="00E10F3A"/>
    <w:rsid w:val="00E12120"/>
    <w:rsid w:val="00E12B35"/>
    <w:rsid w:val="00E12BE6"/>
    <w:rsid w:val="00E13C07"/>
    <w:rsid w:val="00E13C90"/>
    <w:rsid w:val="00E14B66"/>
    <w:rsid w:val="00E1597E"/>
    <w:rsid w:val="00E15AD9"/>
    <w:rsid w:val="00E15D14"/>
    <w:rsid w:val="00E160F3"/>
    <w:rsid w:val="00E179BC"/>
    <w:rsid w:val="00E20879"/>
    <w:rsid w:val="00E208C5"/>
    <w:rsid w:val="00E21720"/>
    <w:rsid w:val="00E21E76"/>
    <w:rsid w:val="00E2259E"/>
    <w:rsid w:val="00E23778"/>
    <w:rsid w:val="00E24159"/>
    <w:rsid w:val="00E2492F"/>
    <w:rsid w:val="00E25282"/>
    <w:rsid w:val="00E259B6"/>
    <w:rsid w:val="00E25CCD"/>
    <w:rsid w:val="00E273AB"/>
    <w:rsid w:val="00E273ED"/>
    <w:rsid w:val="00E2761B"/>
    <w:rsid w:val="00E2772D"/>
    <w:rsid w:val="00E277F0"/>
    <w:rsid w:val="00E30F9B"/>
    <w:rsid w:val="00E317F6"/>
    <w:rsid w:val="00E31B91"/>
    <w:rsid w:val="00E32046"/>
    <w:rsid w:val="00E32160"/>
    <w:rsid w:val="00E325CD"/>
    <w:rsid w:val="00E32BE5"/>
    <w:rsid w:val="00E32FEF"/>
    <w:rsid w:val="00E3380E"/>
    <w:rsid w:val="00E33C9E"/>
    <w:rsid w:val="00E33FAE"/>
    <w:rsid w:val="00E34494"/>
    <w:rsid w:val="00E3571F"/>
    <w:rsid w:val="00E35B09"/>
    <w:rsid w:val="00E35FE2"/>
    <w:rsid w:val="00E40186"/>
    <w:rsid w:val="00E414C1"/>
    <w:rsid w:val="00E4153B"/>
    <w:rsid w:val="00E41920"/>
    <w:rsid w:val="00E42145"/>
    <w:rsid w:val="00E42786"/>
    <w:rsid w:val="00E42923"/>
    <w:rsid w:val="00E42B1D"/>
    <w:rsid w:val="00E42D88"/>
    <w:rsid w:val="00E435F7"/>
    <w:rsid w:val="00E43756"/>
    <w:rsid w:val="00E43773"/>
    <w:rsid w:val="00E43FF7"/>
    <w:rsid w:val="00E44B1B"/>
    <w:rsid w:val="00E451DF"/>
    <w:rsid w:val="00E451F5"/>
    <w:rsid w:val="00E45B99"/>
    <w:rsid w:val="00E4685C"/>
    <w:rsid w:val="00E46AEB"/>
    <w:rsid w:val="00E479AC"/>
    <w:rsid w:val="00E5057C"/>
    <w:rsid w:val="00E5059E"/>
    <w:rsid w:val="00E51E1A"/>
    <w:rsid w:val="00E51E42"/>
    <w:rsid w:val="00E52854"/>
    <w:rsid w:val="00E52924"/>
    <w:rsid w:val="00E55C3F"/>
    <w:rsid w:val="00E5679D"/>
    <w:rsid w:val="00E56992"/>
    <w:rsid w:val="00E60509"/>
    <w:rsid w:val="00E60949"/>
    <w:rsid w:val="00E60C0B"/>
    <w:rsid w:val="00E60D76"/>
    <w:rsid w:val="00E6105D"/>
    <w:rsid w:val="00E61984"/>
    <w:rsid w:val="00E62D1D"/>
    <w:rsid w:val="00E6327F"/>
    <w:rsid w:val="00E63D19"/>
    <w:rsid w:val="00E6451D"/>
    <w:rsid w:val="00E657D3"/>
    <w:rsid w:val="00E658F6"/>
    <w:rsid w:val="00E65D15"/>
    <w:rsid w:val="00E6649E"/>
    <w:rsid w:val="00E66924"/>
    <w:rsid w:val="00E66E82"/>
    <w:rsid w:val="00E66ED7"/>
    <w:rsid w:val="00E6741D"/>
    <w:rsid w:val="00E674D7"/>
    <w:rsid w:val="00E70E2A"/>
    <w:rsid w:val="00E71647"/>
    <w:rsid w:val="00E71CD6"/>
    <w:rsid w:val="00E721F5"/>
    <w:rsid w:val="00E72AD5"/>
    <w:rsid w:val="00E72FF2"/>
    <w:rsid w:val="00E7377F"/>
    <w:rsid w:val="00E75C30"/>
    <w:rsid w:val="00E75D68"/>
    <w:rsid w:val="00E76803"/>
    <w:rsid w:val="00E770D3"/>
    <w:rsid w:val="00E77298"/>
    <w:rsid w:val="00E802C5"/>
    <w:rsid w:val="00E81418"/>
    <w:rsid w:val="00E81872"/>
    <w:rsid w:val="00E81975"/>
    <w:rsid w:val="00E823BD"/>
    <w:rsid w:val="00E827B4"/>
    <w:rsid w:val="00E82DB0"/>
    <w:rsid w:val="00E8327B"/>
    <w:rsid w:val="00E83ADF"/>
    <w:rsid w:val="00E846A2"/>
    <w:rsid w:val="00E847AD"/>
    <w:rsid w:val="00E84B6C"/>
    <w:rsid w:val="00E84F8B"/>
    <w:rsid w:val="00E85E9F"/>
    <w:rsid w:val="00E85F1F"/>
    <w:rsid w:val="00E86177"/>
    <w:rsid w:val="00E86576"/>
    <w:rsid w:val="00E866B1"/>
    <w:rsid w:val="00E86A85"/>
    <w:rsid w:val="00E87ABE"/>
    <w:rsid w:val="00E87D13"/>
    <w:rsid w:val="00E90C8F"/>
    <w:rsid w:val="00E91216"/>
    <w:rsid w:val="00E91FF4"/>
    <w:rsid w:val="00E92979"/>
    <w:rsid w:val="00E94AF2"/>
    <w:rsid w:val="00E94C98"/>
    <w:rsid w:val="00E94F90"/>
    <w:rsid w:val="00E9508E"/>
    <w:rsid w:val="00E9616F"/>
    <w:rsid w:val="00E967BF"/>
    <w:rsid w:val="00E96F6B"/>
    <w:rsid w:val="00E9720B"/>
    <w:rsid w:val="00E9747B"/>
    <w:rsid w:val="00E977FA"/>
    <w:rsid w:val="00E9792B"/>
    <w:rsid w:val="00EA05E4"/>
    <w:rsid w:val="00EA0998"/>
    <w:rsid w:val="00EA0DE7"/>
    <w:rsid w:val="00EA0E8A"/>
    <w:rsid w:val="00EA2A50"/>
    <w:rsid w:val="00EA2F14"/>
    <w:rsid w:val="00EA330B"/>
    <w:rsid w:val="00EA45E4"/>
    <w:rsid w:val="00EA4BE4"/>
    <w:rsid w:val="00EA5B56"/>
    <w:rsid w:val="00EA6A30"/>
    <w:rsid w:val="00EA6B19"/>
    <w:rsid w:val="00EA73FA"/>
    <w:rsid w:val="00EA7456"/>
    <w:rsid w:val="00EA7B70"/>
    <w:rsid w:val="00EB0910"/>
    <w:rsid w:val="00EB1CB1"/>
    <w:rsid w:val="00EB1FA7"/>
    <w:rsid w:val="00EB2975"/>
    <w:rsid w:val="00EB3DA8"/>
    <w:rsid w:val="00EB48B6"/>
    <w:rsid w:val="00EB48BE"/>
    <w:rsid w:val="00EB49CE"/>
    <w:rsid w:val="00EB4C1C"/>
    <w:rsid w:val="00EB4C23"/>
    <w:rsid w:val="00EB7BBC"/>
    <w:rsid w:val="00EC14E8"/>
    <w:rsid w:val="00EC22B9"/>
    <w:rsid w:val="00EC2DD2"/>
    <w:rsid w:val="00EC4046"/>
    <w:rsid w:val="00EC41A4"/>
    <w:rsid w:val="00EC427B"/>
    <w:rsid w:val="00EC56D0"/>
    <w:rsid w:val="00EC57CA"/>
    <w:rsid w:val="00EC586A"/>
    <w:rsid w:val="00EC66F2"/>
    <w:rsid w:val="00EC6766"/>
    <w:rsid w:val="00EC67D1"/>
    <w:rsid w:val="00EC685A"/>
    <w:rsid w:val="00EC689D"/>
    <w:rsid w:val="00EC7300"/>
    <w:rsid w:val="00EC740F"/>
    <w:rsid w:val="00EC7F5E"/>
    <w:rsid w:val="00ED122B"/>
    <w:rsid w:val="00ED1795"/>
    <w:rsid w:val="00ED2D5A"/>
    <w:rsid w:val="00ED2D65"/>
    <w:rsid w:val="00ED2E5A"/>
    <w:rsid w:val="00ED2F85"/>
    <w:rsid w:val="00ED46F0"/>
    <w:rsid w:val="00ED4CFD"/>
    <w:rsid w:val="00ED4E13"/>
    <w:rsid w:val="00ED52B3"/>
    <w:rsid w:val="00ED5814"/>
    <w:rsid w:val="00ED5AFD"/>
    <w:rsid w:val="00ED6960"/>
    <w:rsid w:val="00ED6AA2"/>
    <w:rsid w:val="00ED6D5B"/>
    <w:rsid w:val="00ED6DC9"/>
    <w:rsid w:val="00EE0310"/>
    <w:rsid w:val="00EE0534"/>
    <w:rsid w:val="00EE0CED"/>
    <w:rsid w:val="00EE1227"/>
    <w:rsid w:val="00EE1712"/>
    <w:rsid w:val="00EE1B9B"/>
    <w:rsid w:val="00EE2054"/>
    <w:rsid w:val="00EE23FA"/>
    <w:rsid w:val="00EE26C5"/>
    <w:rsid w:val="00EE2C19"/>
    <w:rsid w:val="00EE32ED"/>
    <w:rsid w:val="00EE33EF"/>
    <w:rsid w:val="00EE3A0C"/>
    <w:rsid w:val="00EE5DB0"/>
    <w:rsid w:val="00EE6D97"/>
    <w:rsid w:val="00EE6F28"/>
    <w:rsid w:val="00EE74CF"/>
    <w:rsid w:val="00EF05A6"/>
    <w:rsid w:val="00EF0C18"/>
    <w:rsid w:val="00EF25F8"/>
    <w:rsid w:val="00EF2AB7"/>
    <w:rsid w:val="00EF3DEB"/>
    <w:rsid w:val="00EF4CBC"/>
    <w:rsid w:val="00EF5255"/>
    <w:rsid w:val="00EF54C6"/>
    <w:rsid w:val="00EF7C42"/>
    <w:rsid w:val="00EF7F6E"/>
    <w:rsid w:val="00F0014B"/>
    <w:rsid w:val="00F0105F"/>
    <w:rsid w:val="00F01134"/>
    <w:rsid w:val="00F0195E"/>
    <w:rsid w:val="00F033F6"/>
    <w:rsid w:val="00F03633"/>
    <w:rsid w:val="00F0455C"/>
    <w:rsid w:val="00F04AF0"/>
    <w:rsid w:val="00F04F6E"/>
    <w:rsid w:val="00F056D9"/>
    <w:rsid w:val="00F066B3"/>
    <w:rsid w:val="00F06AE0"/>
    <w:rsid w:val="00F07742"/>
    <w:rsid w:val="00F0777C"/>
    <w:rsid w:val="00F10362"/>
    <w:rsid w:val="00F1153F"/>
    <w:rsid w:val="00F12018"/>
    <w:rsid w:val="00F12CFB"/>
    <w:rsid w:val="00F14A22"/>
    <w:rsid w:val="00F156EF"/>
    <w:rsid w:val="00F1582F"/>
    <w:rsid w:val="00F15D58"/>
    <w:rsid w:val="00F16285"/>
    <w:rsid w:val="00F16707"/>
    <w:rsid w:val="00F16D97"/>
    <w:rsid w:val="00F16E15"/>
    <w:rsid w:val="00F175F1"/>
    <w:rsid w:val="00F22B9C"/>
    <w:rsid w:val="00F23669"/>
    <w:rsid w:val="00F2446C"/>
    <w:rsid w:val="00F257DE"/>
    <w:rsid w:val="00F261C7"/>
    <w:rsid w:val="00F2648E"/>
    <w:rsid w:val="00F27002"/>
    <w:rsid w:val="00F27ADD"/>
    <w:rsid w:val="00F30A8E"/>
    <w:rsid w:val="00F30B12"/>
    <w:rsid w:val="00F310B0"/>
    <w:rsid w:val="00F31F30"/>
    <w:rsid w:val="00F321E0"/>
    <w:rsid w:val="00F329AA"/>
    <w:rsid w:val="00F32F26"/>
    <w:rsid w:val="00F339F0"/>
    <w:rsid w:val="00F33AC3"/>
    <w:rsid w:val="00F340AD"/>
    <w:rsid w:val="00F34ADA"/>
    <w:rsid w:val="00F34C3E"/>
    <w:rsid w:val="00F3520B"/>
    <w:rsid w:val="00F35EC1"/>
    <w:rsid w:val="00F36283"/>
    <w:rsid w:val="00F3654E"/>
    <w:rsid w:val="00F375D6"/>
    <w:rsid w:val="00F4002F"/>
    <w:rsid w:val="00F40BBB"/>
    <w:rsid w:val="00F40CBE"/>
    <w:rsid w:val="00F40F3B"/>
    <w:rsid w:val="00F412E4"/>
    <w:rsid w:val="00F4172C"/>
    <w:rsid w:val="00F41BDE"/>
    <w:rsid w:val="00F428A5"/>
    <w:rsid w:val="00F433A9"/>
    <w:rsid w:val="00F43FB4"/>
    <w:rsid w:val="00F444A7"/>
    <w:rsid w:val="00F44675"/>
    <w:rsid w:val="00F4496E"/>
    <w:rsid w:val="00F4510A"/>
    <w:rsid w:val="00F46C37"/>
    <w:rsid w:val="00F50261"/>
    <w:rsid w:val="00F50998"/>
    <w:rsid w:val="00F5151A"/>
    <w:rsid w:val="00F51AFF"/>
    <w:rsid w:val="00F5221B"/>
    <w:rsid w:val="00F5251C"/>
    <w:rsid w:val="00F52724"/>
    <w:rsid w:val="00F52BB3"/>
    <w:rsid w:val="00F53794"/>
    <w:rsid w:val="00F543D1"/>
    <w:rsid w:val="00F548ED"/>
    <w:rsid w:val="00F54A28"/>
    <w:rsid w:val="00F563CD"/>
    <w:rsid w:val="00F56BA0"/>
    <w:rsid w:val="00F57319"/>
    <w:rsid w:val="00F60058"/>
    <w:rsid w:val="00F60703"/>
    <w:rsid w:val="00F60B43"/>
    <w:rsid w:val="00F61408"/>
    <w:rsid w:val="00F62430"/>
    <w:rsid w:val="00F62527"/>
    <w:rsid w:val="00F629C2"/>
    <w:rsid w:val="00F62C80"/>
    <w:rsid w:val="00F62E42"/>
    <w:rsid w:val="00F6349C"/>
    <w:rsid w:val="00F643F0"/>
    <w:rsid w:val="00F6586F"/>
    <w:rsid w:val="00F658E8"/>
    <w:rsid w:val="00F665BB"/>
    <w:rsid w:val="00F702BF"/>
    <w:rsid w:val="00F7070E"/>
    <w:rsid w:val="00F72C81"/>
    <w:rsid w:val="00F73089"/>
    <w:rsid w:val="00F73FD2"/>
    <w:rsid w:val="00F74726"/>
    <w:rsid w:val="00F74DF7"/>
    <w:rsid w:val="00F74EDE"/>
    <w:rsid w:val="00F74F2F"/>
    <w:rsid w:val="00F7561A"/>
    <w:rsid w:val="00F768CB"/>
    <w:rsid w:val="00F77785"/>
    <w:rsid w:val="00F77936"/>
    <w:rsid w:val="00F802E8"/>
    <w:rsid w:val="00F80DCE"/>
    <w:rsid w:val="00F811CB"/>
    <w:rsid w:val="00F8131A"/>
    <w:rsid w:val="00F81A74"/>
    <w:rsid w:val="00F8212D"/>
    <w:rsid w:val="00F822AE"/>
    <w:rsid w:val="00F83762"/>
    <w:rsid w:val="00F83A9A"/>
    <w:rsid w:val="00F844B3"/>
    <w:rsid w:val="00F847B4"/>
    <w:rsid w:val="00F868B6"/>
    <w:rsid w:val="00F8698B"/>
    <w:rsid w:val="00F91574"/>
    <w:rsid w:val="00F91FE9"/>
    <w:rsid w:val="00F92BC3"/>
    <w:rsid w:val="00F932B2"/>
    <w:rsid w:val="00F93489"/>
    <w:rsid w:val="00F93E4B"/>
    <w:rsid w:val="00F940F0"/>
    <w:rsid w:val="00F94107"/>
    <w:rsid w:val="00F94C83"/>
    <w:rsid w:val="00F94D28"/>
    <w:rsid w:val="00F95944"/>
    <w:rsid w:val="00F95C00"/>
    <w:rsid w:val="00F95C3F"/>
    <w:rsid w:val="00F960DD"/>
    <w:rsid w:val="00F961F1"/>
    <w:rsid w:val="00F96BED"/>
    <w:rsid w:val="00F97E73"/>
    <w:rsid w:val="00FA0063"/>
    <w:rsid w:val="00FA012C"/>
    <w:rsid w:val="00FA072D"/>
    <w:rsid w:val="00FA1750"/>
    <w:rsid w:val="00FA17BA"/>
    <w:rsid w:val="00FA19AA"/>
    <w:rsid w:val="00FA2938"/>
    <w:rsid w:val="00FA2F23"/>
    <w:rsid w:val="00FA34C5"/>
    <w:rsid w:val="00FA4CE7"/>
    <w:rsid w:val="00FA581A"/>
    <w:rsid w:val="00FA5B54"/>
    <w:rsid w:val="00FA60AD"/>
    <w:rsid w:val="00FA72A6"/>
    <w:rsid w:val="00FB0C60"/>
    <w:rsid w:val="00FB1BF2"/>
    <w:rsid w:val="00FB1CDE"/>
    <w:rsid w:val="00FB1D2E"/>
    <w:rsid w:val="00FB2361"/>
    <w:rsid w:val="00FB2958"/>
    <w:rsid w:val="00FB2D68"/>
    <w:rsid w:val="00FB304D"/>
    <w:rsid w:val="00FB385F"/>
    <w:rsid w:val="00FB4BA2"/>
    <w:rsid w:val="00FB52A9"/>
    <w:rsid w:val="00FB5466"/>
    <w:rsid w:val="00FB62CB"/>
    <w:rsid w:val="00FB67B8"/>
    <w:rsid w:val="00FB757B"/>
    <w:rsid w:val="00FB78F0"/>
    <w:rsid w:val="00FC0394"/>
    <w:rsid w:val="00FC04E6"/>
    <w:rsid w:val="00FC0BDF"/>
    <w:rsid w:val="00FC0C87"/>
    <w:rsid w:val="00FC11C6"/>
    <w:rsid w:val="00FC136F"/>
    <w:rsid w:val="00FC13DE"/>
    <w:rsid w:val="00FC2635"/>
    <w:rsid w:val="00FC27E6"/>
    <w:rsid w:val="00FC2845"/>
    <w:rsid w:val="00FC2BF2"/>
    <w:rsid w:val="00FC32C7"/>
    <w:rsid w:val="00FC3818"/>
    <w:rsid w:val="00FC3D18"/>
    <w:rsid w:val="00FC4A99"/>
    <w:rsid w:val="00FC4C13"/>
    <w:rsid w:val="00FC5CEC"/>
    <w:rsid w:val="00FC5D37"/>
    <w:rsid w:val="00FC6470"/>
    <w:rsid w:val="00FC687F"/>
    <w:rsid w:val="00FC794F"/>
    <w:rsid w:val="00FC7B37"/>
    <w:rsid w:val="00FC7CFC"/>
    <w:rsid w:val="00FD046E"/>
    <w:rsid w:val="00FD2390"/>
    <w:rsid w:val="00FD37DF"/>
    <w:rsid w:val="00FD3F08"/>
    <w:rsid w:val="00FD423B"/>
    <w:rsid w:val="00FD4301"/>
    <w:rsid w:val="00FD6408"/>
    <w:rsid w:val="00FD648F"/>
    <w:rsid w:val="00FD6597"/>
    <w:rsid w:val="00FD6D98"/>
    <w:rsid w:val="00FD6E63"/>
    <w:rsid w:val="00FE0328"/>
    <w:rsid w:val="00FE1049"/>
    <w:rsid w:val="00FE1AC9"/>
    <w:rsid w:val="00FE1F57"/>
    <w:rsid w:val="00FE3B60"/>
    <w:rsid w:val="00FE3F89"/>
    <w:rsid w:val="00FE45B5"/>
    <w:rsid w:val="00FE49E3"/>
    <w:rsid w:val="00FE50B6"/>
    <w:rsid w:val="00FE52E3"/>
    <w:rsid w:val="00FE57B8"/>
    <w:rsid w:val="00FE5A5D"/>
    <w:rsid w:val="00FE5A75"/>
    <w:rsid w:val="00FE64BB"/>
    <w:rsid w:val="00FE6BAE"/>
    <w:rsid w:val="00FE7CBB"/>
    <w:rsid w:val="00FF113D"/>
    <w:rsid w:val="00FF1846"/>
    <w:rsid w:val="00FF1A08"/>
    <w:rsid w:val="00FF1EBA"/>
    <w:rsid w:val="00FF31EA"/>
    <w:rsid w:val="00FF362A"/>
    <w:rsid w:val="00FF4772"/>
    <w:rsid w:val="00FF5053"/>
    <w:rsid w:val="00FF5CD1"/>
    <w:rsid w:val="00FF5E8E"/>
    <w:rsid w:val="00FF6C0F"/>
    <w:rsid w:val="00FF7164"/>
    <w:rsid w:val="00FF74B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index heading" w:uiPriority="0"/>
    <w:lsdException w:name="caption" w:uiPriority="35" w:qFormat="1"/>
    <w:lsdException w:name="table of figures" w:uiPriority="0"/>
    <w:lsdException w:name="page number" w:uiPriority="0"/>
    <w:lsdException w:name="toa heading" w:uiPriority="0"/>
    <w:lsdException w:name="List Bullet 2" w:uiPriority="0"/>
    <w:lsdException w:name="List Bullet 3" w:uiPriority="0"/>
    <w:lsdException w:name="List Number 2" w:uiPriority="0"/>
    <w:lsdException w:name="List Number 4" w:uiPriority="0"/>
    <w:lsdException w:name="Title" w:semiHidden="0" w:uiPriority="10" w:unhideWhenUsed="0" w:qFormat="1"/>
    <w:lsdException w:name="Default Paragraph Font" w:uiPriority="1"/>
    <w:lsdException w:name="Body Text" w:qFormat="1"/>
    <w:lsdException w:name="Body Text Indent" w:qFormat="1"/>
    <w:lsdException w:name="List Continue 2" w:uiPriority="0"/>
    <w:lsdException w:name="List Continue 3" w:uiPriority="0"/>
    <w:lsdException w:name="Subtitle" w:semiHidden="0" w:uiPriority="11" w:unhideWhenUsed="0" w:qFormat="1"/>
    <w:lsdException w:name="Note Heading" w:qFormat="1"/>
    <w:lsdException w:name="Body Tex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Web 3"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4">
    <w:name w:val="Normal"/>
    <w:qFormat/>
    <w:rsid w:val="00186365"/>
    <w:pPr>
      <w:spacing w:after="200" w:line="276" w:lineRule="auto"/>
    </w:pPr>
    <w:rPr>
      <w:sz w:val="22"/>
      <w:szCs w:val="22"/>
      <w:lang w:eastAsia="en-US"/>
    </w:rPr>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f4"/>
    <w:next w:val="af4"/>
    <w:link w:val="115"/>
    <w:uiPriority w:val="9"/>
    <w:qFormat/>
    <w:rsid w:val="007A1DC0"/>
    <w:pPr>
      <w:keepNext/>
      <w:tabs>
        <w:tab w:val="left" w:leader="dot" w:pos="9356"/>
      </w:tabs>
      <w:suppressAutoHyphens/>
      <w:spacing w:after="0" w:line="240" w:lineRule="auto"/>
      <w:jc w:val="center"/>
      <w:outlineLvl w:val="0"/>
    </w:pPr>
    <w:rPr>
      <w:rFonts w:ascii="Times New Roman" w:eastAsia="Times New Roman" w:hAnsi="Times New Roman"/>
      <w:b/>
      <w:bCs/>
      <w:caps/>
      <w:kern w:val="28"/>
      <w:sz w:val="26"/>
      <w:szCs w:val="26"/>
    </w:rPr>
  </w:style>
  <w:style w:type="paragraph" w:styleId="24">
    <w:name w:val="heading 2"/>
    <w:aliases w:val="Заголовок 2 Знак1,Заголовок 2 Знак Знак, Знак1 Знак Знак, Знак1 Знак1, Знак1,Знак1,Знак1 Знак Знак,Знак1 Знак1,Заголовок 2 Знак2 Знак,Знак1 Знак Знак Знак1,Заголовок 2 Знак1 Знак Знак Знак,Заголовок 2 Знак Знак Знак Знак Знак"/>
    <w:basedOn w:val="19"/>
    <w:next w:val="af4"/>
    <w:link w:val="25"/>
    <w:uiPriority w:val="9"/>
    <w:qFormat/>
    <w:rsid w:val="007A1DC0"/>
    <w:pPr>
      <w:numPr>
        <w:ilvl w:val="1"/>
      </w:numPr>
      <w:suppressLineNumbers/>
      <w:spacing w:before="240" w:after="60"/>
      <w:outlineLvl w:val="1"/>
    </w:pPr>
    <w:rPr>
      <w:caps w:val="0"/>
    </w:rPr>
  </w:style>
  <w:style w:type="paragraph" w:styleId="3">
    <w:name w:val="heading 3"/>
    <w:aliases w:val="Знак2,Знак,Заголовок 3 Знак + 12 pt,не полужирный,влево,Перед:  0 пт,Пос...,Заголовок 3 Знак +,Пер...,Заголовок 3 Знак Знак Знак"/>
    <w:basedOn w:val="af4"/>
    <w:next w:val="af4"/>
    <w:link w:val="31"/>
    <w:autoRedefine/>
    <w:uiPriority w:val="9"/>
    <w:qFormat/>
    <w:rsid w:val="00A11150"/>
    <w:pPr>
      <w:keepNext/>
      <w:keepLines/>
      <w:widowControl w:val="0"/>
      <w:numPr>
        <w:ilvl w:val="2"/>
        <w:numId w:val="7"/>
      </w:numPr>
      <w:suppressAutoHyphens/>
      <w:spacing w:before="240" w:after="240" w:line="240" w:lineRule="auto"/>
      <w:jc w:val="both"/>
      <w:outlineLvl w:val="2"/>
    </w:pPr>
    <w:rPr>
      <w:rFonts w:ascii="Times New Roman" w:eastAsia="Times New Roman" w:hAnsi="Times New Roman"/>
      <w:b/>
      <w:bCs/>
      <w:sz w:val="24"/>
      <w:szCs w:val="24"/>
    </w:rPr>
  </w:style>
  <w:style w:type="paragraph" w:styleId="40">
    <w:name w:val="heading 4"/>
    <w:basedOn w:val="af4"/>
    <w:next w:val="af4"/>
    <w:link w:val="41"/>
    <w:uiPriority w:val="9"/>
    <w:qFormat/>
    <w:rsid w:val="00FC4A99"/>
    <w:pPr>
      <w:keepNext/>
      <w:tabs>
        <w:tab w:val="num" w:pos="1304"/>
      </w:tabs>
      <w:spacing w:before="240" w:after="60" w:line="240" w:lineRule="auto"/>
      <w:ind w:left="1304" w:hanging="1304"/>
      <w:outlineLvl w:val="3"/>
    </w:pPr>
    <w:rPr>
      <w:rFonts w:ascii="Times New Roman" w:eastAsia="Times New Roman" w:hAnsi="Times New Roman"/>
      <w:b/>
      <w:bCs/>
      <w:sz w:val="28"/>
      <w:szCs w:val="28"/>
      <w:lang w:eastAsia="ru-RU"/>
    </w:rPr>
  </w:style>
  <w:style w:type="paragraph" w:styleId="5">
    <w:name w:val="heading 5"/>
    <w:basedOn w:val="af4"/>
    <w:next w:val="af4"/>
    <w:link w:val="50"/>
    <w:autoRedefine/>
    <w:uiPriority w:val="9"/>
    <w:qFormat/>
    <w:rsid w:val="007A1DC0"/>
    <w:pPr>
      <w:keepNext/>
      <w:suppressLineNumbers/>
      <w:tabs>
        <w:tab w:val="left" w:leader="dot" w:pos="1440"/>
        <w:tab w:val="left" w:pos="1620"/>
        <w:tab w:val="left" w:pos="1800"/>
      </w:tabs>
      <w:suppressAutoHyphens/>
      <w:spacing w:after="0" w:line="240" w:lineRule="auto"/>
      <w:jc w:val="both"/>
      <w:outlineLvl w:val="4"/>
    </w:pPr>
    <w:rPr>
      <w:rFonts w:ascii="Times New Roman" w:eastAsia="Times New Roman" w:hAnsi="Times New Roman"/>
      <w:b/>
      <w:bCs/>
      <w:sz w:val="24"/>
      <w:szCs w:val="24"/>
    </w:rPr>
  </w:style>
  <w:style w:type="paragraph" w:styleId="6">
    <w:name w:val="heading 6"/>
    <w:basedOn w:val="af4"/>
    <w:next w:val="af4"/>
    <w:link w:val="60"/>
    <w:uiPriority w:val="9"/>
    <w:qFormat/>
    <w:rsid w:val="00FC4A99"/>
    <w:pPr>
      <w:tabs>
        <w:tab w:val="num" w:pos="1304"/>
      </w:tabs>
      <w:spacing w:before="240" w:after="60" w:line="240" w:lineRule="auto"/>
      <w:ind w:left="1304" w:hanging="1304"/>
      <w:outlineLvl w:val="5"/>
    </w:pPr>
    <w:rPr>
      <w:rFonts w:ascii="Times New Roman" w:eastAsia="Times New Roman" w:hAnsi="Times New Roman"/>
      <w:b/>
      <w:bCs/>
      <w:lang w:eastAsia="ru-RU"/>
    </w:rPr>
  </w:style>
  <w:style w:type="paragraph" w:styleId="7">
    <w:name w:val="heading 7"/>
    <w:basedOn w:val="af4"/>
    <w:next w:val="af4"/>
    <w:link w:val="70"/>
    <w:uiPriority w:val="9"/>
    <w:qFormat/>
    <w:rsid w:val="00FC4A99"/>
    <w:pPr>
      <w:tabs>
        <w:tab w:val="num" w:pos="1304"/>
      </w:tabs>
      <w:spacing w:before="240" w:after="60" w:line="240" w:lineRule="auto"/>
      <w:ind w:left="1304" w:hanging="1304"/>
      <w:outlineLvl w:val="6"/>
    </w:pPr>
    <w:rPr>
      <w:rFonts w:ascii="Times New Roman" w:eastAsia="Times New Roman" w:hAnsi="Times New Roman"/>
      <w:sz w:val="24"/>
      <w:szCs w:val="24"/>
      <w:lang w:eastAsia="ru-RU"/>
    </w:rPr>
  </w:style>
  <w:style w:type="paragraph" w:styleId="8">
    <w:name w:val="heading 8"/>
    <w:basedOn w:val="af4"/>
    <w:next w:val="af4"/>
    <w:link w:val="80"/>
    <w:uiPriority w:val="9"/>
    <w:qFormat/>
    <w:rsid w:val="00FC4A99"/>
    <w:pPr>
      <w:tabs>
        <w:tab w:val="num" w:pos="1304"/>
      </w:tabs>
      <w:spacing w:before="240" w:after="60" w:line="240" w:lineRule="auto"/>
      <w:ind w:left="1304" w:hanging="1304"/>
      <w:outlineLvl w:val="7"/>
    </w:pPr>
    <w:rPr>
      <w:rFonts w:ascii="Times New Roman" w:eastAsia="Times New Roman" w:hAnsi="Times New Roman"/>
      <w:i/>
      <w:iCs/>
      <w:sz w:val="24"/>
      <w:szCs w:val="24"/>
      <w:lang w:eastAsia="ru-RU"/>
    </w:rPr>
  </w:style>
  <w:style w:type="paragraph" w:styleId="9">
    <w:name w:val="heading 9"/>
    <w:basedOn w:val="af4"/>
    <w:next w:val="af4"/>
    <w:link w:val="90"/>
    <w:uiPriority w:val="9"/>
    <w:qFormat/>
    <w:rsid w:val="00FC4A99"/>
    <w:pPr>
      <w:tabs>
        <w:tab w:val="num" w:pos="1304"/>
      </w:tabs>
      <w:spacing w:before="240" w:after="60" w:line="240" w:lineRule="auto"/>
      <w:ind w:left="1304" w:hanging="1304"/>
      <w:outlineLvl w:val="8"/>
    </w:pPr>
    <w:rPr>
      <w:rFonts w:ascii="Arial" w:eastAsia="Times New Roman" w:hAnsi="Arial" w:cs="Arial"/>
      <w:lang w:eastAsia="ru-RU"/>
    </w:rPr>
  </w:style>
  <w:style w:type="character" w:default="1" w:styleId="af5">
    <w:name w:val="Default Paragraph Font"/>
    <w:uiPriority w:val="1"/>
    <w:semiHidden/>
    <w:unhideWhenUsed/>
  </w:style>
  <w:style w:type="table" w:default="1" w:styleId="af6">
    <w:name w:val="Normal Table"/>
    <w:uiPriority w:val="99"/>
    <w:semiHidden/>
    <w:unhideWhenUsed/>
    <w:qFormat/>
    <w:tblPr>
      <w:tblInd w:w="0" w:type="dxa"/>
      <w:tblCellMar>
        <w:top w:w="0" w:type="dxa"/>
        <w:left w:w="108" w:type="dxa"/>
        <w:bottom w:w="0" w:type="dxa"/>
        <w:right w:w="108" w:type="dxa"/>
      </w:tblCellMar>
    </w:tblPr>
  </w:style>
  <w:style w:type="numbering" w:default="1" w:styleId="af7">
    <w:name w:val="No List"/>
    <w:uiPriority w:val="99"/>
    <w:semiHidden/>
    <w:unhideWhenUsed/>
  </w:style>
  <w:style w:type="character" w:customStyle="1" w:styleId="115">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link w:val="19"/>
    <w:uiPriority w:val="9"/>
    <w:qFormat/>
    <w:rsid w:val="007A1DC0"/>
    <w:rPr>
      <w:rFonts w:ascii="Times New Roman" w:eastAsia="Times New Roman" w:hAnsi="Times New Roman"/>
      <w:b/>
      <w:bCs/>
      <w:caps/>
      <w:kern w:val="28"/>
      <w:sz w:val="26"/>
      <w:szCs w:val="26"/>
      <w:lang w:eastAsia="en-US"/>
    </w:rPr>
  </w:style>
  <w:style w:type="character" w:customStyle="1" w:styleId="25">
    <w:name w:val="Заголовок 2 Знак"/>
    <w:aliases w:val="Заголовок 2 Знак1 Знак,Заголовок 2 Знак Знак Знак, Знак1 Знак Знак Знак, Знак1 Знак1 Знак, Знак1 Знак,Знак1 Знак,Знак1 Знак Знак Знак,Знак1 Знак1 Знак,Заголовок 2 Знак2 Знак Знак,Знак1 Знак Знак Знак1 Знак"/>
    <w:link w:val="24"/>
    <w:uiPriority w:val="9"/>
    <w:rsid w:val="007A1DC0"/>
    <w:rPr>
      <w:rFonts w:ascii="Times New Roman" w:eastAsia="Times New Roman" w:hAnsi="Times New Roman"/>
      <w:b/>
      <w:bCs/>
      <w:kern w:val="28"/>
      <w:sz w:val="26"/>
      <w:szCs w:val="26"/>
      <w:lang w:eastAsia="en-US"/>
    </w:rPr>
  </w:style>
  <w:style w:type="character" w:customStyle="1" w:styleId="31">
    <w:name w:val="Заголовок 3 Знак"/>
    <w:aliases w:val="Знак2 Знак,Знак Знак,Заголовок 3 Знак + 12 pt Знак,не полужирный Знак,влево Знак,Перед:  0 пт Знак,Пос... Знак,Заголовок 3 Знак + Знак,Пер... Знак,Заголовок 3 Знак Знак Знак Знак"/>
    <w:link w:val="3"/>
    <w:uiPriority w:val="9"/>
    <w:rsid w:val="00A11150"/>
    <w:rPr>
      <w:rFonts w:ascii="Times New Roman" w:eastAsia="Times New Roman" w:hAnsi="Times New Roman"/>
      <w:b/>
      <w:bCs/>
      <w:sz w:val="24"/>
      <w:szCs w:val="24"/>
      <w:lang w:eastAsia="en-US"/>
    </w:rPr>
  </w:style>
  <w:style w:type="character" w:customStyle="1" w:styleId="41">
    <w:name w:val="Заголовок 4 Знак"/>
    <w:basedOn w:val="af5"/>
    <w:link w:val="40"/>
    <w:uiPriority w:val="9"/>
    <w:rsid w:val="00FC4A99"/>
    <w:rPr>
      <w:rFonts w:ascii="Times New Roman" w:eastAsia="Times New Roman" w:hAnsi="Times New Roman"/>
      <w:b/>
      <w:bCs/>
      <w:sz w:val="28"/>
      <w:szCs w:val="28"/>
    </w:rPr>
  </w:style>
  <w:style w:type="character" w:customStyle="1" w:styleId="50">
    <w:name w:val="Заголовок 5 Знак"/>
    <w:link w:val="5"/>
    <w:uiPriority w:val="9"/>
    <w:rsid w:val="007A1DC0"/>
    <w:rPr>
      <w:rFonts w:ascii="Times New Roman" w:eastAsia="Times New Roman" w:hAnsi="Times New Roman"/>
      <w:b/>
      <w:bCs/>
      <w:sz w:val="24"/>
      <w:szCs w:val="24"/>
      <w:lang w:eastAsia="en-US"/>
    </w:rPr>
  </w:style>
  <w:style w:type="character" w:customStyle="1" w:styleId="60">
    <w:name w:val="Заголовок 6 Знак"/>
    <w:basedOn w:val="af5"/>
    <w:link w:val="6"/>
    <w:uiPriority w:val="9"/>
    <w:rsid w:val="00FC4A99"/>
    <w:rPr>
      <w:rFonts w:ascii="Times New Roman" w:eastAsia="Times New Roman" w:hAnsi="Times New Roman"/>
      <w:b/>
      <w:bCs/>
      <w:sz w:val="22"/>
      <w:szCs w:val="22"/>
    </w:rPr>
  </w:style>
  <w:style w:type="character" w:customStyle="1" w:styleId="70">
    <w:name w:val="Заголовок 7 Знак"/>
    <w:basedOn w:val="af5"/>
    <w:link w:val="7"/>
    <w:uiPriority w:val="9"/>
    <w:rsid w:val="00FC4A99"/>
    <w:rPr>
      <w:rFonts w:ascii="Times New Roman" w:eastAsia="Times New Roman" w:hAnsi="Times New Roman"/>
      <w:sz w:val="24"/>
      <w:szCs w:val="24"/>
    </w:rPr>
  </w:style>
  <w:style w:type="character" w:customStyle="1" w:styleId="80">
    <w:name w:val="Заголовок 8 Знак"/>
    <w:basedOn w:val="af5"/>
    <w:link w:val="8"/>
    <w:uiPriority w:val="9"/>
    <w:rsid w:val="00FC4A99"/>
    <w:rPr>
      <w:rFonts w:ascii="Times New Roman" w:eastAsia="Times New Roman" w:hAnsi="Times New Roman"/>
      <w:i/>
      <w:iCs/>
      <w:sz w:val="24"/>
      <w:szCs w:val="24"/>
    </w:rPr>
  </w:style>
  <w:style w:type="character" w:customStyle="1" w:styleId="90">
    <w:name w:val="Заголовок 9 Знак"/>
    <w:basedOn w:val="af5"/>
    <w:link w:val="9"/>
    <w:uiPriority w:val="9"/>
    <w:rsid w:val="00FC4A99"/>
    <w:rPr>
      <w:rFonts w:ascii="Arial" w:eastAsia="Times New Roman" w:hAnsi="Arial" w:cs="Arial"/>
      <w:sz w:val="22"/>
      <w:szCs w:val="22"/>
    </w:rPr>
  </w:style>
  <w:style w:type="character" w:customStyle="1" w:styleId="1a">
    <w:name w:val="Заголовок 1 Знак"/>
    <w:aliases w:val="Слева:  0... Знак,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
    <w:uiPriority w:val="9"/>
    <w:qFormat/>
    <w:rsid w:val="007A1DC0"/>
    <w:rPr>
      <w:rFonts w:ascii="Cambria" w:eastAsia="Times New Roman" w:hAnsi="Cambria" w:cs="Times New Roman"/>
      <w:b/>
      <w:bCs/>
      <w:color w:val="365F91"/>
      <w:sz w:val="28"/>
      <w:szCs w:val="28"/>
    </w:rPr>
  </w:style>
  <w:style w:type="paragraph" w:styleId="2">
    <w:name w:val="List Bullet 2"/>
    <w:basedOn w:val="af4"/>
    <w:autoRedefine/>
    <w:rsid w:val="00DF59C2"/>
    <w:pPr>
      <w:keepNext/>
      <w:numPr>
        <w:numId w:val="1"/>
      </w:numPr>
      <w:suppressLineNumbers/>
      <w:tabs>
        <w:tab w:val="left" w:pos="851"/>
        <w:tab w:val="left" w:leader="dot" w:pos="9356"/>
      </w:tabs>
      <w:suppressAutoHyphens/>
      <w:spacing w:after="0" w:line="240" w:lineRule="auto"/>
      <w:jc w:val="both"/>
    </w:pPr>
    <w:rPr>
      <w:rFonts w:ascii="Times New Roman" w:eastAsia="Times New Roman" w:hAnsi="Times New Roman"/>
      <w:sz w:val="26"/>
      <w:szCs w:val="26"/>
      <w:lang w:eastAsia="ru-RU"/>
    </w:rPr>
  </w:style>
  <w:style w:type="table" w:styleId="af8">
    <w:name w:val="Table Grid"/>
    <w:basedOn w:val="af6"/>
    <w:uiPriority w:val="39"/>
    <w:rsid w:val="002C30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caption"/>
    <w:aliases w:val="Таблица - Название объекта,!! Object Novogor !!,Caption Char,Caption Char1 Char1 Char Char,Caption Char Char2 Char1 Char Char,Caption Char Char Char Char Char1 Char1 Char Char1 Char,Caption Char Char Char1 Char Char Char, Знак"/>
    <w:basedOn w:val="af4"/>
    <w:next w:val="af4"/>
    <w:uiPriority w:val="35"/>
    <w:unhideWhenUsed/>
    <w:qFormat/>
    <w:rsid w:val="00D41F08"/>
    <w:rPr>
      <w:b/>
      <w:bCs/>
      <w:sz w:val="20"/>
      <w:szCs w:val="20"/>
    </w:rPr>
  </w:style>
  <w:style w:type="paragraph" w:styleId="afa">
    <w:name w:val="Plain Text"/>
    <w:basedOn w:val="af4"/>
    <w:link w:val="afb"/>
    <w:rsid w:val="00EB4C1C"/>
    <w:pPr>
      <w:keepNext/>
      <w:tabs>
        <w:tab w:val="left" w:leader="dot" w:pos="9356"/>
      </w:tabs>
      <w:suppressAutoHyphens/>
      <w:spacing w:after="0" w:line="240" w:lineRule="auto"/>
    </w:pPr>
    <w:rPr>
      <w:rFonts w:ascii="Courier New" w:eastAsia="Times New Roman" w:hAnsi="Courier New" w:cs="Courier New"/>
      <w:sz w:val="20"/>
      <w:szCs w:val="20"/>
      <w:lang w:eastAsia="ru-RU"/>
    </w:rPr>
  </w:style>
  <w:style w:type="character" w:customStyle="1" w:styleId="afb">
    <w:name w:val="Текст Знак"/>
    <w:link w:val="afa"/>
    <w:rsid w:val="00EB4C1C"/>
    <w:rPr>
      <w:rFonts w:ascii="Courier New" w:eastAsia="Times New Roman" w:hAnsi="Courier New" w:cs="Courier New"/>
    </w:rPr>
  </w:style>
  <w:style w:type="paragraph" w:styleId="afc">
    <w:name w:val="Normal (Web)"/>
    <w:aliases w:val="Обычный (Web)"/>
    <w:basedOn w:val="af4"/>
    <w:uiPriority w:val="99"/>
    <w:unhideWhenUsed/>
    <w:rsid w:val="00632470"/>
    <w:pPr>
      <w:spacing w:before="100" w:beforeAutospacing="1" w:after="335" w:line="240" w:lineRule="auto"/>
    </w:pPr>
    <w:rPr>
      <w:rFonts w:ascii="Times New Roman" w:eastAsia="Times New Roman" w:hAnsi="Times New Roman"/>
      <w:sz w:val="24"/>
      <w:szCs w:val="24"/>
      <w:lang w:eastAsia="ru-RU"/>
    </w:rPr>
  </w:style>
  <w:style w:type="paragraph" w:styleId="afd">
    <w:name w:val="Document Map"/>
    <w:basedOn w:val="af4"/>
    <w:link w:val="afe"/>
    <w:semiHidden/>
    <w:rsid w:val="007E274E"/>
    <w:pPr>
      <w:shd w:val="clear" w:color="auto" w:fill="000080"/>
      <w:spacing w:after="0" w:line="240" w:lineRule="auto"/>
    </w:pPr>
    <w:rPr>
      <w:rFonts w:ascii="Tahoma" w:eastAsia="Times New Roman" w:hAnsi="Tahoma" w:cs="Tahoma"/>
      <w:sz w:val="20"/>
      <w:szCs w:val="20"/>
      <w:lang w:eastAsia="ru-RU"/>
    </w:rPr>
  </w:style>
  <w:style w:type="character" w:customStyle="1" w:styleId="afe">
    <w:name w:val="Схема документа Знак"/>
    <w:link w:val="afd"/>
    <w:rsid w:val="007E274E"/>
    <w:rPr>
      <w:rFonts w:ascii="Tahoma" w:eastAsia="Times New Roman" w:hAnsi="Tahoma" w:cs="Tahoma"/>
      <w:shd w:val="clear" w:color="auto" w:fill="000080"/>
    </w:rPr>
  </w:style>
  <w:style w:type="paragraph" w:styleId="aff">
    <w:name w:val="TOC Heading"/>
    <w:basedOn w:val="19"/>
    <w:next w:val="af4"/>
    <w:uiPriority w:val="39"/>
    <w:unhideWhenUsed/>
    <w:qFormat/>
    <w:rsid w:val="00F74EDE"/>
    <w:pPr>
      <w:keepLines/>
      <w:tabs>
        <w:tab w:val="clear" w:pos="9356"/>
      </w:tabs>
      <w:suppressAutoHyphens w:val="0"/>
      <w:spacing w:before="480" w:line="276" w:lineRule="auto"/>
      <w:jc w:val="left"/>
      <w:outlineLvl w:val="9"/>
    </w:pPr>
    <w:rPr>
      <w:rFonts w:ascii="Cambria" w:hAnsi="Cambria"/>
      <w:caps w:val="0"/>
      <w:color w:val="365F91"/>
      <w:kern w:val="0"/>
      <w:sz w:val="28"/>
      <w:szCs w:val="28"/>
    </w:rPr>
  </w:style>
  <w:style w:type="paragraph" w:styleId="1b">
    <w:name w:val="toc 1"/>
    <w:basedOn w:val="af4"/>
    <w:next w:val="af4"/>
    <w:link w:val="1c"/>
    <w:autoRedefine/>
    <w:uiPriority w:val="39"/>
    <w:unhideWhenUsed/>
    <w:qFormat/>
    <w:rsid w:val="009772E1"/>
    <w:pPr>
      <w:tabs>
        <w:tab w:val="left" w:pos="709"/>
        <w:tab w:val="left" w:pos="1134"/>
        <w:tab w:val="right" w:leader="dot" w:pos="9639"/>
      </w:tabs>
      <w:spacing w:after="0" w:line="360" w:lineRule="auto"/>
      <w:ind w:right="566"/>
      <w:jc w:val="both"/>
    </w:pPr>
    <w:rPr>
      <w:rFonts w:ascii="Times New Roman" w:hAnsi="Times New Roman"/>
      <w:noProof/>
      <w:sz w:val="24"/>
      <w:szCs w:val="24"/>
    </w:rPr>
  </w:style>
  <w:style w:type="paragraph" w:styleId="26">
    <w:name w:val="toc 2"/>
    <w:basedOn w:val="af4"/>
    <w:next w:val="af4"/>
    <w:link w:val="27"/>
    <w:autoRedefine/>
    <w:uiPriority w:val="39"/>
    <w:unhideWhenUsed/>
    <w:qFormat/>
    <w:rsid w:val="009F4A8A"/>
    <w:pPr>
      <w:tabs>
        <w:tab w:val="left" w:pos="567"/>
        <w:tab w:val="right" w:leader="dot" w:pos="9639"/>
      </w:tabs>
      <w:spacing w:after="0" w:line="360" w:lineRule="auto"/>
    </w:pPr>
  </w:style>
  <w:style w:type="paragraph" w:styleId="32">
    <w:name w:val="toc 3"/>
    <w:basedOn w:val="af4"/>
    <w:next w:val="af4"/>
    <w:link w:val="33"/>
    <w:autoRedefine/>
    <w:uiPriority w:val="39"/>
    <w:unhideWhenUsed/>
    <w:qFormat/>
    <w:rsid w:val="00F74EDE"/>
    <w:pPr>
      <w:ind w:left="440"/>
    </w:pPr>
  </w:style>
  <w:style w:type="character" w:styleId="aff0">
    <w:name w:val="Hyperlink"/>
    <w:uiPriority w:val="99"/>
    <w:unhideWhenUsed/>
    <w:rsid w:val="00F74EDE"/>
    <w:rPr>
      <w:color w:val="0000FF"/>
      <w:u w:val="single"/>
    </w:rPr>
  </w:style>
  <w:style w:type="paragraph" w:customStyle="1" w:styleId="a4">
    <w:name w:val="заголовок таблицы"/>
    <w:basedOn w:val="af4"/>
    <w:link w:val="aff1"/>
    <w:autoRedefine/>
    <w:rsid w:val="00972680"/>
    <w:pPr>
      <w:keepNext/>
      <w:widowControl w:val="0"/>
      <w:numPr>
        <w:numId w:val="2"/>
      </w:numPr>
      <w:tabs>
        <w:tab w:val="left" w:pos="1440"/>
      </w:tabs>
      <w:suppressAutoHyphens/>
      <w:spacing w:before="120" w:after="120" w:line="240" w:lineRule="auto"/>
      <w:contextualSpacing/>
      <w:jc w:val="both"/>
    </w:pPr>
    <w:rPr>
      <w:rFonts w:ascii="Times New Roman" w:eastAsia="Times New Roman" w:hAnsi="Times New Roman"/>
      <w:b/>
      <w:sz w:val="24"/>
      <w:szCs w:val="24"/>
    </w:rPr>
  </w:style>
  <w:style w:type="character" w:customStyle="1" w:styleId="aff1">
    <w:name w:val="заголовок таблицы Знак Знак"/>
    <w:link w:val="a4"/>
    <w:rsid w:val="00972680"/>
    <w:rPr>
      <w:rFonts w:ascii="Times New Roman" w:eastAsia="Times New Roman" w:hAnsi="Times New Roman"/>
      <w:b/>
      <w:sz w:val="24"/>
      <w:szCs w:val="24"/>
      <w:lang w:eastAsia="en-US"/>
    </w:rPr>
  </w:style>
  <w:style w:type="paragraph" w:customStyle="1" w:styleId="130">
    <w:name w:val="Обычный 13"/>
    <w:basedOn w:val="af4"/>
    <w:link w:val="135"/>
    <w:qFormat/>
    <w:rsid w:val="00EE0534"/>
    <w:pPr>
      <w:keepNext/>
      <w:suppressLineNumbers/>
      <w:tabs>
        <w:tab w:val="left" w:pos="6804"/>
        <w:tab w:val="left" w:pos="6946"/>
        <w:tab w:val="left" w:leader="dot" w:pos="9356"/>
      </w:tabs>
      <w:suppressAutoHyphens/>
      <w:spacing w:before="60" w:after="0" w:line="240" w:lineRule="auto"/>
      <w:ind w:firstLine="567"/>
      <w:jc w:val="both"/>
    </w:pPr>
    <w:rPr>
      <w:rFonts w:ascii="Times New Roman" w:eastAsia="Times New Roman" w:hAnsi="Times New Roman"/>
      <w:sz w:val="26"/>
      <w:szCs w:val="26"/>
    </w:rPr>
  </w:style>
  <w:style w:type="character" w:customStyle="1" w:styleId="135">
    <w:name w:val="Обычный 13 Знак5"/>
    <w:link w:val="130"/>
    <w:rsid w:val="00EE0534"/>
    <w:rPr>
      <w:rFonts w:ascii="Times New Roman" w:eastAsia="Times New Roman" w:hAnsi="Times New Roman"/>
      <w:sz w:val="26"/>
      <w:szCs w:val="26"/>
    </w:rPr>
  </w:style>
  <w:style w:type="paragraph" w:customStyle="1" w:styleId="ad">
    <w:name w:val="заголовок табл"/>
    <w:basedOn w:val="af4"/>
    <w:link w:val="1d"/>
    <w:qFormat/>
    <w:rsid w:val="00680F5D"/>
    <w:pPr>
      <w:keepNext/>
      <w:numPr>
        <w:numId w:val="3"/>
      </w:numPr>
      <w:suppressLineNumbers/>
      <w:tabs>
        <w:tab w:val="left" w:leader="dot" w:pos="9356"/>
      </w:tabs>
      <w:suppressAutoHyphens/>
      <w:spacing w:before="120" w:after="120" w:line="240" w:lineRule="auto"/>
      <w:jc w:val="center"/>
    </w:pPr>
    <w:rPr>
      <w:rFonts w:ascii="Times New Roman" w:eastAsia="Times New Roman" w:hAnsi="Times New Roman"/>
      <w:b/>
      <w:bCs/>
      <w:sz w:val="24"/>
      <w:szCs w:val="24"/>
      <w:lang w:eastAsia="ru-RU"/>
    </w:rPr>
  </w:style>
  <w:style w:type="character" w:customStyle="1" w:styleId="1d">
    <w:name w:val="заголовок табл Знак1"/>
    <w:link w:val="ad"/>
    <w:rsid w:val="00242387"/>
    <w:rPr>
      <w:rFonts w:ascii="Times New Roman" w:eastAsia="Times New Roman" w:hAnsi="Times New Roman"/>
      <w:b/>
      <w:bCs/>
      <w:sz w:val="24"/>
      <w:szCs w:val="24"/>
    </w:rPr>
  </w:style>
  <w:style w:type="paragraph" w:customStyle="1" w:styleId="-2">
    <w:name w:val="Текст-2"/>
    <w:basedOn w:val="af4"/>
    <w:link w:val="-20"/>
    <w:qFormat/>
    <w:rsid w:val="00680F5D"/>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lang w:eastAsia="ru-RU"/>
    </w:rPr>
  </w:style>
  <w:style w:type="character" w:customStyle="1" w:styleId="-20">
    <w:name w:val="Текст-2 Знак"/>
    <w:link w:val="-2"/>
    <w:rsid w:val="00680F5D"/>
    <w:rPr>
      <w:rFonts w:ascii="Times New Roman CYR" w:eastAsia="Times New Roman" w:hAnsi="Times New Roman CYR" w:cs="Times New Roman CYR"/>
      <w:sz w:val="26"/>
      <w:szCs w:val="26"/>
    </w:rPr>
  </w:style>
  <w:style w:type="paragraph" w:customStyle="1" w:styleId="aff2">
    <w:name w:val="Заголовок табл."/>
    <w:basedOn w:val="ad"/>
    <w:link w:val="aff3"/>
    <w:qFormat/>
    <w:rsid w:val="00680F5D"/>
    <w:pPr>
      <w:widowControl w:val="0"/>
      <w:tabs>
        <w:tab w:val="clear" w:pos="9356"/>
        <w:tab w:val="right" w:pos="-3969"/>
        <w:tab w:val="left" w:pos="426"/>
        <w:tab w:val="left" w:pos="567"/>
        <w:tab w:val="left" w:pos="3686"/>
        <w:tab w:val="left" w:pos="5387"/>
        <w:tab w:val="left" w:pos="5670"/>
      </w:tabs>
      <w:suppressAutoHyphens w:val="0"/>
    </w:pPr>
    <w:rPr>
      <w:bCs w:val="0"/>
      <w:szCs w:val="20"/>
    </w:rPr>
  </w:style>
  <w:style w:type="character" w:customStyle="1" w:styleId="aff3">
    <w:name w:val="Заголовок табл. Знак"/>
    <w:link w:val="aff2"/>
    <w:rsid w:val="00680F5D"/>
    <w:rPr>
      <w:rFonts w:ascii="Times New Roman" w:eastAsia="Times New Roman" w:hAnsi="Times New Roman"/>
      <w:b/>
      <w:sz w:val="24"/>
    </w:rPr>
  </w:style>
  <w:style w:type="paragraph" w:customStyle="1" w:styleId="a5">
    <w:name w:val="Подрисуночная надпись"/>
    <w:basedOn w:val="af4"/>
    <w:link w:val="aff4"/>
    <w:autoRedefine/>
    <w:rsid w:val="005622DA"/>
    <w:pPr>
      <w:numPr>
        <w:numId w:val="4"/>
      </w:numPr>
      <w:suppressLineNumbers/>
      <w:suppressAutoHyphens/>
      <w:spacing w:before="120" w:after="240" w:line="240" w:lineRule="auto"/>
      <w:jc w:val="both"/>
    </w:pPr>
    <w:rPr>
      <w:rFonts w:ascii="Times New Roman" w:eastAsia="Times New Roman" w:hAnsi="Times New Roman"/>
      <w:b/>
      <w:bCs/>
      <w:sz w:val="24"/>
      <w:szCs w:val="24"/>
    </w:rPr>
  </w:style>
  <w:style w:type="character" w:customStyle="1" w:styleId="aff4">
    <w:name w:val="Подрисуночная надпись Знак Знак"/>
    <w:link w:val="a5"/>
    <w:rsid w:val="005622DA"/>
    <w:rPr>
      <w:rFonts w:ascii="Times New Roman" w:eastAsia="Times New Roman" w:hAnsi="Times New Roman"/>
      <w:b/>
      <w:bCs/>
      <w:sz w:val="24"/>
      <w:szCs w:val="24"/>
      <w:lang w:eastAsia="en-US"/>
    </w:rPr>
  </w:style>
  <w:style w:type="paragraph" w:customStyle="1" w:styleId="aff5">
    <w:name w:val="Заголовок рис."/>
    <w:basedOn w:val="a5"/>
    <w:link w:val="aff6"/>
    <w:qFormat/>
    <w:rsid w:val="00680F5D"/>
    <w:pPr>
      <w:tabs>
        <w:tab w:val="left" w:pos="709"/>
        <w:tab w:val="left" w:pos="1134"/>
      </w:tabs>
      <w:suppressAutoHyphens w:val="0"/>
      <w:spacing w:before="60"/>
    </w:pPr>
    <w:rPr>
      <w:bCs w:val="0"/>
      <w:szCs w:val="20"/>
    </w:rPr>
  </w:style>
  <w:style w:type="character" w:customStyle="1" w:styleId="aff6">
    <w:name w:val="Заголовок рис. Знак"/>
    <w:link w:val="aff5"/>
    <w:rsid w:val="00680F5D"/>
    <w:rPr>
      <w:rFonts w:ascii="Times New Roman" w:eastAsia="Times New Roman" w:hAnsi="Times New Roman"/>
      <w:b/>
      <w:sz w:val="24"/>
      <w:lang w:eastAsia="en-US"/>
    </w:rPr>
  </w:style>
  <w:style w:type="paragraph" w:customStyle="1" w:styleId="133">
    <w:name w:val="Обычный 13 Знак3"/>
    <w:basedOn w:val="af4"/>
    <w:autoRedefine/>
    <w:rsid w:val="00676603"/>
    <w:pPr>
      <w:keepNext/>
      <w:keepLines/>
      <w:suppressLineNumbers/>
      <w:tabs>
        <w:tab w:val="left" w:leader="dot" w:pos="9356"/>
      </w:tabs>
      <w:suppressAutoHyphens/>
      <w:spacing w:before="60" w:after="0" w:line="360" w:lineRule="auto"/>
      <w:jc w:val="both"/>
    </w:pPr>
    <w:rPr>
      <w:rFonts w:ascii="Times New Roman" w:eastAsia="Times New Roman" w:hAnsi="Times New Roman"/>
      <w:sz w:val="26"/>
      <w:szCs w:val="26"/>
      <w:lang w:eastAsia="ru-RU"/>
    </w:rPr>
  </w:style>
  <w:style w:type="paragraph" w:styleId="aff7">
    <w:name w:val="header"/>
    <w:basedOn w:val="af4"/>
    <w:link w:val="aff8"/>
    <w:uiPriority w:val="99"/>
    <w:rsid w:val="005809AE"/>
    <w:pPr>
      <w:keepNext/>
      <w:keepLines/>
      <w:suppressLineNumbers/>
      <w:tabs>
        <w:tab w:val="center" w:pos="4153"/>
        <w:tab w:val="right" w:pos="8306"/>
        <w:tab w:val="left" w:leader="dot" w:pos="9356"/>
      </w:tabs>
      <w:suppressAutoHyphens/>
      <w:spacing w:after="0" w:line="240" w:lineRule="auto"/>
      <w:jc w:val="right"/>
    </w:pPr>
    <w:rPr>
      <w:rFonts w:ascii="Times New Roman" w:eastAsia="Times New Roman" w:hAnsi="Times New Roman"/>
      <w:sz w:val="24"/>
      <w:szCs w:val="24"/>
      <w:lang w:eastAsia="ru-RU"/>
    </w:rPr>
  </w:style>
  <w:style w:type="character" w:customStyle="1" w:styleId="aff8">
    <w:name w:val="Верхний колонтитул Знак"/>
    <w:link w:val="aff7"/>
    <w:uiPriority w:val="99"/>
    <w:rsid w:val="005809AE"/>
    <w:rPr>
      <w:rFonts w:ascii="Times New Roman" w:eastAsia="Times New Roman" w:hAnsi="Times New Roman"/>
      <w:sz w:val="24"/>
      <w:szCs w:val="24"/>
    </w:rPr>
  </w:style>
  <w:style w:type="character" w:styleId="aff9">
    <w:name w:val="page number"/>
    <w:rsid w:val="005809AE"/>
    <w:rPr>
      <w:rFonts w:ascii="Arial" w:hAnsi="Arial" w:cs="Arial"/>
      <w:sz w:val="20"/>
      <w:szCs w:val="20"/>
    </w:rPr>
  </w:style>
  <w:style w:type="paragraph" w:styleId="affa">
    <w:name w:val="footer"/>
    <w:basedOn w:val="af4"/>
    <w:link w:val="affb"/>
    <w:uiPriority w:val="99"/>
    <w:qFormat/>
    <w:rsid w:val="005809AE"/>
    <w:pPr>
      <w:keepNext/>
      <w:suppressLineNumbers/>
      <w:tabs>
        <w:tab w:val="center" w:pos="4153"/>
        <w:tab w:val="right" w:pos="8306"/>
        <w:tab w:val="left" w:leader="dot" w:pos="9356"/>
      </w:tabs>
      <w:suppressAutoHyphens/>
      <w:spacing w:after="0" w:line="240" w:lineRule="auto"/>
      <w:jc w:val="both"/>
    </w:pPr>
    <w:rPr>
      <w:rFonts w:ascii="Times New Roman" w:eastAsia="Times New Roman" w:hAnsi="Times New Roman"/>
      <w:sz w:val="12"/>
      <w:szCs w:val="12"/>
      <w:lang w:eastAsia="ru-RU"/>
    </w:rPr>
  </w:style>
  <w:style w:type="character" w:customStyle="1" w:styleId="affb">
    <w:name w:val="Нижний колонтитул Знак"/>
    <w:link w:val="affa"/>
    <w:uiPriority w:val="99"/>
    <w:rsid w:val="005809AE"/>
    <w:rPr>
      <w:rFonts w:ascii="Times New Roman" w:eastAsia="Times New Roman" w:hAnsi="Times New Roman"/>
      <w:sz w:val="12"/>
      <w:szCs w:val="12"/>
    </w:rPr>
  </w:style>
  <w:style w:type="paragraph" w:styleId="42">
    <w:name w:val="toc 4"/>
    <w:basedOn w:val="af4"/>
    <w:next w:val="af4"/>
    <w:link w:val="43"/>
    <w:autoRedefine/>
    <w:uiPriority w:val="39"/>
    <w:unhideWhenUsed/>
    <w:rsid w:val="00AD6527"/>
    <w:pPr>
      <w:ind w:left="660"/>
    </w:pPr>
  </w:style>
  <w:style w:type="paragraph" w:customStyle="1" w:styleId="131">
    <w:name w:val="Обычный 13 Знак"/>
    <w:basedOn w:val="af4"/>
    <w:link w:val="1330"/>
    <w:rsid w:val="00944B00"/>
    <w:pPr>
      <w:keepNext/>
      <w:keepLines/>
      <w:suppressLineNumbers/>
      <w:tabs>
        <w:tab w:val="left" w:leader="dot" w:pos="9356"/>
      </w:tabs>
      <w:suppressAutoHyphens/>
      <w:spacing w:before="60" w:after="40" w:line="240" w:lineRule="auto"/>
      <w:ind w:left="245" w:firstLine="567"/>
      <w:jc w:val="both"/>
    </w:pPr>
    <w:rPr>
      <w:rFonts w:ascii="Times New Roman" w:eastAsia="Times New Roman" w:hAnsi="Times New Roman"/>
      <w:sz w:val="26"/>
      <w:szCs w:val="20"/>
      <w:lang w:eastAsia="ru-RU"/>
    </w:rPr>
  </w:style>
  <w:style w:type="character" w:customStyle="1" w:styleId="1330">
    <w:name w:val="Обычный 13 Знак Знак3"/>
    <w:link w:val="131"/>
    <w:rsid w:val="00944B00"/>
    <w:rPr>
      <w:rFonts w:ascii="Times New Roman" w:eastAsia="Times New Roman" w:hAnsi="Times New Roman"/>
      <w:sz w:val="26"/>
    </w:rPr>
  </w:style>
  <w:style w:type="character" w:styleId="affc">
    <w:name w:val="Strong"/>
    <w:uiPriority w:val="22"/>
    <w:qFormat/>
    <w:rsid w:val="00C20CA5"/>
    <w:rPr>
      <w:b/>
      <w:bCs/>
    </w:rPr>
  </w:style>
  <w:style w:type="paragraph" w:styleId="affd">
    <w:name w:val="Balloon Text"/>
    <w:basedOn w:val="af4"/>
    <w:link w:val="affe"/>
    <w:uiPriority w:val="99"/>
    <w:unhideWhenUsed/>
    <w:rsid w:val="009C2764"/>
    <w:pPr>
      <w:spacing w:after="0" w:line="240" w:lineRule="auto"/>
    </w:pPr>
    <w:rPr>
      <w:rFonts w:ascii="Tahoma" w:hAnsi="Tahoma" w:cs="Tahoma"/>
      <w:sz w:val="16"/>
      <w:szCs w:val="16"/>
    </w:rPr>
  </w:style>
  <w:style w:type="character" w:customStyle="1" w:styleId="affe">
    <w:name w:val="Текст выноски Знак"/>
    <w:link w:val="affd"/>
    <w:uiPriority w:val="99"/>
    <w:rsid w:val="009C2764"/>
    <w:rPr>
      <w:rFonts w:ascii="Tahoma" w:hAnsi="Tahoma" w:cs="Tahoma"/>
      <w:sz w:val="16"/>
      <w:szCs w:val="16"/>
      <w:lang w:eastAsia="en-US"/>
    </w:rPr>
  </w:style>
  <w:style w:type="paragraph" w:styleId="afff">
    <w:name w:val="List Paragraph"/>
    <w:aliases w:val="Введение,СПИСКИ"/>
    <w:basedOn w:val="af4"/>
    <w:link w:val="afff0"/>
    <w:uiPriority w:val="34"/>
    <w:qFormat/>
    <w:rsid w:val="00684AEE"/>
    <w:pPr>
      <w:ind w:left="720"/>
      <w:contextualSpacing/>
    </w:pPr>
  </w:style>
  <w:style w:type="character" w:styleId="afff1">
    <w:name w:val="FollowedHyperlink"/>
    <w:uiPriority w:val="99"/>
    <w:unhideWhenUsed/>
    <w:rsid w:val="00A33476"/>
    <w:rPr>
      <w:color w:val="800080"/>
      <w:u w:val="single"/>
    </w:rPr>
  </w:style>
  <w:style w:type="paragraph" w:customStyle="1" w:styleId="xl65">
    <w:name w:val="xl65"/>
    <w:basedOn w:val="af4"/>
    <w:rsid w:val="00A3347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6">
    <w:name w:val="xl66"/>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67">
    <w:name w:val="xl67"/>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8">
    <w:name w:val="xl68"/>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9">
    <w:name w:val="xl69"/>
    <w:basedOn w:val="af4"/>
    <w:rsid w:val="00A3347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0">
    <w:name w:val="xl70"/>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1">
    <w:name w:val="xl71"/>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2">
    <w:name w:val="xl72"/>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3">
    <w:name w:val="xl73"/>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4">
    <w:name w:val="xl74"/>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5">
    <w:name w:val="xl75"/>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6">
    <w:name w:val="xl76"/>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7">
    <w:name w:val="xl77"/>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8">
    <w:name w:val="xl78"/>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9">
    <w:name w:val="xl79"/>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0">
    <w:name w:val="xl80"/>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1">
    <w:name w:val="xl81"/>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2">
    <w:name w:val="xl82"/>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3">
    <w:name w:val="xl83"/>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4">
    <w:name w:val="xl84"/>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5">
    <w:name w:val="xl85"/>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6">
    <w:name w:val="xl86"/>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7">
    <w:name w:val="xl87"/>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8">
    <w:name w:val="xl88"/>
    <w:basedOn w:val="af4"/>
    <w:rsid w:val="00A3347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89">
    <w:name w:val="xl89"/>
    <w:basedOn w:val="af4"/>
    <w:rsid w:val="00A33476"/>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0">
    <w:name w:val="xl90"/>
    <w:basedOn w:val="af4"/>
    <w:rsid w:val="00A33476"/>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1">
    <w:name w:val="xl91"/>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2">
    <w:name w:val="xl92"/>
    <w:basedOn w:val="af4"/>
    <w:rsid w:val="00A3347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3">
    <w:name w:val="xl93"/>
    <w:basedOn w:val="af4"/>
    <w:rsid w:val="00A33476"/>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4">
    <w:name w:val="xl94"/>
    <w:basedOn w:val="af4"/>
    <w:rsid w:val="00A3347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5">
    <w:name w:val="xl95"/>
    <w:basedOn w:val="af4"/>
    <w:rsid w:val="00A3347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6">
    <w:name w:val="xl96"/>
    <w:basedOn w:val="af4"/>
    <w:rsid w:val="00A3347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7">
    <w:name w:val="xl97"/>
    <w:basedOn w:val="af4"/>
    <w:rsid w:val="00A3347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8">
    <w:name w:val="xl98"/>
    <w:basedOn w:val="af4"/>
    <w:rsid w:val="00A33476"/>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9">
    <w:name w:val="xl99"/>
    <w:basedOn w:val="af4"/>
    <w:rsid w:val="00A3347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0">
    <w:name w:val="xl100"/>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01">
    <w:name w:val="xl101"/>
    <w:basedOn w:val="af4"/>
    <w:rsid w:val="00A3347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
    <w:name w:val="xl102"/>
    <w:basedOn w:val="af4"/>
    <w:rsid w:val="00A3347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
    <w:name w:val="xl103"/>
    <w:basedOn w:val="af4"/>
    <w:rsid w:val="00A3347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4">
    <w:name w:val="xl104"/>
    <w:basedOn w:val="af4"/>
    <w:rsid w:val="00A3347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5">
    <w:name w:val="xl105"/>
    <w:basedOn w:val="af4"/>
    <w:rsid w:val="00A3347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6">
    <w:name w:val="xl106"/>
    <w:basedOn w:val="af4"/>
    <w:rsid w:val="00A3347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SmartView">
    <w:name w:val="Smart View"/>
    <w:basedOn w:val="af4"/>
    <w:uiPriority w:val="99"/>
    <w:qFormat/>
    <w:rsid w:val="00E10552"/>
    <w:pPr>
      <w:spacing w:after="0" w:line="240" w:lineRule="auto"/>
      <w:contextualSpacing/>
    </w:pPr>
    <w:rPr>
      <w:rFonts w:ascii="Arial" w:hAnsi="Arial"/>
      <w:sz w:val="20"/>
      <w:szCs w:val="20"/>
      <w:lang w:val="en-US"/>
    </w:rPr>
  </w:style>
  <w:style w:type="paragraph" w:customStyle="1" w:styleId="SmartView3">
    <w:name w:val="Smart View 3"/>
    <w:basedOn w:val="af4"/>
    <w:uiPriority w:val="99"/>
    <w:qFormat/>
    <w:rsid w:val="00E10552"/>
    <w:pPr>
      <w:keepNext/>
      <w:keepLines/>
      <w:spacing w:after="0" w:line="240" w:lineRule="auto"/>
      <w:contextualSpacing/>
    </w:pPr>
    <w:rPr>
      <w:rFonts w:ascii="Arial" w:eastAsia="Times New Roman" w:hAnsi="Arial"/>
      <w:b/>
      <w:bCs/>
      <w:sz w:val="24"/>
      <w:szCs w:val="28"/>
      <w:lang w:val="en-US"/>
    </w:rPr>
  </w:style>
  <w:style w:type="paragraph" w:styleId="4">
    <w:name w:val="List Number 4"/>
    <w:basedOn w:val="af4"/>
    <w:rsid w:val="00F30B12"/>
    <w:pPr>
      <w:keepNext/>
      <w:numPr>
        <w:numId w:val="5"/>
      </w:numPr>
      <w:suppressLineNumbers/>
      <w:tabs>
        <w:tab w:val="left" w:leader="dot" w:pos="9356"/>
      </w:tabs>
      <w:suppressAutoHyphens/>
      <w:spacing w:before="240" w:after="60" w:line="288" w:lineRule="auto"/>
      <w:jc w:val="both"/>
    </w:pPr>
    <w:rPr>
      <w:rFonts w:ascii="Times New Roman" w:eastAsia="Times New Roman" w:hAnsi="Times New Roman"/>
      <w:sz w:val="24"/>
      <w:szCs w:val="20"/>
      <w:lang w:eastAsia="ru-RU"/>
    </w:rPr>
  </w:style>
  <w:style w:type="paragraph" w:styleId="afff2">
    <w:name w:val="endnote text"/>
    <w:basedOn w:val="af4"/>
    <w:link w:val="afff3"/>
    <w:uiPriority w:val="99"/>
    <w:unhideWhenUsed/>
    <w:rsid w:val="00F811CB"/>
    <w:pPr>
      <w:spacing w:after="0" w:line="240" w:lineRule="auto"/>
    </w:pPr>
    <w:rPr>
      <w:sz w:val="20"/>
      <w:szCs w:val="20"/>
    </w:rPr>
  </w:style>
  <w:style w:type="character" w:customStyle="1" w:styleId="afff3">
    <w:name w:val="Текст концевой сноски Знак"/>
    <w:link w:val="afff2"/>
    <w:uiPriority w:val="99"/>
    <w:rsid w:val="00F811CB"/>
    <w:rPr>
      <w:lang w:eastAsia="en-US"/>
    </w:rPr>
  </w:style>
  <w:style w:type="character" w:styleId="afff4">
    <w:name w:val="endnote reference"/>
    <w:uiPriority w:val="99"/>
    <w:unhideWhenUsed/>
    <w:rsid w:val="00F811CB"/>
    <w:rPr>
      <w:vertAlign w:val="superscript"/>
    </w:rPr>
  </w:style>
  <w:style w:type="paragraph" w:styleId="51">
    <w:name w:val="toc 5"/>
    <w:basedOn w:val="af4"/>
    <w:next w:val="af4"/>
    <w:autoRedefine/>
    <w:uiPriority w:val="39"/>
    <w:unhideWhenUsed/>
    <w:rsid w:val="00C54D48"/>
    <w:pPr>
      <w:spacing w:after="100"/>
      <w:ind w:left="880"/>
    </w:pPr>
    <w:rPr>
      <w:rFonts w:eastAsia="Times New Roman"/>
      <w:lang w:eastAsia="ru-RU"/>
    </w:rPr>
  </w:style>
  <w:style w:type="paragraph" w:styleId="61">
    <w:name w:val="toc 6"/>
    <w:basedOn w:val="af4"/>
    <w:next w:val="af4"/>
    <w:autoRedefine/>
    <w:uiPriority w:val="39"/>
    <w:unhideWhenUsed/>
    <w:rsid w:val="00C54D48"/>
    <w:pPr>
      <w:spacing w:after="100"/>
      <w:ind w:left="1100"/>
    </w:pPr>
    <w:rPr>
      <w:rFonts w:eastAsia="Times New Roman"/>
      <w:lang w:eastAsia="ru-RU"/>
    </w:rPr>
  </w:style>
  <w:style w:type="paragraph" w:styleId="71">
    <w:name w:val="toc 7"/>
    <w:basedOn w:val="af4"/>
    <w:next w:val="af4"/>
    <w:autoRedefine/>
    <w:uiPriority w:val="39"/>
    <w:unhideWhenUsed/>
    <w:rsid w:val="00C54D48"/>
    <w:pPr>
      <w:spacing w:after="100"/>
      <w:ind w:left="1320"/>
    </w:pPr>
    <w:rPr>
      <w:rFonts w:eastAsia="Times New Roman"/>
      <w:lang w:eastAsia="ru-RU"/>
    </w:rPr>
  </w:style>
  <w:style w:type="paragraph" w:styleId="81">
    <w:name w:val="toc 8"/>
    <w:basedOn w:val="af4"/>
    <w:next w:val="af4"/>
    <w:autoRedefine/>
    <w:uiPriority w:val="39"/>
    <w:unhideWhenUsed/>
    <w:rsid w:val="00C54D48"/>
    <w:pPr>
      <w:spacing w:after="100"/>
      <w:ind w:left="1540"/>
    </w:pPr>
    <w:rPr>
      <w:rFonts w:eastAsia="Times New Roman"/>
      <w:lang w:eastAsia="ru-RU"/>
    </w:rPr>
  </w:style>
  <w:style w:type="paragraph" w:styleId="91">
    <w:name w:val="toc 9"/>
    <w:basedOn w:val="af4"/>
    <w:next w:val="af4"/>
    <w:autoRedefine/>
    <w:uiPriority w:val="39"/>
    <w:unhideWhenUsed/>
    <w:rsid w:val="00C54D48"/>
    <w:pPr>
      <w:spacing w:after="100"/>
      <w:ind w:left="1760"/>
    </w:pPr>
    <w:rPr>
      <w:rFonts w:eastAsia="Times New Roman"/>
      <w:lang w:eastAsia="ru-RU"/>
    </w:rPr>
  </w:style>
  <w:style w:type="character" w:customStyle="1" w:styleId="apple-converted-space">
    <w:name w:val="apple-converted-space"/>
    <w:basedOn w:val="af5"/>
    <w:rsid w:val="00EA0DE7"/>
  </w:style>
  <w:style w:type="paragraph" w:customStyle="1" w:styleId="txt1">
    <w:name w:val="txt1"/>
    <w:basedOn w:val="af4"/>
    <w:rsid w:val="00F16D97"/>
    <w:pPr>
      <w:spacing w:before="45" w:after="45" w:line="240" w:lineRule="auto"/>
      <w:ind w:left="20" w:right="20" w:firstLine="400"/>
      <w:jc w:val="both"/>
    </w:pPr>
    <w:rPr>
      <w:rFonts w:ascii="Arial" w:eastAsia="Times New Roman" w:hAnsi="Arial" w:cs="Arial"/>
      <w:color w:val="000000"/>
      <w:sz w:val="18"/>
      <w:szCs w:val="18"/>
      <w:lang w:eastAsia="ru-RU"/>
    </w:rPr>
  </w:style>
  <w:style w:type="paragraph" w:styleId="afff5">
    <w:name w:val="Title"/>
    <w:aliases w:val="Заголовок1"/>
    <w:basedOn w:val="af4"/>
    <w:link w:val="afff6"/>
    <w:uiPriority w:val="10"/>
    <w:qFormat/>
    <w:rsid w:val="00B32FED"/>
    <w:pPr>
      <w:keepNext/>
      <w:tabs>
        <w:tab w:val="left" w:pos="9072"/>
        <w:tab w:val="left" w:leader="dot" w:pos="9356"/>
      </w:tabs>
      <w:suppressAutoHyphens/>
      <w:spacing w:after="0" w:line="300" w:lineRule="auto"/>
      <w:jc w:val="center"/>
      <w:outlineLvl w:val="0"/>
    </w:pPr>
    <w:rPr>
      <w:rFonts w:ascii="Times New Roman" w:eastAsia="Times New Roman" w:hAnsi="Times New Roman"/>
      <w:b/>
      <w:bCs/>
      <w:sz w:val="28"/>
      <w:szCs w:val="28"/>
    </w:rPr>
  </w:style>
  <w:style w:type="character" w:customStyle="1" w:styleId="afff6">
    <w:name w:val="Название Знак"/>
    <w:aliases w:val="Заголовок1 Знак"/>
    <w:link w:val="afff5"/>
    <w:uiPriority w:val="10"/>
    <w:rsid w:val="00B32FED"/>
    <w:rPr>
      <w:rFonts w:ascii="Times New Roman" w:eastAsia="Times New Roman" w:hAnsi="Times New Roman"/>
      <w:b/>
      <w:bCs/>
      <w:sz w:val="28"/>
      <w:szCs w:val="28"/>
    </w:rPr>
  </w:style>
  <w:style w:type="paragraph" w:customStyle="1" w:styleId="1e">
    <w:name w:val="1. Заголовок"/>
    <w:basedOn w:val="19"/>
    <w:link w:val="1f"/>
    <w:qFormat/>
    <w:rsid w:val="00B32FED"/>
    <w:pPr>
      <w:keepLines/>
      <w:suppressLineNumbers/>
      <w:tabs>
        <w:tab w:val="num" w:pos="643"/>
      </w:tabs>
      <w:spacing w:before="120" w:after="120"/>
      <w:ind w:left="643" w:hanging="360"/>
      <w:jc w:val="left"/>
    </w:pPr>
    <w:rPr>
      <w:bCs w:val="0"/>
      <w:sz w:val="28"/>
      <w:szCs w:val="20"/>
    </w:rPr>
  </w:style>
  <w:style w:type="character" w:customStyle="1" w:styleId="1f">
    <w:name w:val="1. Заголовок Знак"/>
    <w:link w:val="1e"/>
    <w:rsid w:val="00B32FED"/>
    <w:rPr>
      <w:rFonts w:ascii="Times New Roman" w:eastAsia="Times New Roman" w:hAnsi="Times New Roman"/>
      <w:b/>
      <w:caps/>
      <w:kern w:val="28"/>
      <w:sz w:val="28"/>
    </w:rPr>
  </w:style>
  <w:style w:type="character" w:customStyle="1" w:styleId="afff7">
    <w:name w:val="заголовок табл Знак Знак"/>
    <w:uiPriority w:val="99"/>
    <w:rsid w:val="009D4B48"/>
    <w:rPr>
      <w:rFonts w:ascii="Times New Roman" w:eastAsia="Times New Roman" w:hAnsi="Times New Roman" w:cs="Times New Roman"/>
      <w:b/>
      <w:bCs/>
      <w:sz w:val="24"/>
      <w:szCs w:val="24"/>
    </w:rPr>
  </w:style>
  <w:style w:type="paragraph" w:customStyle="1" w:styleId="-1">
    <w:name w:val="Рис-1"/>
    <w:basedOn w:val="a5"/>
    <w:link w:val="-10"/>
    <w:qFormat/>
    <w:rsid w:val="009D4B48"/>
    <w:pPr>
      <w:keepNext/>
      <w:keepLines/>
      <w:numPr>
        <w:numId w:val="8"/>
      </w:numPr>
      <w:suppressLineNumbers w:val="0"/>
      <w:tabs>
        <w:tab w:val="left" w:pos="540"/>
        <w:tab w:val="left" w:pos="851"/>
        <w:tab w:val="left" w:pos="1350"/>
        <w:tab w:val="num" w:pos="1440"/>
        <w:tab w:val="left" w:pos="1710"/>
      </w:tabs>
      <w:spacing w:before="0" w:after="0"/>
      <w:ind w:left="0" w:firstLine="170"/>
      <w:jc w:val="center"/>
    </w:pPr>
  </w:style>
  <w:style w:type="paragraph" w:customStyle="1" w:styleId="afff8">
    <w:name w:val="отчетный"/>
    <w:basedOn w:val="af4"/>
    <w:link w:val="afff9"/>
    <w:qFormat/>
    <w:rsid w:val="009D4B48"/>
    <w:pPr>
      <w:suppressLineNumbers/>
      <w:tabs>
        <w:tab w:val="left" w:leader="dot" w:pos="540"/>
      </w:tabs>
      <w:suppressAutoHyphens/>
      <w:spacing w:before="120" w:after="0" w:line="240" w:lineRule="auto"/>
      <w:ind w:firstLine="539"/>
      <w:jc w:val="both"/>
    </w:pPr>
    <w:rPr>
      <w:rFonts w:ascii="Times New Roman CYR" w:eastAsia="Times New Roman" w:hAnsi="Times New Roman CYR"/>
      <w:sz w:val="26"/>
      <w:szCs w:val="26"/>
    </w:rPr>
  </w:style>
  <w:style w:type="character" w:customStyle="1" w:styleId="afff9">
    <w:name w:val="отчетный Знак"/>
    <w:link w:val="afff8"/>
    <w:rsid w:val="009D4B48"/>
    <w:rPr>
      <w:rFonts w:ascii="Times New Roman CYR" w:eastAsia="Times New Roman" w:hAnsi="Times New Roman CYR"/>
      <w:sz w:val="26"/>
      <w:szCs w:val="26"/>
    </w:rPr>
  </w:style>
  <w:style w:type="paragraph" w:customStyle="1" w:styleId="afffa">
    <w:name w:val="ТЕКСТ"/>
    <w:basedOn w:val="af4"/>
    <w:link w:val="afffb"/>
    <w:qFormat/>
    <w:rsid w:val="0001511A"/>
    <w:pPr>
      <w:keepNext/>
      <w:widowControl w:val="0"/>
      <w:suppressAutoHyphens/>
      <w:spacing w:before="120" w:after="120" w:line="360" w:lineRule="auto"/>
      <w:ind w:right="-108" w:firstLine="720"/>
      <w:jc w:val="both"/>
    </w:pPr>
    <w:rPr>
      <w:rFonts w:ascii="Times New Roman" w:eastAsia="Times New Roman" w:hAnsi="Times New Roman"/>
      <w:sz w:val="26"/>
      <w:szCs w:val="20"/>
    </w:rPr>
  </w:style>
  <w:style w:type="character" w:customStyle="1" w:styleId="afffb">
    <w:name w:val="ТЕКСТ Знак"/>
    <w:link w:val="afffa"/>
    <w:rsid w:val="0001511A"/>
    <w:rPr>
      <w:rFonts w:ascii="Times New Roman" w:eastAsia="Times New Roman" w:hAnsi="Times New Roman"/>
      <w:sz w:val="26"/>
    </w:rPr>
  </w:style>
  <w:style w:type="paragraph" w:customStyle="1" w:styleId="12">
    <w:name w:val="Рис.1. Подрисуночная надпись"/>
    <w:basedOn w:val="af4"/>
    <w:autoRedefine/>
    <w:rsid w:val="00146A7B"/>
    <w:pPr>
      <w:keepNext/>
      <w:numPr>
        <w:numId w:val="9"/>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styleId="afffc">
    <w:name w:val="No Spacing"/>
    <w:link w:val="afffd"/>
    <w:uiPriority w:val="1"/>
    <w:qFormat/>
    <w:rsid w:val="00133A54"/>
    <w:rPr>
      <w:sz w:val="22"/>
      <w:szCs w:val="22"/>
      <w:lang w:eastAsia="en-US"/>
    </w:rPr>
  </w:style>
  <w:style w:type="paragraph" w:styleId="a">
    <w:name w:val="List Number"/>
    <w:basedOn w:val="af4"/>
    <w:uiPriority w:val="99"/>
    <w:unhideWhenUsed/>
    <w:rsid w:val="005F4C10"/>
    <w:pPr>
      <w:numPr>
        <w:numId w:val="10"/>
      </w:numPr>
      <w:contextualSpacing/>
    </w:pPr>
  </w:style>
  <w:style w:type="character" w:styleId="afffe">
    <w:name w:val="Placeholder Text"/>
    <w:basedOn w:val="af5"/>
    <w:uiPriority w:val="99"/>
    <w:semiHidden/>
    <w:rsid w:val="007471A4"/>
    <w:rPr>
      <w:color w:val="808080"/>
    </w:rPr>
  </w:style>
  <w:style w:type="paragraph" w:customStyle="1" w:styleId="14">
    <w:name w:val="Стиль Рис.1. Подрисуночная надпись + полужирный"/>
    <w:basedOn w:val="af4"/>
    <w:autoRedefine/>
    <w:rsid w:val="0068192C"/>
    <w:pPr>
      <w:keepNext/>
      <w:numPr>
        <w:numId w:val="11"/>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customStyle="1" w:styleId="-11">
    <w:name w:val="Текст-1"/>
    <w:basedOn w:val="afffa"/>
    <w:link w:val="-110"/>
    <w:rsid w:val="00A62BC2"/>
    <w:pPr>
      <w:keepNext w:val="0"/>
    </w:pPr>
  </w:style>
  <w:style w:type="character" w:customStyle="1" w:styleId="-110">
    <w:name w:val="Текст-1 Знак1"/>
    <w:basedOn w:val="afffb"/>
    <w:link w:val="-11"/>
    <w:locked/>
    <w:rsid w:val="00A62BC2"/>
    <w:rPr>
      <w:rFonts w:ascii="Times New Roman" w:eastAsia="Times New Roman" w:hAnsi="Times New Roman"/>
      <w:sz w:val="26"/>
    </w:rPr>
  </w:style>
  <w:style w:type="paragraph" w:customStyle="1" w:styleId="a8">
    <w:name w:val="ТАБЛ."/>
    <w:basedOn w:val="-11"/>
    <w:next w:val="-11"/>
    <w:link w:val="affff"/>
    <w:rsid w:val="00A62BC2"/>
    <w:pPr>
      <w:numPr>
        <w:numId w:val="12"/>
      </w:numPr>
      <w:jc w:val="left"/>
    </w:pPr>
    <w:rPr>
      <w:b/>
      <w:lang w:eastAsia="ru-RU"/>
    </w:rPr>
  </w:style>
  <w:style w:type="character" w:customStyle="1" w:styleId="affff">
    <w:name w:val="ТАБЛ. Знак"/>
    <w:link w:val="a8"/>
    <w:locked/>
    <w:rsid w:val="00A62BC2"/>
    <w:rPr>
      <w:rFonts w:ascii="Times New Roman" w:eastAsia="Times New Roman" w:hAnsi="Times New Roman"/>
      <w:b/>
      <w:sz w:val="26"/>
    </w:rPr>
  </w:style>
  <w:style w:type="paragraph" w:customStyle="1" w:styleId="12-">
    <w:name w:val="ТАБ 12-Заг."/>
    <w:basedOn w:val="af4"/>
    <w:qFormat/>
    <w:rsid w:val="00A62BC2"/>
    <w:pPr>
      <w:widowControl w:val="0"/>
      <w:spacing w:after="0" w:line="240" w:lineRule="auto"/>
      <w:ind w:left="-57" w:right="-57"/>
      <w:jc w:val="center"/>
    </w:pPr>
    <w:rPr>
      <w:rFonts w:ascii="Times New Roman" w:eastAsia="Times New Roman" w:hAnsi="Times New Roman"/>
      <w:b/>
      <w:sz w:val="24"/>
      <w:szCs w:val="26"/>
      <w:lang w:eastAsia="ru-RU"/>
    </w:rPr>
  </w:style>
  <w:style w:type="paragraph" w:customStyle="1" w:styleId="a1">
    <w:name w:val="Рис."/>
    <w:basedOn w:val="a8"/>
    <w:next w:val="-11"/>
    <w:link w:val="affff0"/>
    <w:qFormat/>
    <w:rsid w:val="00A62BC2"/>
    <w:pPr>
      <w:numPr>
        <w:numId w:val="13"/>
      </w:numPr>
      <w:spacing w:before="0" w:after="0" w:line="240" w:lineRule="auto"/>
    </w:pPr>
  </w:style>
  <w:style w:type="character" w:customStyle="1" w:styleId="affff0">
    <w:name w:val="Рис. Знак"/>
    <w:link w:val="a1"/>
    <w:locked/>
    <w:rsid w:val="00A62BC2"/>
    <w:rPr>
      <w:rFonts w:ascii="Times New Roman" w:eastAsia="Times New Roman" w:hAnsi="Times New Roman"/>
      <w:b/>
      <w:sz w:val="26"/>
    </w:rPr>
  </w:style>
  <w:style w:type="paragraph" w:customStyle="1" w:styleId="affff1">
    <w:name w:val="Базовый"/>
    <w:rsid w:val="00A62BC2"/>
    <w:pPr>
      <w:tabs>
        <w:tab w:val="left" w:pos="708"/>
      </w:tabs>
      <w:suppressAutoHyphens/>
      <w:spacing w:after="200" w:line="276" w:lineRule="auto"/>
    </w:pPr>
    <w:rPr>
      <w:rFonts w:ascii="Times New Roman" w:hAnsi="Times New Roman"/>
      <w:sz w:val="24"/>
    </w:rPr>
  </w:style>
  <w:style w:type="paragraph" w:customStyle="1" w:styleId="10-">
    <w:name w:val="ТАБ 10-Заг."/>
    <w:basedOn w:val="12-"/>
    <w:qFormat/>
    <w:rsid w:val="00A62BC2"/>
    <w:rPr>
      <w:sz w:val="20"/>
    </w:rPr>
  </w:style>
  <w:style w:type="character" w:styleId="affff2">
    <w:name w:val="annotation reference"/>
    <w:basedOn w:val="af5"/>
    <w:uiPriority w:val="99"/>
    <w:unhideWhenUsed/>
    <w:rsid w:val="00E25CCD"/>
    <w:rPr>
      <w:sz w:val="16"/>
      <w:szCs w:val="16"/>
    </w:rPr>
  </w:style>
  <w:style w:type="paragraph" w:styleId="affff3">
    <w:name w:val="annotation text"/>
    <w:basedOn w:val="af4"/>
    <w:link w:val="affff4"/>
    <w:uiPriority w:val="99"/>
    <w:unhideWhenUsed/>
    <w:rsid w:val="00E25CCD"/>
    <w:pPr>
      <w:spacing w:line="240" w:lineRule="auto"/>
    </w:pPr>
    <w:rPr>
      <w:sz w:val="20"/>
      <w:szCs w:val="20"/>
    </w:rPr>
  </w:style>
  <w:style w:type="character" w:customStyle="1" w:styleId="affff4">
    <w:name w:val="Текст примечания Знак"/>
    <w:basedOn w:val="af5"/>
    <w:link w:val="affff3"/>
    <w:uiPriority w:val="99"/>
    <w:rsid w:val="00E25CCD"/>
    <w:rPr>
      <w:lang w:eastAsia="en-US"/>
    </w:rPr>
  </w:style>
  <w:style w:type="paragraph" w:styleId="affff5">
    <w:name w:val="annotation subject"/>
    <w:basedOn w:val="affff3"/>
    <w:next w:val="affff3"/>
    <w:link w:val="affff6"/>
    <w:uiPriority w:val="99"/>
    <w:unhideWhenUsed/>
    <w:rsid w:val="00E25CCD"/>
    <w:rPr>
      <w:b/>
      <w:bCs/>
    </w:rPr>
  </w:style>
  <w:style w:type="character" w:customStyle="1" w:styleId="affff6">
    <w:name w:val="Тема примечания Знак"/>
    <w:basedOn w:val="affff4"/>
    <w:link w:val="affff5"/>
    <w:uiPriority w:val="99"/>
    <w:rsid w:val="00E25CCD"/>
    <w:rPr>
      <w:b/>
      <w:bCs/>
      <w:lang w:eastAsia="en-US"/>
    </w:rPr>
  </w:style>
  <w:style w:type="paragraph" w:styleId="a0">
    <w:name w:val="List Bullet"/>
    <w:basedOn w:val="af4"/>
    <w:link w:val="affff7"/>
    <w:uiPriority w:val="99"/>
    <w:unhideWhenUsed/>
    <w:rsid w:val="00FC4A99"/>
    <w:pPr>
      <w:numPr>
        <w:numId w:val="14"/>
      </w:numPr>
      <w:contextualSpacing/>
    </w:pPr>
  </w:style>
  <w:style w:type="character" w:customStyle="1" w:styleId="affff7">
    <w:name w:val="Маркированный список Знак"/>
    <w:basedOn w:val="af5"/>
    <w:link w:val="a0"/>
    <w:uiPriority w:val="99"/>
    <w:locked/>
    <w:rsid w:val="00FC4A99"/>
    <w:rPr>
      <w:sz w:val="22"/>
      <w:szCs w:val="22"/>
      <w:lang w:eastAsia="en-US"/>
    </w:rPr>
  </w:style>
  <w:style w:type="paragraph" w:styleId="affff8">
    <w:name w:val="footnote text"/>
    <w:basedOn w:val="af4"/>
    <w:link w:val="affff9"/>
    <w:uiPriority w:val="99"/>
    <w:semiHidden/>
    <w:unhideWhenUsed/>
    <w:rsid w:val="00FC4A99"/>
    <w:pPr>
      <w:spacing w:after="0" w:line="240" w:lineRule="auto"/>
      <w:jc w:val="center"/>
    </w:pPr>
    <w:rPr>
      <w:rFonts w:asciiTheme="minorHAnsi" w:eastAsiaTheme="minorHAnsi" w:hAnsiTheme="minorHAnsi" w:cstheme="minorBidi"/>
      <w:sz w:val="20"/>
      <w:szCs w:val="20"/>
    </w:rPr>
  </w:style>
  <w:style w:type="character" w:customStyle="1" w:styleId="affff9">
    <w:name w:val="Текст сноски Знак"/>
    <w:basedOn w:val="af5"/>
    <w:link w:val="affff8"/>
    <w:uiPriority w:val="99"/>
    <w:rsid w:val="00FC4A99"/>
    <w:rPr>
      <w:rFonts w:asciiTheme="minorHAnsi" w:eastAsiaTheme="minorHAnsi" w:hAnsiTheme="minorHAnsi" w:cstheme="minorBidi"/>
      <w:lang w:eastAsia="en-US"/>
    </w:rPr>
  </w:style>
  <w:style w:type="character" w:styleId="affffa">
    <w:name w:val="footnote reference"/>
    <w:basedOn w:val="af5"/>
    <w:uiPriority w:val="99"/>
    <w:semiHidden/>
    <w:unhideWhenUsed/>
    <w:rsid w:val="00FC4A99"/>
    <w:rPr>
      <w:vertAlign w:val="superscript"/>
    </w:rPr>
  </w:style>
  <w:style w:type="paragraph" w:customStyle="1" w:styleId="1f0">
    <w:name w:val="Текст1"/>
    <w:basedOn w:val="af4"/>
    <w:rsid w:val="00FC4A99"/>
    <w:pPr>
      <w:tabs>
        <w:tab w:val="left" w:pos="1701"/>
      </w:tabs>
      <w:suppressAutoHyphens/>
      <w:spacing w:before="80" w:after="0" w:line="252" w:lineRule="auto"/>
      <w:ind w:firstLine="852"/>
      <w:jc w:val="both"/>
    </w:pPr>
    <w:rPr>
      <w:rFonts w:ascii="Times New Roman" w:eastAsia="SimSun" w:hAnsi="Times New Roman"/>
      <w:sz w:val="28"/>
      <w:szCs w:val="28"/>
      <w:lang w:eastAsia="ar-SA"/>
    </w:rPr>
  </w:style>
  <w:style w:type="paragraph" w:customStyle="1" w:styleId="font5">
    <w:name w:val="font5"/>
    <w:basedOn w:val="af4"/>
    <w:rsid w:val="00FC4A99"/>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6">
    <w:name w:val="font6"/>
    <w:basedOn w:val="af4"/>
    <w:rsid w:val="00FC4A99"/>
    <w:pPr>
      <w:spacing w:before="100" w:beforeAutospacing="1" w:after="100" w:afterAutospacing="1" w:line="240" w:lineRule="auto"/>
    </w:pPr>
    <w:rPr>
      <w:rFonts w:ascii="Tahoma" w:eastAsia="Times New Roman" w:hAnsi="Tahoma" w:cs="Tahoma"/>
      <w:color w:val="000000"/>
      <w:sz w:val="16"/>
      <w:szCs w:val="16"/>
      <w:lang w:eastAsia="ru-RU"/>
    </w:rPr>
  </w:style>
  <w:style w:type="paragraph" w:styleId="affffb">
    <w:name w:val="Body Text Indent"/>
    <w:basedOn w:val="af4"/>
    <w:link w:val="affffc"/>
    <w:uiPriority w:val="99"/>
    <w:qFormat/>
    <w:rsid w:val="00FC4A99"/>
    <w:pPr>
      <w:spacing w:after="0" w:line="240" w:lineRule="auto"/>
      <w:ind w:firstLine="709"/>
      <w:jc w:val="both"/>
    </w:pPr>
    <w:rPr>
      <w:rFonts w:ascii="Times New Roman" w:eastAsia="Times New Roman" w:hAnsi="Times New Roman"/>
      <w:sz w:val="24"/>
      <w:szCs w:val="24"/>
      <w:lang w:eastAsia="ru-RU"/>
    </w:rPr>
  </w:style>
  <w:style w:type="character" w:customStyle="1" w:styleId="affffc">
    <w:name w:val="Основной текст с отступом Знак"/>
    <w:basedOn w:val="af5"/>
    <w:link w:val="affffb"/>
    <w:uiPriority w:val="99"/>
    <w:rsid w:val="00FC4A99"/>
    <w:rPr>
      <w:rFonts w:ascii="Times New Roman" w:eastAsia="Times New Roman" w:hAnsi="Times New Roman"/>
      <w:sz w:val="24"/>
      <w:szCs w:val="24"/>
    </w:rPr>
  </w:style>
  <w:style w:type="character" w:customStyle="1" w:styleId="28">
    <w:name w:val="Основной текст с отступом 2 Знак"/>
    <w:basedOn w:val="af5"/>
    <w:link w:val="29"/>
    <w:uiPriority w:val="99"/>
    <w:rsid w:val="00FC4A99"/>
    <w:rPr>
      <w:rFonts w:asciiTheme="minorHAnsi" w:eastAsiaTheme="minorHAnsi" w:hAnsiTheme="minorHAnsi" w:cstheme="minorBidi"/>
      <w:sz w:val="22"/>
      <w:szCs w:val="22"/>
      <w:lang w:eastAsia="en-US"/>
    </w:rPr>
  </w:style>
  <w:style w:type="paragraph" w:styleId="29">
    <w:name w:val="Body Text Indent 2"/>
    <w:basedOn w:val="af4"/>
    <w:link w:val="28"/>
    <w:uiPriority w:val="99"/>
    <w:unhideWhenUsed/>
    <w:rsid w:val="00FC4A99"/>
    <w:pPr>
      <w:spacing w:after="120" w:line="480" w:lineRule="auto"/>
      <w:ind w:left="283"/>
    </w:pPr>
    <w:rPr>
      <w:rFonts w:asciiTheme="minorHAnsi" w:eastAsiaTheme="minorHAnsi" w:hAnsiTheme="minorHAnsi" w:cstheme="minorBidi"/>
    </w:rPr>
  </w:style>
  <w:style w:type="character" w:customStyle="1" w:styleId="44">
    <w:name w:val="заголовок 4 Знак"/>
    <w:rsid w:val="00FC4A99"/>
    <w:rPr>
      <w:rFonts w:ascii="Arial" w:hAnsi="Arial"/>
      <w:i/>
      <w:sz w:val="24"/>
      <w:szCs w:val="24"/>
      <w:lang w:val="ru-RU" w:eastAsia="ru-RU" w:bidi="ar-SA"/>
    </w:rPr>
  </w:style>
  <w:style w:type="paragraph" w:customStyle="1" w:styleId="affffd">
    <w:name w:val="основной"/>
    <w:basedOn w:val="af4"/>
    <w:rsid w:val="00FC4A99"/>
    <w:pPr>
      <w:spacing w:after="0" w:line="240" w:lineRule="auto"/>
      <w:ind w:firstLine="720"/>
      <w:jc w:val="both"/>
    </w:pPr>
    <w:rPr>
      <w:rFonts w:ascii="Times New Roman" w:eastAsia="Times New Roman" w:hAnsi="Times New Roman"/>
      <w:sz w:val="24"/>
      <w:szCs w:val="20"/>
      <w:lang w:eastAsia="ru-RU"/>
    </w:rPr>
  </w:style>
  <w:style w:type="character" w:customStyle="1" w:styleId="FontStyle23">
    <w:name w:val="Font Style23"/>
    <w:rsid w:val="00FC4A99"/>
    <w:rPr>
      <w:rFonts w:ascii="Times New Roman" w:hAnsi="Times New Roman" w:cs="Times New Roman"/>
      <w:sz w:val="18"/>
      <w:szCs w:val="18"/>
    </w:rPr>
  </w:style>
  <w:style w:type="paragraph" w:customStyle="1" w:styleId="ConsPlusNonformat">
    <w:name w:val="ConsPlusNonformat"/>
    <w:uiPriority w:val="99"/>
    <w:rsid w:val="00FC4A99"/>
    <w:pPr>
      <w:autoSpaceDE w:val="0"/>
      <w:autoSpaceDN w:val="0"/>
      <w:adjustRightInd w:val="0"/>
    </w:pPr>
    <w:rPr>
      <w:rFonts w:ascii="Courier New" w:eastAsiaTheme="minorHAnsi" w:hAnsi="Courier New" w:cs="Courier New"/>
      <w:lang w:eastAsia="en-US"/>
    </w:rPr>
  </w:style>
  <w:style w:type="character" w:styleId="affffe">
    <w:name w:val="Emphasis"/>
    <w:basedOn w:val="af5"/>
    <w:uiPriority w:val="20"/>
    <w:qFormat/>
    <w:rsid w:val="00FC4A99"/>
    <w:rPr>
      <w:i/>
      <w:iCs/>
    </w:rPr>
  </w:style>
  <w:style w:type="paragraph" w:customStyle="1" w:styleId="ConsPlusTitle">
    <w:name w:val="ConsPlusTitle"/>
    <w:rsid w:val="00FC4A99"/>
    <w:pPr>
      <w:widowControl w:val="0"/>
      <w:autoSpaceDE w:val="0"/>
      <w:autoSpaceDN w:val="0"/>
      <w:adjustRightInd w:val="0"/>
    </w:pPr>
    <w:rPr>
      <w:rFonts w:ascii="Times New Roman" w:eastAsia="Times New Roman" w:hAnsi="Times New Roman"/>
      <w:b/>
      <w:bCs/>
      <w:sz w:val="24"/>
      <w:szCs w:val="24"/>
    </w:rPr>
  </w:style>
  <w:style w:type="paragraph" w:customStyle="1" w:styleId="1f1">
    <w:name w:val="Для таблицы (приложения 1)"/>
    <w:basedOn w:val="af4"/>
    <w:uiPriority w:val="99"/>
    <w:qFormat/>
    <w:rsid w:val="00FC4A99"/>
    <w:pPr>
      <w:widowControl w:val="0"/>
      <w:adjustRightInd w:val="0"/>
      <w:spacing w:after="0" w:line="240" w:lineRule="atLeast"/>
      <w:textAlignment w:val="baseline"/>
    </w:pPr>
    <w:rPr>
      <w:rFonts w:ascii="Arial" w:eastAsia="Times New Roman" w:hAnsi="Arial"/>
      <w:bCs/>
      <w:color w:val="000000"/>
      <w:spacing w:val="-5"/>
      <w:sz w:val="18"/>
    </w:rPr>
  </w:style>
  <w:style w:type="paragraph" w:styleId="afffff">
    <w:name w:val="List"/>
    <w:basedOn w:val="af4"/>
    <w:link w:val="afffff0"/>
    <w:uiPriority w:val="99"/>
    <w:unhideWhenUsed/>
    <w:rsid w:val="00FC4A99"/>
    <w:pPr>
      <w:spacing w:after="0" w:line="240" w:lineRule="auto"/>
      <w:ind w:left="283" w:hanging="283"/>
      <w:contextualSpacing/>
      <w:jc w:val="center"/>
    </w:pPr>
    <w:rPr>
      <w:rFonts w:asciiTheme="minorHAnsi" w:eastAsiaTheme="minorHAnsi" w:hAnsiTheme="minorHAnsi" w:cstheme="minorBidi"/>
    </w:rPr>
  </w:style>
  <w:style w:type="paragraph" w:styleId="afffff1">
    <w:name w:val="Revision"/>
    <w:hidden/>
    <w:uiPriority w:val="99"/>
    <w:semiHidden/>
    <w:rsid w:val="004C2034"/>
    <w:rPr>
      <w:sz w:val="22"/>
      <w:szCs w:val="22"/>
      <w:lang w:eastAsia="en-US"/>
    </w:rPr>
  </w:style>
  <w:style w:type="numbering" w:customStyle="1" w:styleId="1f2">
    <w:name w:val="Нет списка1"/>
    <w:next w:val="af7"/>
    <w:uiPriority w:val="99"/>
    <w:semiHidden/>
    <w:unhideWhenUsed/>
    <w:rsid w:val="000C479F"/>
  </w:style>
  <w:style w:type="table" w:customStyle="1" w:styleId="1f3">
    <w:name w:val="Сетка таблицы1"/>
    <w:basedOn w:val="af6"/>
    <w:next w:val="af8"/>
    <w:uiPriority w:val="59"/>
    <w:rsid w:val="000C479F"/>
    <w:pPr>
      <w:jc w:val="center"/>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2">
    <w:name w:val="line number"/>
    <w:basedOn w:val="af5"/>
    <w:uiPriority w:val="99"/>
    <w:unhideWhenUsed/>
    <w:rsid w:val="000C479F"/>
  </w:style>
  <w:style w:type="paragraph" w:customStyle="1" w:styleId="xl63">
    <w:name w:val="xl63"/>
    <w:basedOn w:val="af4"/>
    <w:rsid w:val="00D45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4">
    <w:name w:val="xl64"/>
    <w:basedOn w:val="af4"/>
    <w:rsid w:val="00D45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Default">
    <w:name w:val="Default"/>
    <w:rsid w:val="00B914D7"/>
    <w:pPr>
      <w:autoSpaceDE w:val="0"/>
      <w:autoSpaceDN w:val="0"/>
      <w:adjustRightInd w:val="0"/>
    </w:pPr>
    <w:rPr>
      <w:rFonts w:ascii="Times New Roman" w:hAnsi="Times New Roman"/>
      <w:color w:val="000000"/>
      <w:sz w:val="24"/>
      <w:szCs w:val="24"/>
    </w:rPr>
  </w:style>
  <w:style w:type="paragraph" w:customStyle="1" w:styleId="af0">
    <w:name w:val="_таблица"/>
    <w:basedOn w:val="af4"/>
    <w:link w:val="afffff3"/>
    <w:qFormat/>
    <w:rsid w:val="00B914D7"/>
    <w:pPr>
      <w:keepNext/>
      <w:keepLines/>
      <w:numPr>
        <w:numId w:val="15"/>
      </w:numPr>
      <w:autoSpaceDE w:val="0"/>
      <w:autoSpaceDN w:val="0"/>
      <w:adjustRightInd w:val="0"/>
      <w:spacing w:after="0" w:line="360" w:lineRule="auto"/>
      <w:jc w:val="right"/>
    </w:pPr>
    <w:rPr>
      <w:rFonts w:ascii="Times New Roman" w:hAnsi="Times New Roman"/>
      <w:b/>
      <w:sz w:val="26"/>
      <w:szCs w:val="26"/>
    </w:rPr>
  </w:style>
  <w:style w:type="character" w:customStyle="1" w:styleId="afffff3">
    <w:name w:val="_таблица Знак"/>
    <w:link w:val="af0"/>
    <w:rsid w:val="00B914D7"/>
    <w:rPr>
      <w:rFonts w:ascii="Times New Roman" w:hAnsi="Times New Roman"/>
      <w:b/>
      <w:sz w:val="26"/>
      <w:szCs w:val="26"/>
      <w:lang w:eastAsia="en-US"/>
    </w:rPr>
  </w:style>
  <w:style w:type="character" w:customStyle="1" w:styleId="afff0">
    <w:name w:val="Абзац списка Знак"/>
    <w:aliases w:val="Введение Знак,СПИСКИ Знак"/>
    <w:basedOn w:val="af5"/>
    <w:link w:val="afff"/>
    <w:uiPriority w:val="34"/>
    <w:rsid w:val="00B914D7"/>
    <w:rPr>
      <w:sz w:val="22"/>
      <w:szCs w:val="22"/>
      <w:lang w:eastAsia="en-US"/>
    </w:rPr>
  </w:style>
  <w:style w:type="paragraph" w:customStyle="1" w:styleId="afffff4">
    <w:name w:val="_прилож_"/>
    <w:basedOn w:val="24"/>
    <w:link w:val="afffff5"/>
    <w:qFormat/>
    <w:rsid w:val="000414F6"/>
    <w:pPr>
      <w:numPr>
        <w:ilvl w:val="0"/>
      </w:numPr>
      <w:suppressLineNumbers w:val="0"/>
      <w:tabs>
        <w:tab w:val="clear" w:pos="9356"/>
      </w:tabs>
      <w:suppressAutoHyphens w:val="0"/>
      <w:spacing w:line="360" w:lineRule="auto"/>
      <w:ind w:firstLine="709"/>
    </w:pPr>
    <w:rPr>
      <w:iCs/>
      <w:color w:val="000000"/>
      <w:kern w:val="0"/>
      <w:sz w:val="48"/>
      <w:szCs w:val="28"/>
    </w:rPr>
  </w:style>
  <w:style w:type="character" w:customStyle="1" w:styleId="afffff5">
    <w:name w:val="_прилож_ Знак"/>
    <w:link w:val="afffff4"/>
    <w:rsid w:val="000414F6"/>
    <w:rPr>
      <w:rFonts w:ascii="Times New Roman" w:eastAsia="Times New Roman" w:hAnsi="Times New Roman"/>
      <w:b/>
      <w:bCs/>
      <w:iCs/>
      <w:color w:val="000000"/>
      <w:sz w:val="48"/>
      <w:szCs w:val="28"/>
      <w:lang w:eastAsia="en-US"/>
    </w:rPr>
  </w:style>
  <w:style w:type="character" w:customStyle="1" w:styleId="afffff6">
    <w:name w:val="_рисунок Знак"/>
    <w:link w:val="a3"/>
    <w:locked/>
    <w:rsid w:val="00C10AE4"/>
    <w:rPr>
      <w:rFonts w:ascii="Times New Roman" w:hAnsi="Times New Roman"/>
      <w:b/>
      <w:sz w:val="24"/>
      <w:szCs w:val="24"/>
      <w:lang w:eastAsia="en-US"/>
    </w:rPr>
  </w:style>
  <w:style w:type="paragraph" w:customStyle="1" w:styleId="a3">
    <w:name w:val="_рисунок"/>
    <w:basedOn w:val="af4"/>
    <w:link w:val="afffff6"/>
    <w:qFormat/>
    <w:rsid w:val="00C10AE4"/>
    <w:pPr>
      <w:numPr>
        <w:numId w:val="16"/>
      </w:numPr>
      <w:autoSpaceDE w:val="0"/>
      <w:autoSpaceDN w:val="0"/>
      <w:adjustRightInd w:val="0"/>
      <w:spacing w:after="0" w:line="240" w:lineRule="auto"/>
      <w:jc w:val="center"/>
    </w:pPr>
    <w:rPr>
      <w:rFonts w:ascii="Times New Roman" w:hAnsi="Times New Roman"/>
      <w:b/>
      <w:sz w:val="24"/>
      <w:szCs w:val="24"/>
    </w:rPr>
  </w:style>
  <w:style w:type="paragraph" w:customStyle="1" w:styleId="ConsPlusNormal">
    <w:name w:val="ConsPlusNormal"/>
    <w:rsid w:val="00673D10"/>
    <w:pPr>
      <w:widowControl w:val="0"/>
      <w:autoSpaceDE w:val="0"/>
      <w:autoSpaceDN w:val="0"/>
      <w:adjustRightInd w:val="0"/>
      <w:ind w:firstLine="720"/>
    </w:pPr>
    <w:rPr>
      <w:rFonts w:ascii="Arial" w:eastAsia="Times New Roman" w:hAnsi="Arial" w:cs="Arial"/>
    </w:rPr>
  </w:style>
  <w:style w:type="paragraph" w:customStyle="1" w:styleId="font7">
    <w:name w:val="font7"/>
    <w:basedOn w:val="af4"/>
    <w:rsid w:val="00172BF1"/>
    <w:pPr>
      <w:spacing w:before="100" w:beforeAutospacing="1" w:after="100" w:afterAutospacing="1" w:line="240" w:lineRule="auto"/>
    </w:pPr>
    <w:rPr>
      <w:rFonts w:ascii="Tahoma" w:eastAsia="Times New Roman" w:hAnsi="Tahoma" w:cs="Tahoma"/>
      <w:color w:val="000000"/>
      <w:sz w:val="28"/>
      <w:szCs w:val="28"/>
      <w:lang w:eastAsia="ru-RU"/>
    </w:rPr>
  </w:style>
  <w:style w:type="paragraph" w:customStyle="1" w:styleId="font8">
    <w:name w:val="font8"/>
    <w:basedOn w:val="af4"/>
    <w:rsid w:val="00172BF1"/>
    <w:pPr>
      <w:spacing w:before="100" w:beforeAutospacing="1" w:after="100" w:afterAutospacing="1" w:line="240" w:lineRule="auto"/>
    </w:pPr>
    <w:rPr>
      <w:rFonts w:ascii="Tahoma" w:eastAsia="Times New Roman" w:hAnsi="Tahoma" w:cs="Tahoma"/>
      <w:color w:val="000000"/>
      <w:sz w:val="24"/>
      <w:szCs w:val="24"/>
      <w:lang w:eastAsia="ru-RU"/>
    </w:rPr>
  </w:style>
  <w:style w:type="paragraph" w:customStyle="1" w:styleId="font9">
    <w:name w:val="font9"/>
    <w:basedOn w:val="af4"/>
    <w:rsid w:val="00172BF1"/>
    <w:pPr>
      <w:spacing w:before="100" w:beforeAutospacing="1" w:after="100" w:afterAutospacing="1" w:line="240" w:lineRule="auto"/>
    </w:pPr>
    <w:rPr>
      <w:rFonts w:ascii="Tahoma" w:eastAsia="Times New Roman" w:hAnsi="Tahoma" w:cs="Tahoma"/>
      <w:color w:val="000000"/>
      <w:lang w:eastAsia="ru-RU"/>
    </w:rPr>
  </w:style>
  <w:style w:type="paragraph" w:customStyle="1" w:styleId="xl107">
    <w:name w:val="xl107"/>
    <w:basedOn w:val="af4"/>
    <w:rsid w:val="00172BF1"/>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b/>
      <w:bCs/>
      <w:sz w:val="24"/>
      <w:szCs w:val="24"/>
      <w:lang w:eastAsia="ru-RU"/>
    </w:rPr>
  </w:style>
  <w:style w:type="paragraph" w:customStyle="1" w:styleId="xl108">
    <w:name w:val="xl108"/>
    <w:basedOn w:val="af4"/>
    <w:rsid w:val="00172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109">
    <w:name w:val="xl109"/>
    <w:basedOn w:val="af4"/>
    <w:rsid w:val="00172BF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eastAsia="ru-RU"/>
    </w:rPr>
  </w:style>
  <w:style w:type="paragraph" w:customStyle="1" w:styleId="xl110">
    <w:name w:val="xl110"/>
    <w:basedOn w:val="af4"/>
    <w:rsid w:val="00172BF1"/>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b/>
      <w:bCs/>
      <w:sz w:val="24"/>
      <w:szCs w:val="24"/>
      <w:lang w:eastAsia="ru-RU"/>
    </w:rPr>
  </w:style>
  <w:style w:type="paragraph" w:customStyle="1" w:styleId="xl111">
    <w:name w:val="xl111"/>
    <w:basedOn w:val="af4"/>
    <w:rsid w:val="00172B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b/>
      <w:bCs/>
      <w:sz w:val="24"/>
      <w:szCs w:val="24"/>
      <w:lang w:eastAsia="ru-RU"/>
    </w:rPr>
  </w:style>
  <w:style w:type="paragraph" w:customStyle="1" w:styleId="xl112">
    <w:name w:val="xl112"/>
    <w:basedOn w:val="af4"/>
    <w:rsid w:val="00172BF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3">
    <w:name w:val="xl113"/>
    <w:basedOn w:val="af4"/>
    <w:rsid w:val="00172BF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4">
    <w:name w:val="xl114"/>
    <w:basedOn w:val="af4"/>
    <w:rsid w:val="00172BF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5">
    <w:name w:val="xl115"/>
    <w:basedOn w:val="af4"/>
    <w:rsid w:val="00172BF1"/>
    <w:pPr>
      <w:pBdr>
        <w:top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Arial CYR" w:eastAsia="Times New Roman" w:hAnsi="Arial CYR"/>
      <w:b/>
      <w:bCs/>
      <w:sz w:val="32"/>
      <w:szCs w:val="32"/>
      <w:lang w:eastAsia="ru-RU"/>
    </w:rPr>
  </w:style>
  <w:style w:type="paragraph" w:customStyle="1" w:styleId="xl116">
    <w:name w:val="xl116"/>
    <w:basedOn w:val="af4"/>
    <w:rsid w:val="00172BF1"/>
    <w:pPr>
      <w:pBdr>
        <w:top w:val="single" w:sz="4" w:space="0" w:color="auto"/>
        <w:right w:val="single" w:sz="4" w:space="0" w:color="auto"/>
      </w:pBdr>
      <w:spacing w:before="100" w:beforeAutospacing="1" w:after="100" w:afterAutospacing="1" w:line="240" w:lineRule="auto"/>
    </w:pPr>
    <w:rPr>
      <w:rFonts w:ascii="Arial CYR" w:eastAsia="Times New Roman" w:hAnsi="Arial CYR"/>
      <w:sz w:val="32"/>
      <w:szCs w:val="32"/>
      <w:lang w:eastAsia="ru-RU"/>
    </w:rPr>
  </w:style>
  <w:style w:type="paragraph" w:customStyle="1" w:styleId="xl117">
    <w:name w:val="xl117"/>
    <w:basedOn w:val="af4"/>
    <w:rsid w:val="00172BF1"/>
    <w:pPr>
      <w:pBdr>
        <w:top w:val="single" w:sz="4" w:space="0" w:color="auto"/>
        <w:right w:val="single" w:sz="4" w:space="0" w:color="auto"/>
      </w:pBdr>
      <w:spacing w:before="100" w:beforeAutospacing="1" w:after="100" w:afterAutospacing="1" w:line="240" w:lineRule="auto"/>
    </w:pPr>
    <w:rPr>
      <w:rFonts w:ascii="Arial CYR" w:eastAsia="Times New Roman" w:hAnsi="Arial CYR"/>
      <w:b/>
      <w:bCs/>
      <w:sz w:val="24"/>
      <w:szCs w:val="24"/>
      <w:lang w:eastAsia="ru-RU"/>
    </w:rPr>
  </w:style>
  <w:style w:type="paragraph" w:customStyle="1" w:styleId="xl118">
    <w:name w:val="xl118"/>
    <w:basedOn w:val="af4"/>
    <w:rsid w:val="00172BF1"/>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sz w:val="24"/>
      <w:szCs w:val="24"/>
      <w:lang w:eastAsia="ru-RU"/>
    </w:rPr>
  </w:style>
  <w:style w:type="paragraph" w:customStyle="1" w:styleId="xl119">
    <w:name w:val="xl119"/>
    <w:basedOn w:val="af4"/>
    <w:rsid w:val="00172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styleId="afffff7">
    <w:name w:val="Body Text"/>
    <w:basedOn w:val="af4"/>
    <w:link w:val="afffff8"/>
    <w:uiPriority w:val="99"/>
    <w:unhideWhenUsed/>
    <w:qFormat/>
    <w:rsid w:val="008707DB"/>
    <w:pPr>
      <w:spacing w:after="120"/>
    </w:pPr>
  </w:style>
  <w:style w:type="character" w:customStyle="1" w:styleId="afffff8">
    <w:name w:val="Основной текст Знак"/>
    <w:basedOn w:val="af5"/>
    <w:link w:val="afffff7"/>
    <w:uiPriority w:val="99"/>
    <w:semiHidden/>
    <w:rsid w:val="008707DB"/>
    <w:rPr>
      <w:sz w:val="22"/>
      <w:szCs w:val="22"/>
      <w:lang w:eastAsia="en-US"/>
    </w:rPr>
  </w:style>
  <w:style w:type="numbering" w:customStyle="1" w:styleId="2a">
    <w:name w:val="Нет списка2"/>
    <w:next w:val="af7"/>
    <w:uiPriority w:val="99"/>
    <w:semiHidden/>
    <w:unhideWhenUsed/>
    <w:rsid w:val="00F428A5"/>
  </w:style>
  <w:style w:type="paragraph" w:styleId="34">
    <w:name w:val="Body Text 3"/>
    <w:basedOn w:val="af4"/>
    <w:link w:val="35"/>
    <w:uiPriority w:val="99"/>
    <w:unhideWhenUsed/>
    <w:rsid w:val="00F428A5"/>
    <w:pPr>
      <w:spacing w:after="120" w:line="360" w:lineRule="auto"/>
      <w:ind w:firstLine="709"/>
    </w:pPr>
    <w:rPr>
      <w:rFonts w:ascii="Times New Roman" w:hAnsi="Times New Roman"/>
      <w:color w:val="000000"/>
      <w:sz w:val="16"/>
      <w:szCs w:val="16"/>
    </w:rPr>
  </w:style>
  <w:style w:type="character" w:customStyle="1" w:styleId="35">
    <w:name w:val="Основной текст 3 Знак"/>
    <w:basedOn w:val="af5"/>
    <w:link w:val="34"/>
    <w:uiPriority w:val="99"/>
    <w:rsid w:val="00F428A5"/>
    <w:rPr>
      <w:rFonts w:ascii="Times New Roman" w:hAnsi="Times New Roman"/>
      <w:color w:val="000000"/>
      <w:sz w:val="16"/>
      <w:szCs w:val="16"/>
      <w:lang w:eastAsia="en-US"/>
    </w:rPr>
  </w:style>
  <w:style w:type="paragraph" w:styleId="36">
    <w:name w:val="Body Text Indent 3"/>
    <w:basedOn w:val="af4"/>
    <w:link w:val="37"/>
    <w:uiPriority w:val="99"/>
    <w:unhideWhenUsed/>
    <w:rsid w:val="00F428A5"/>
    <w:pPr>
      <w:spacing w:after="120" w:line="360" w:lineRule="auto"/>
      <w:ind w:left="283" w:firstLine="709"/>
    </w:pPr>
    <w:rPr>
      <w:rFonts w:ascii="Times New Roman" w:hAnsi="Times New Roman"/>
      <w:color w:val="000000"/>
      <w:sz w:val="16"/>
      <w:szCs w:val="16"/>
    </w:rPr>
  </w:style>
  <w:style w:type="character" w:customStyle="1" w:styleId="37">
    <w:name w:val="Основной текст с отступом 3 Знак"/>
    <w:basedOn w:val="af5"/>
    <w:link w:val="36"/>
    <w:uiPriority w:val="99"/>
    <w:rsid w:val="00F428A5"/>
    <w:rPr>
      <w:rFonts w:ascii="Times New Roman" w:hAnsi="Times New Roman"/>
      <w:color w:val="000000"/>
      <w:sz w:val="16"/>
      <w:szCs w:val="16"/>
      <w:lang w:eastAsia="en-US"/>
    </w:rPr>
  </w:style>
  <w:style w:type="paragraph" w:customStyle="1" w:styleId="1f4">
    <w:name w:val="1"/>
    <w:basedOn w:val="24"/>
    <w:link w:val="1f5"/>
    <w:rsid w:val="00F428A5"/>
    <w:pPr>
      <w:keepLines/>
      <w:numPr>
        <w:ilvl w:val="0"/>
      </w:numPr>
      <w:suppressLineNumbers w:val="0"/>
      <w:tabs>
        <w:tab w:val="clear" w:pos="9356"/>
      </w:tabs>
      <w:suppressAutoHyphens w:val="0"/>
      <w:spacing w:before="200" w:after="0" w:line="276" w:lineRule="auto"/>
      <w:jc w:val="left"/>
    </w:pPr>
    <w:rPr>
      <w:b w:val="0"/>
      <w:bCs w:val="0"/>
      <w:color w:val="000000"/>
      <w:kern w:val="0"/>
    </w:rPr>
  </w:style>
  <w:style w:type="character" w:customStyle="1" w:styleId="1f5">
    <w:name w:val="1 Знак"/>
    <w:link w:val="1f4"/>
    <w:locked/>
    <w:rsid w:val="00F428A5"/>
    <w:rPr>
      <w:rFonts w:ascii="Times New Roman" w:eastAsia="Times New Roman" w:hAnsi="Times New Roman"/>
      <w:color w:val="000000"/>
      <w:sz w:val="26"/>
      <w:szCs w:val="26"/>
      <w:lang w:eastAsia="en-US"/>
    </w:rPr>
  </w:style>
  <w:style w:type="paragraph" w:customStyle="1" w:styleId="1f6">
    <w:name w:val="Абзац списка1"/>
    <w:basedOn w:val="af4"/>
    <w:uiPriority w:val="99"/>
    <w:rsid w:val="00F428A5"/>
    <w:pPr>
      <w:ind w:left="720"/>
    </w:pPr>
  </w:style>
  <w:style w:type="character" w:customStyle="1" w:styleId="afffff9">
    <w:name w:val="заголовок табл Знак"/>
    <w:locked/>
    <w:rsid w:val="00F428A5"/>
    <w:rPr>
      <w:rFonts w:ascii="Times New Roman" w:hAnsi="Times New Roman"/>
      <w:b/>
      <w:sz w:val="24"/>
    </w:rPr>
  </w:style>
  <w:style w:type="paragraph" w:customStyle="1" w:styleId="2b">
    <w:name w:val="Абзац списка2"/>
    <w:basedOn w:val="af4"/>
    <w:rsid w:val="00F428A5"/>
    <w:pPr>
      <w:widowControl w:val="0"/>
      <w:adjustRightInd w:val="0"/>
      <w:spacing w:before="120" w:after="120" w:line="240" w:lineRule="auto"/>
      <w:jc w:val="both"/>
      <w:textAlignment w:val="baseline"/>
    </w:pPr>
    <w:rPr>
      <w:rFonts w:ascii="Times New Roman" w:hAnsi="Times New Roman"/>
      <w:spacing w:val="-5"/>
      <w:sz w:val="28"/>
    </w:rPr>
  </w:style>
  <w:style w:type="paragraph" w:customStyle="1" w:styleId="a7">
    <w:name w:val="_прилож"/>
    <w:basedOn w:val="3"/>
    <w:link w:val="afffffa"/>
    <w:qFormat/>
    <w:rsid w:val="00F428A5"/>
    <w:pPr>
      <w:widowControl/>
      <w:numPr>
        <w:ilvl w:val="0"/>
        <w:numId w:val="17"/>
      </w:numPr>
      <w:suppressAutoHyphens w:val="0"/>
      <w:spacing w:before="200" w:after="0"/>
      <w:jc w:val="center"/>
    </w:pPr>
    <w:rPr>
      <w:sz w:val="48"/>
      <w:szCs w:val="22"/>
    </w:rPr>
  </w:style>
  <w:style w:type="character" w:customStyle="1" w:styleId="afffffa">
    <w:name w:val="_прилож Знак"/>
    <w:link w:val="a7"/>
    <w:rsid w:val="00F428A5"/>
    <w:rPr>
      <w:rFonts w:ascii="Times New Roman" w:eastAsia="Times New Roman" w:hAnsi="Times New Roman"/>
      <w:b/>
      <w:bCs/>
      <w:sz w:val="48"/>
      <w:szCs w:val="22"/>
      <w:lang w:eastAsia="en-US"/>
    </w:rPr>
  </w:style>
  <w:style w:type="paragraph" w:customStyle="1" w:styleId="afffffb">
    <w:name w:val="_Обычный"/>
    <w:basedOn w:val="afff"/>
    <w:link w:val="afffffc"/>
    <w:qFormat/>
    <w:rsid w:val="00F428A5"/>
    <w:pPr>
      <w:spacing w:after="0" w:line="360" w:lineRule="auto"/>
      <w:ind w:left="0" w:firstLine="567"/>
      <w:jc w:val="both"/>
    </w:pPr>
    <w:rPr>
      <w:rFonts w:ascii="Times New Roman" w:hAnsi="Times New Roman"/>
      <w:sz w:val="26"/>
      <w:szCs w:val="26"/>
    </w:rPr>
  </w:style>
  <w:style w:type="character" w:customStyle="1" w:styleId="afffffc">
    <w:name w:val="_Обычный Знак"/>
    <w:link w:val="afffffb"/>
    <w:rsid w:val="00F428A5"/>
    <w:rPr>
      <w:rFonts w:ascii="Times New Roman" w:hAnsi="Times New Roman"/>
      <w:sz w:val="26"/>
      <w:szCs w:val="26"/>
      <w:lang w:eastAsia="en-US"/>
    </w:rPr>
  </w:style>
  <w:style w:type="paragraph" w:customStyle="1" w:styleId="afffffd">
    <w:name w:val="_Выделение"/>
    <w:basedOn w:val="afff"/>
    <w:link w:val="afffffe"/>
    <w:qFormat/>
    <w:rsid w:val="00F428A5"/>
    <w:pPr>
      <w:keepNext/>
      <w:spacing w:after="0" w:line="360" w:lineRule="auto"/>
      <w:ind w:left="0" w:firstLine="567"/>
      <w:jc w:val="both"/>
    </w:pPr>
    <w:rPr>
      <w:rFonts w:ascii="Times New Roman" w:hAnsi="Times New Roman"/>
      <w:b/>
      <w:sz w:val="26"/>
      <w:szCs w:val="26"/>
    </w:rPr>
  </w:style>
  <w:style w:type="character" w:customStyle="1" w:styleId="afffffe">
    <w:name w:val="_Выделение Знак"/>
    <w:link w:val="afffffd"/>
    <w:rsid w:val="00F428A5"/>
    <w:rPr>
      <w:rFonts w:ascii="Times New Roman" w:hAnsi="Times New Roman"/>
      <w:b/>
      <w:sz w:val="26"/>
      <w:szCs w:val="26"/>
      <w:lang w:eastAsia="en-US"/>
    </w:rPr>
  </w:style>
  <w:style w:type="paragraph" w:customStyle="1" w:styleId="affffff">
    <w:name w:val="_Рисунок"/>
    <w:basedOn w:val="afff"/>
    <w:link w:val="affffff0"/>
    <w:qFormat/>
    <w:rsid w:val="00F428A5"/>
    <w:pPr>
      <w:spacing w:after="240" w:line="240" w:lineRule="auto"/>
      <w:ind w:left="0"/>
      <w:jc w:val="center"/>
    </w:pPr>
    <w:rPr>
      <w:rFonts w:ascii="Times New Roman" w:hAnsi="Times New Roman"/>
      <w:b/>
      <w:sz w:val="26"/>
      <w:szCs w:val="26"/>
    </w:rPr>
  </w:style>
  <w:style w:type="character" w:customStyle="1" w:styleId="affffff0">
    <w:name w:val="_Рисунок Знак"/>
    <w:link w:val="affffff"/>
    <w:rsid w:val="00F428A5"/>
    <w:rPr>
      <w:rFonts w:ascii="Times New Roman" w:hAnsi="Times New Roman"/>
      <w:b/>
      <w:sz w:val="26"/>
      <w:szCs w:val="26"/>
      <w:lang w:eastAsia="en-US"/>
    </w:rPr>
  </w:style>
  <w:style w:type="paragraph" w:customStyle="1" w:styleId="18">
    <w:name w:val="Стиль1_ГЛАВА"/>
    <w:basedOn w:val="19"/>
    <w:link w:val="1f7"/>
    <w:qFormat/>
    <w:rsid w:val="006153CE"/>
    <w:pPr>
      <w:keepNext w:val="0"/>
      <w:pageBreakBefore/>
      <w:numPr>
        <w:numId w:val="23"/>
      </w:numPr>
      <w:tabs>
        <w:tab w:val="clear" w:pos="9356"/>
        <w:tab w:val="left" w:pos="1560"/>
      </w:tabs>
      <w:spacing w:before="120" w:after="240"/>
      <w:jc w:val="left"/>
    </w:pPr>
    <w:rPr>
      <w:sz w:val="28"/>
      <w:szCs w:val="28"/>
    </w:rPr>
  </w:style>
  <w:style w:type="paragraph" w:customStyle="1" w:styleId="2c">
    <w:name w:val="Стиль2_Часть"/>
    <w:basedOn w:val="24"/>
    <w:link w:val="2d"/>
    <w:qFormat/>
    <w:rsid w:val="006153CE"/>
    <w:pPr>
      <w:keepNext w:val="0"/>
      <w:numPr>
        <w:ilvl w:val="0"/>
      </w:numPr>
      <w:suppressLineNumbers w:val="0"/>
      <w:tabs>
        <w:tab w:val="clear" w:pos="9356"/>
      </w:tabs>
      <w:spacing w:before="120" w:after="240"/>
      <w:jc w:val="left"/>
    </w:pPr>
    <w:rPr>
      <w:sz w:val="24"/>
    </w:rPr>
  </w:style>
  <w:style w:type="character" w:customStyle="1" w:styleId="1f7">
    <w:name w:val="Стиль1_ГЛАВА Знак"/>
    <w:basedOn w:val="115"/>
    <w:link w:val="18"/>
    <w:rsid w:val="006153CE"/>
    <w:rPr>
      <w:rFonts w:ascii="Times New Roman" w:eastAsia="Times New Roman" w:hAnsi="Times New Roman"/>
      <w:b/>
      <w:bCs/>
      <w:caps/>
      <w:kern w:val="28"/>
      <w:sz w:val="28"/>
      <w:szCs w:val="28"/>
      <w:lang w:eastAsia="en-US"/>
    </w:rPr>
  </w:style>
  <w:style w:type="paragraph" w:customStyle="1" w:styleId="38">
    <w:name w:val="Стиль3_Подпункты"/>
    <w:basedOn w:val="24"/>
    <w:link w:val="39"/>
    <w:qFormat/>
    <w:rsid w:val="006153CE"/>
    <w:pPr>
      <w:keepNext w:val="0"/>
      <w:numPr>
        <w:ilvl w:val="0"/>
      </w:numPr>
      <w:suppressLineNumbers w:val="0"/>
      <w:tabs>
        <w:tab w:val="clear" w:pos="9356"/>
      </w:tabs>
      <w:spacing w:before="120" w:after="240"/>
      <w:jc w:val="left"/>
    </w:pPr>
    <w:rPr>
      <w:sz w:val="24"/>
    </w:rPr>
  </w:style>
  <w:style w:type="character" w:customStyle="1" w:styleId="2d">
    <w:name w:val="Стиль2_Часть Знак"/>
    <w:basedOn w:val="25"/>
    <w:link w:val="2c"/>
    <w:rsid w:val="006153CE"/>
    <w:rPr>
      <w:rFonts w:ascii="Times New Roman" w:eastAsia="Times New Roman" w:hAnsi="Times New Roman"/>
      <w:b/>
      <w:bCs/>
      <w:kern w:val="28"/>
      <w:sz w:val="24"/>
      <w:szCs w:val="26"/>
      <w:lang w:eastAsia="en-US"/>
    </w:rPr>
  </w:style>
  <w:style w:type="character" w:customStyle="1" w:styleId="39">
    <w:name w:val="Стиль3_Подпункты Знак"/>
    <w:basedOn w:val="25"/>
    <w:link w:val="38"/>
    <w:rsid w:val="006153CE"/>
    <w:rPr>
      <w:rFonts w:ascii="Times New Roman" w:eastAsia="Times New Roman" w:hAnsi="Times New Roman"/>
      <w:b/>
      <w:bCs/>
      <w:kern w:val="28"/>
      <w:sz w:val="24"/>
      <w:szCs w:val="26"/>
      <w:lang w:eastAsia="en-US"/>
    </w:rPr>
  </w:style>
  <w:style w:type="paragraph" w:customStyle="1" w:styleId="Style150">
    <w:name w:val="Style150"/>
    <w:basedOn w:val="af4"/>
    <w:rsid w:val="00D60EC5"/>
    <w:pPr>
      <w:spacing w:after="0" w:line="353" w:lineRule="exact"/>
      <w:ind w:firstLine="585"/>
      <w:jc w:val="both"/>
    </w:pPr>
    <w:rPr>
      <w:rFonts w:ascii="Arial" w:eastAsia="Arial" w:hAnsi="Arial" w:cs="Arial"/>
      <w:sz w:val="20"/>
      <w:szCs w:val="20"/>
      <w:lang w:eastAsia="ru-RU"/>
    </w:rPr>
  </w:style>
  <w:style w:type="paragraph" w:customStyle="1" w:styleId="Style202">
    <w:name w:val="Style202"/>
    <w:basedOn w:val="af4"/>
    <w:rsid w:val="00D60EC5"/>
    <w:pPr>
      <w:spacing w:after="0" w:line="355" w:lineRule="exact"/>
      <w:ind w:firstLine="615"/>
      <w:jc w:val="both"/>
    </w:pPr>
    <w:rPr>
      <w:rFonts w:ascii="Arial" w:eastAsia="Arial" w:hAnsi="Arial" w:cs="Arial"/>
      <w:sz w:val="20"/>
      <w:szCs w:val="20"/>
      <w:lang w:eastAsia="ru-RU"/>
    </w:rPr>
  </w:style>
  <w:style w:type="paragraph" w:customStyle="1" w:styleId="Style172">
    <w:name w:val="Style172"/>
    <w:basedOn w:val="af4"/>
    <w:rsid w:val="00D60EC5"/>
    <w:pPr>
      <w:spacing w:after="0" w:line="345" w:lineRule="exact"/>
      <w:ind w:firstLine="600"/>
      <w:jc w:val="both"/>
    </w:pPr>
    <w:rPr>
      <w:rFonts w:ascii="Arial" w:eastAsia="Arial" w:hAnsi="Arial" w:cs="Arial"/>
      <w:sz w:val="20"/>
      <w:szCs w:val="20"/>
      <w:lang w:eastAsia="ru-RU"/>
    </w:rPr>
  </w:style>
  <w:style w:type="character" w:customStyle="1" w:styleId="CharStyle47">
    <w:name w:val="CharStyle47"/>
    <w:basedOn w:val="af5"/>
    <w:rsid w:val="00D60EC5"/>
    <w:rPr>
      <w:rFonts w:ascii="Arial" w:eastAsia="Arial" w:hAnsi="Arial" w:cs="Arial"/>
      <w:b w:val="0"/>
      <w:bCs w:val="0"/>
      <w:i w:val="0"/>
      <w:iCs w:val="0"/>
      <w:smallCaps w:val="0"/>
      <w:spacing w:val="-10"/>
      <w:sz w:val="18"/>
      <w:szCs w:val="18"/>
    </w:rPr>
  </w:style>
  <w:style w:type="character" w:customStyle="1" w:styleId="CharStyle76">
    <w:name w:val="CharStyle76"/>
    <w:basedOn w:val="af5"/>
    <w:rsid w:val="00D60EC5"/>
    <w:rPr>
      <w:rFonts w:ascii="Arial" w:eastAsia="Arial" w:hAnsi="Arial" w:cs="Arial"/>
      <w:b w:val="0"/>
      <w:bCs w:val="0"/>
      <w:i/>
      <w:iCs/>
      <w:smallCaps w:val="0"/>
      <w:spacing w:val="-10"/>
      <w:sz w:val="18"/>
      <w:szCs w:val="18"/>
    </w:rPr>
  </w:style>
  <w:style w:type="character" w:customStyle="1" w:styleId="CharStyle63">
    <w:name w:val="CharStyle63"/>
    <w:basedOn w:val="af5"/>
    <w:rsid w:val="00D60EC5"/>
    <w:rPr>
      <w:rFonts w:ascii="Georgia" w:eastAsia="Georgia" w:hAnsi="Georgia" w:cs="Georgia"/>
      <w:b w:val="0"/>
      <w:bCs w:val="0"/>
      <w:i w:val="0"/>
      <w:iCs w:val="0"/>
      <w:smallCaps w:val="0"/>
      <w:sz w:val="20"/>
      <w:szCs w:val="20"/>
    </w:rPr>
  </w:style>
  <w:style w:type="character" w:customStyle="1" w:styleId="CharStyle113">
    <w:name w:val="CharStyle113"/>
    <w:basedOn w:val="af5"/>
    <w:rsid w:val="00D60EC5"/>
    <w:rPr>
      <w:rFonts w:ascii="Arial" w:eastAsia="Arial" w:hAnsi="Arial" w:cs="Arial"/>
      <w:b/>
      <w:bCs/>
      <w:i w:val="0"/>
      <w:iCs w:val="0"/>
      <w:smallCaps w:val="0"/>
      <w:sz w:val="20"/>
      <w:szCs w:val="20"/>
    </w:rPr>
  </w:style>
  <w:style w:type="paragraph" w:customStyle="1" w:styleId="Style148">
    <w:name w:val="Style148"/>
    <w:basedOn w:val="af4"/>
    <w:rsid w:val="00D60EC5"/>
    <w:pPr>
      <w:spacing w:after="0" w:line="240" w:lineRule="auto"/>
    </w:pPr>
    <w:rPr>
      <w:rFonts w:ascii="Arial" w:eastAsia="Arial" w:hAnsi="Arial" w:cs="Arial"/>
      <w:sz w:val="20"/>
      <w:szCs w:val="20"/>
      <w:lang w:eastAsia="ru-RU"/>
    </w:rPr>
  </w:style>
  <w:style w:type="paragraph" w:customStyle="1" w:styleId="Style299">
    <w:name w:val="Style299"/>
    <w:basedOn w:val="af4"/>
    <w:rsid w:val="00D60EC5"/>
    <w:pPr>
      <w:spacing w:after="0" w:line="360" w:lineRule="exact"/>
      <w:jc w:val="both"/>
    </w:pPr>
    <w:rPr>
      <w:rFonts w:ascii="Arial" w:eastAsia="Arial" w:hAnsi="Arial" w:cs="Arial"/>
      <w:sz w:val="20"/>
      <w:szCs w:val="20"/>
      <w:lang w:eastAsia="ru-RU"/>
    </w:rPr>
  </w:style>
  <w:style w:type="character" w:customStyle="1" w:styleId="FontStyle139">
    <w:name w:val="Font Style139"/>
    <w:basedOn w:val="af5"/>
    <w:uiPriority w:val="99"/>
    <w:rsid w:val="00E87ABE"/>
    <w:rPr>
      <w:rFonts w:ascii="Arial" w:hAnsi="Arial" w:cs="Arial" w:hint="default"/>
      <w:sz w:val="22"/>
      <w:szCs w:val="22"/>
    </w:rPr>
  </w:style>
  <w:style w:type="paragraph" w:customStyle="1" w:styleId="Style8">
    <w:name w:val="Style8"/>
    <w:basedOn w:val="af4"/>
    <w:uiPriority w:val="99"/>
    <w:rsid w:val="00722D22"/>
    <w:pPr>
      <w:widowControl w:val="0"/>
      <w:autoSpaceDE w:val="0"/>
      <w:autoSpaceDN w:val="0"/>
      <w:adjustRightInd w:val="0"/>
      <w:spacing w:after="0" w:line="414" w:lineRule="exact"/>
    </w:pPr>
    <w:rPr>
      <w:rFonts w:ascii="Arial" w:eastAsiaTheme="minorEastAsia" w:hAnsi="Arial" w:cs="Arial"/>
      <w:sz w:val="24"/>
      <w:szCs w:val="24"/>
      <w:lang w:eastAsia="ru-RU"/>
    </w:rPr>
  </w:style>
  <w:style w:type="paragraph" w:customStyle="1" w:styleId="Style15">
    <w:name w:val="Style15"/>
    <w:basedOn w:val="af4"/>
    <w:uiPriority w:val="99"/>
    <w:rsid w:val="00722D22"/>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paragraph" w:customStyle="1" w:styleId="Style30">
    <w:name w:val="Style30"/>
    <w:basedOn w:val="af4"/>
    <w:uiPriority w:val="99"/>
    <w:rsid w:val="00722D2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0">
    <w:name w:val="Style50"/>
    <w:basedOn w:val="af4"/>
    <w:uiPriority w:val="99"/>
    <w:rsid w:val="00722D2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1">
    <w:name w:val="Style51"/>
    <w:basedOn w:val="af4"/>
    <w:uiPriority w:val="99"/>
    <w:rsid w:val="00722D22"/>
    <w:pPr>
      <w:widowControl w:val="0"/>
      <w:autoSpaceDE w:val="0"/>
      <w:autoSpaceDN w:val="0"/>
      <w:adjustRightInd w:val="0"/>
      <w:spacing w:after="0" w:line="230" w:lineRule="exact"/>
    </w:pPr>
    <w:rPr>
      <w:rFonts w:ascii="Arial" w:eastAsiaTheme="minorEastAsia" w:hAnsi="Arial" w:cs="Arial"/>
      <w:sz w:val="24"/>
      <w:szCs w:val="24"/>
      <w:lang w:eastAsia="ru-RU"/>
    </w:rPr>
  </w:style>
  <w:style w:type="character" w:customStyle="1" w:styleId="FontStyle137">
    <w:name w:val="Font Style137"/>
    <w:basedOn w:val="af5"/>
    <w:uiPriority w:val="99"/>
    <w:rsid w:val="00722D22"/>
    <w:rPr>
      <w:rFonts w:ascii="Arial" w:hAnsi="Arial" w:cs="Arial"/>
      <w:sz w:val="18"/>
      <w:szCs w:val="18"/>
    </w:rPr>
  </w:style>
  <w:style w:type="paragraph" w:customStyle="1" w:styleId="xl120">
    <w:name w:val="xl120"/>
    <w:basedOn w:val="af4"/>
    <w:rsid w:val="00C5071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1">
    <w:name w:val="xl121"/>
    <w:basedOn w:val="af4"/>
    <w:rsid w:val="00C5071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2">
    <w:name w:val="xl122"/>
    <w:basedOn w:val="af4"/>
    <w:rsid w:val="00C5071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3">
    <w:name w:val="xl123"/>
    <w:basedOn w:val="af4"/>
    <w:rsid w:val="00C50719"/>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4">
    <w:name w:val="xl124"/>
    <w:basedOn w:val="af4"/>
    <w:rsid w:val="00C50719"/>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5">
    <w:name w:val="xl125"/>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6">
    <w:name w:val="xl126"/>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7">
    <w:name w:val="xl127"/>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8">
    <w:name w:val="xl128"/>
    <w:basedOn w:val="af4"/>
    <w:rsid w:val="00C5071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9">
    <w:name w:val="xl129"/>
    <w:basedOn w:val="af4"/>
    <w:rsid w:val="00C50719"/>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0">
    <w:name w:val="xl130"/>
    <w:basedOn w:val="af4"/>
    <w:rsid w:val="00C50719"/>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1">
    <w:name w:val="xl131"/>
    <w:basedOn w:val="af4"/>
    <w:rsid w:val="00C50719"/>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2">
    <w:name w:val="xl132"/>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3">
    <w:name w:val="xl133"/>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4">
    <w:name w:val="xl134"/>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5">
    <w:name w:val="xl135"/>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6">
    <w:name w:val="xl136"/>
    <w:basedOn w:val="af4"/>
    <w:rsid w:val="00C50719"/>
    <w:pP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7">
    <w:name w:val="xl137"/>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8">
    <w:name w:val="xl138"/>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9">
    <w:name w:val="xl139"/>
    <w:basedOn w:val="af4"/>
    <w:rsid w:val="00C5071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0">
    <w:name w:val="xl140"/>
    <w:basedOn w:val="af4"/>
    <w:rsid w:val="00C5071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1">
    <w:name w:val="xl141"/>
    <w:basedOn w:val="af4"/>
    <w:rsid w:val="00C5071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2">
    <w:name w:val="xl142"/>
    <w:basedOn w:val="af4"/>
    <w:rsid w:val="00C507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3">
    <w:name w:val="xl143"/>
    <w:basedOn w:val="af4"/>
    <w:rsid w:val="00C5071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4">
    <w:name w:val="xl144"/>
    <w:basedOn w:val="af4"/>
    <w:rsid w:val="00C5071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5">
    <w:name w:val="xl145"/>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6">
    <w:name w:val="xl146"/>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7">
    <w:name w:val="xl147"/>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8">
    <w:name w:val="xl148"/>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9">
    <w:name w:val="xl149"/>
    <w:basedOn w:val="af4"/>
    <w:rsid w:val="00C50719"/>
    <w:pPr>
      <w:pBdr>
        <w:top w:val="single" w:sz="4" w:space="0" w:color="auto"/>
        <w:left w:val="single" w:sz="4" w:space="0" w:color="auto"/>
        <w:bottom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0">
    <w:name w:val="xl150"/>
    <w:basedOn w:val="af4"/>
    <w:rsid w:val="00C50719"/>
    <w:pPr>
      <w:pBdr>
        <w:top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1">
    <w:name w:val="xl151"/>
    <w:basedOn w:val="af4"/>
    <w:rsid w:val="00C50719"/>
    <w:pPr>
      <w:pBdr>
        <w:top w:val="single" w:sz="4" w:space="0" w:color="auto"/>
        <w:left w:val="single" w:sz="4" w:space="0" w:color="auto"/>
        <w:bottom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2">
    <w:name w:val="xl152"/>
    <w:basedOn w:val="af4"/>
    <w:rsid w:val="00C50719"/>
    <w:pPr>
      <w:pBdr>
        <w:top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3">
    <w:name w:val="xl153"/>
    <w:basedOn w:val="af4"/>
    <w:rsid w:val="00C50719"/>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4">
    <w:name w:val="xl154"/>
    <w:basedOn w:val="af4"/>
    <w:rsid w:val="00C50719"/>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5">
    <w:name w:val="xl155"/>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6">
    <w:name w:val="xl156"/>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7">
    <w:name w:val="xl157"/>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8">
    <w:name w:val="xl158"/>
    <w:basedOn w:val="af4"/>
    <w:rsid w:val="00C50719"/>
    <w:pPr>
      <w:pBdr>
        <w:top w:val="single" w:sz="4" w:space="0" w:color="auto"/>
        <w:left w:val="single" w:sz="4" w:space="0" w:color="auto"/>
        <w:bottom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9">
    <w:name w:val="xl159"/>
    <w:basedOn w:val="af4"/>
    <w:rsid w:val="00C50719"/>
    <w:pPr>
      <w:pBdr>
        <w:top w:val="single" w:sz="4" w:space="0" w:color="auto"/>
        <w:bottom w:val="single" w:sz="4" w:space="0" w:color="auto"/>
        <w:right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0">
    <w:name w:val="xl160"/>
    <w:basedOn w:val="af4"/>
    <w:rsid w:val="00C507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61">
    <w:name w:val="xl161"/>
    <w:basedOn w:val="af4"/>
    <w:rsid w:val="00C50719"/>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2">
    <w:name w:val="xl162"/>
    <w:basedOn w:val="af4"/>
    <w:rsid w:val="00C50719"/>
    <w:pPr>
      <w:pBdr>
        <w:top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3">
    <w:name w:val="xl163"/>
    <w:basedOn w:val="af4"/>
    <w:rsid w:val="00C50719"/>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4">
    <w:name w:val="xl164"/>
    <w:basedOn w:val="af4"/>
    <w:rsid w:val="00C50719"/>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5">
    <w:name w:val="xl165"/>
    <w:basedOn w:val="af4"/>
    <w:rsid w:val="00C50719"/>
    <w:pPr>
      <w:pBdr>
        <w:top w:val="single" w:sz="4" w:space="0" w:color="auto"/>
        <w:left w:val="single" w:sz="4" w:space="0" w:color="auto"/>
        <w:bottom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6">
    <w:name w:val="xl166"/>
    <w:basedOn w:val="af4"/>
    <w:rsid w:val="00C50719"/>
    <w:pPr>
      <w:pBdr>
        <w:top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7">
    <w:name w:val="xl167"/>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68">
    <w:name w:val="xl168"/>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9">
    <w:name w:val="xl169"/>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70">
    <w:name w:val="xl170"/>
    <w:basedOn w:val="af4"/>
    <w:rsid w:val="00C50719"/>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71">
    <w:name w:val="xl171"/>
    <w:basedOn w:val="af4"/>
    <w:rsid w:val="00C50719"/>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72">
    <w:name w:val="xl172"/>
    <w:basedOn w:val="af4"/>
    <w:rsid w:val="00C50719"/>
    <w:pP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3">
    <w:name w:val="xl173"/>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4">
    <w:name w:val="xl174"/>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5">
    <w:name w:val="xl175"/>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6">
    <w:name w:val="xl176"/>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styleId="affffff1">
    <w:name w:val="Normal Indent"/>
    <w:basedOn w:val="af4"/>
    <w:uiPriority w:val="99"/>
    <w:rsid w:val="00F16285"/>
    <w:pPr>
      <w:ind w:left="708"/>
    </w:pPr>
    <w:rPr>
      <w:rFonts w:eastAsia="Times New Roman"/>
    </w:rPr>
  </w:style>
  <w:style w:type="paragraph" w:customStyle="1" w:styleId="xl41">
    <w:name w:val="xl41"/>
    <w:basedOn w:val="af4"/>
    <w:rsid w:val="00645032"/>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1f8">
    <w:name w:val="_1."/>
    <w:basedOn w:val="1"/>
    <w:link w:val="1f9"/>
    <w:qFormat/>
    <w:rsid w:val="00645032"/>
  </w:style>
  <w:style w:type="paragraph" w:customStyle="1" w:styleId="1fa">
    <w:name w:val="_Часть 1."/>
    <w:basedOn w:val="24"/>
    <w:link w:val="1fb"/>
    <w:qFormat/>
    <w:rsid w:val="00645032"/>
    <w:pPr>
      <w:numPr>
        <w:ilvl w:val="0"/>
      </w:numPr>
      <w:suppressLineNumbers w:val="0"/>
      <w:tabs>
        <w:tab w:val="clear" w:pos="9356"/>
      </w:tabs>
      <w:suppressAutoHyphens w:val="0"/>
      <w:spacing w:before="480" w:line="360" w:lineRule="auto"/>
      <w:ind w:firstLine="567"/>
      <w:jc w:val="left"/>
    </w:pPr>
    <w:rPr>
      <w:i/>
      <w:iCs/>
      <w:color w:val="000000"/>
      <w:sz w:val="28"/>
      <w:szCs w:val="28"/>
    </w:rPr>
  </w:style>
  <w:style w:type="character" w:customStyle="1" w:styleId="1f9">
    <w:name w:val="_1. Знак"/>
    <w:basedOn w:val="af5"/>
    <w:link w:val="1f8"/>
    <w:rsid w:val="00645032"/>
    <w:rPr>
      <w:rFonts w:ascii="Times New Roman" w:eastAsia="Times New Roman" w:hAnsi="Times New Roman"/>
      <w:b/>
      <w:bCs/>
      <w:color w:val="000000"/>
      <w:kern w:val="28"/>
      <w:sz w:val="26"/>
      <w:szCs w:val="32"/>
      <w:lang w:eastAsia="en-US"/>
    </w:rPr>
  </w:style>
  <w:style w:type="character" w:customStyle="1" w:styleId="1fb">
    <w:name w:val="_Часть 1. Знак"/>
    <w:basedOn w:val="25"/>
    <w:link w:val="1fa"/>
    <w:rsid w:val="00645032"/>
    <w:rPr>
      <w:rFonts w:ascii="Times New Roman" w:eastAsia="Times New Roman" w:hAnsi="Times New Roman"/>
      <w:b/>
      <w:bCs/>
      <w:i/>
      <w:iCs/>
      <w:color w:val="000000"/>
      <w:kern w:val="28"/>
      <w:sz w:val="28"/>
      <w:szCs w:val="28"/>
      <w:lang w:eastAsia="en-US"/>
    </w:rPr>
  </w:style>
  <w:style w:type="paragraph" w:customStyle="1" w:styleId="a9">
    <w:name w:val="_Обычный список точка"/>
    <w:basedOn w:val="afff"/>
    <w:link w:val="affffff2"/>
    <w:qFormat/>
    <w:rsid w:val="00645032"/>
    <w:pPr>
      <w:numPr>
        <w:numId w:val="19"/>
      </w:numPr>
      <w:spacing w:after="0" w:line="360" w:lineRule="auto"/>
      <w:ind w:left="0" w:firstLine="567"/>
      <w:jc w:val="both"/>
    </w:pPr>
    <w:rPr>
      <w:rFonts w:ascii="Times New Roman" w:hAnsi="Times New Roman"/>
      <w:sz w:val="26"/>
      <w:szCs w:val="26"/>
    </w:rPr>
  </w:style>
  <w:style w:type="character" w:customStyle="1" w:styleId="affffff2">
    <w:name w:val="_Обычный список точка Знак"/>
    <w:basedOn w:val="afff0"/>
    <w:link w:val="a9"/>
    <w:rsid w:val="00645032"/>
    <w:rPr>
      <w:rFonts w:ascii="Times New Roman" w:hAnsi="Times New Roman"/>
      <w:sz w:val="26"/>
      <w:szCs w:val="26"/>
      <w:lang w:eastAsia="en-US"/>
    </w:rPr>
  </w:style>
  <w:style w:type="paragraph" w:customStyle="1" w:styleId="affffff3">
    <w:name w:val="_Таблица"/>
    <w:basedOn w:val="afff"/>
    <w:link w:val="affffff4"/>
    <w:uiPriority w:val="99"/>
    <w:qFormat/>
    <w:rsid w:val="00645032"/>
    <w:pPr>
      <w:keepNext/>
      <w:spacing w:after="0" w:line="240" w:lineRule="auto"/>
      <w:ind w:left="0"/>
    </w:pPr>
    <w:rPr>
      <w:rFonts w:ascii="Times New Roman" w:hAnsi="Times New Roman"/>
      <w:b/>
      <w:sz w:val="26"/>
      <w:szCs w:val="26"/>
    </w:rPr>
  </w:style>
  <w:style w:type="character" w:customStyle="1" w:styleId="affffff4">
    <w:name w:val="_Таблица Знак"/>
    <w:basedOn w:val="afff0"/>
    <w:link w:val="affffff3"/>
    <w:uiPriority w:val="99"/>
    <w:rsid w:val="00645032"/>
    <w:rPr>
      <w:rFonts w:ascii="Times New Roman" w:hAnsi="Times New Roman"/>
      <w:b/>
      <w:sz w:val="26"/>
      <w:szCs w:val="26"/>
      <w:lang w:eastAsia="en-US"/>
    </w:rPr>
  </w:style>
  <w:style w:type="paragraph" w:customStyle="1" w:styleId="112">
    <w:name w:val="_1.1"/>
    <w:basedOn w:val="24"/>
    <w:link w:val="116"/>
    <w:qFormat/>
    <w:rsid w:val="00645032"/>
    <w:pPr>
      <w:keepLines/>
      <w:numPr>
        <w:numId w:val="18"/>
      </w:numPr>
      <w:suppressLineNumbers w:val="0"/>
      <w:tabs>
        <w:tab w:val="clear" w:pos="9356"/>
      </w:tabs>
      <w:suppressAutoHyphens w:val="0"/>
      <w:spacing w:before="200" w:after="240" w:line="360" w:lineRule="auto"/>
      <w:jc w:val="left"/>
    </w:pPr>
    <w:rPr>
      <w:i/>
      <w:iCs/>
      <w:color w:val="000000"/>
      <w:sz w:val="28"/>
      <w:szCs w:val="28"/>
    </w:rPr>
  </w:style>
  <w:style w:type="character" w:customStyle="1" w:styleId="116">
    <w:name w:val="_1.1 Знак"/>
    <w:basedOn w:val="25"/>
    <w:link w:val="112"/>
    <w:rsid w:val="00645032"/>
    <w:rPr>
      <w:rFonts w:ascii="Times New Roman" w:eastAsia="Times New Roman" w:hAnsi="Times New Roman"/>
      <w:b/>
      <w:bCs/>
      <w:i/>
      <w:iCs/>
      <w:color w:val="000000"/>
      <w:kern w:val="28"/>
      <w:sz w:val="28"/>
      <w:szCs w:val="28"/>
      <w:lang w:eastAsia="en-US"/>
    </w:rPr>
  </w:style>
  <w:style w:type="paragraph" w:customStyle="1" w:styleId="1">
    <w:name w:val="_Раздел 1"/>
    <w:basedOn w:val="19"/>
    <w:link w:val="1fc"/>
    <w:rsid w:val="00645032"/>
    <w:pPr>
      <w:pageBreakBefore/>
      <w:numPr>
        <w:numId w:val="20"/>
      </w:numPr>
      <w:tabs>
        <w:tab w:val="clear" w:pos="9356"/>
        <w:tab w:val="left" w:pos="0"/>
      </w:tabs>
      <w:spacing w:before="120" w:after="240" w:line="360" w:lineRule="auto"/>
      <w:jc w:val="both"/>
    </w:pPr>
    <w:rPr>
      <w:caps w:val="0"/>
      <w:color w:val="000000"/>
      <w:szCs w:val="32"/>
    </w:rPr>
  </w:style>
  <w:style w:type="character" w:customStyle="1" w:styleId="1fc">
    <w:name w:val="_Раздел 1 Знак"/>
    <w:basedOn w:val="af5"/>
    <w:link w:val="1"/>
    <w:rsid w:val="00645032"/>
    <w:rPr>
      <w:rFonts w:ascii="Times New Roman" w:eastAsia="Times New Roman" w:hAnsi="Times New Roman"/>
      <w:b/>
      <w:bCs/>
      <w:color w:val="000000"/>
      <w:kern w:val="28"/>
      <w:sz w:val="26"/>
      <w:szCs w:val="32"/>
      <w:lang w:eastAsia="en-US"/>
    </w:rPr>
  </w:style>
  <w:style w:type="paragraph" w:customStyle="1" w:styleId="ae">
    <w:name w:val="ТАБЛ"/>
    <w:basedOn w:val="a8"/>
    <w:link w:val="affffff5"/>
    <w:qFormat/>
    <w:rsid w:val="00645032"/>
    <w:pPr>
      <w:numPr>
        <w:numId w:val="6"/>
      </w:numPr>
      <w:spacing w:line="240" w:lineRule="auto"/>
    </w:pPr>
  </w:style>
  <w:style w:type="character" w:customStyle="1" w:styleId="affffff5">
    <w:name w:val="ТАБЛ Знак"/>
    <w:basedOn w:val="af5"/>
    <w:link w:val="ae"/>
    <w:rsid w:val="00645032"/>
    <w:rPr>
      <w:rFonts w:ascii="Times New Roman" w:eastAsia="Times New Roman" w:hAnsi="Times New Roman"/>
      <w:b/>
      <w:sz w:val="26"/>
    </w:rPr>
  </w:style>
  <w:style w:type="paragraph" w:customStyle="1" w:styleId="-0">
    <w:name w:val="Рис-Т"/>
    <w:basedOn w:val="af4"/>
    <w:next w:val="a1"/>
    <w:qFormat/>
    <w:rsid w:val="00645032"/>
    <w:pPr>
      <w:widowControl w:val="0"/>
      <w:suppressAutoHyphens/>
      <w:spacing w:before="240" w:after="0" w:line="240" w:lineRule="auto"/>
      <w:ind w:right="-108"/>
    </w:pPr>
    <w:rPr>
      <w:rFonts w:ascii="Times New Roman" w:eastAsia="Times New Roman" w:hAnsi="Times New Roman"/>
      <w:sz w:val="26"/>
      <w:szCs w:val="20"/>
      <w:lang w:eastAsia="ru-RU"/>
    </w:rPr>
  </w:style>
  <w:style w:type="character" w:customStyle="1" w:styleId="FontStyle70">
    <w:name w:val="Font Style70"/>
    <w:basedOn w:val="af5"/>
    <w:uiPriority w:val="99"/>
    <w:rsid w:val="00645032"/>
    <w:rPr>
      <w:rFonts w:ascii="Times New Roman" w:hAnsi="Times New Roman" w:cs="Times New Roman"/>
      <w:b/>
      <w:bCs/>
      <w:sz w:val="20"/>
      <w:szCs w:val="20"/>
    </w:rPr>
  </w:style>
  <w:style w:type="numbering" w:customStyle="1" w:styleId="af1">
    <w:name w:val="Со второго раздела"/>
    <w:uiPriority w:val="99"/>
    <w:rsid w:val="00645032"/>
    <w:pPr>
      <w:numPr>
        <w:numId w:val="21"/>
      </w:numPr>
    </w:pPr>
  </w:style>
  <w:style w:type="numbering" w:customStyle="1" w:styleId="17">
    <w:name w:val="Стиль1"/>
    <w:uiPriority w:val="99"/>
    <w:rsid w:val="00645032"/>
    <w:pPr>
      <w:numPr>
        <w:numId w:val="22"/>
      </w:numPr>
    </w:pPr>
  </w:style>
  <w:style w:type="paragraph" w:customStyle="1" w:styleId="maintext">
    <w:name w:val="main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ighttext">
    <w:name w:val="right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center">
    <w:name w:val="tabletextcenter"/>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left">
    <w:name w:val="tabletextlef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styleId="HTML">
    <w:name w:val="HTML Preformatted"/>
    <w:basedOn w:val="af4"/>
    <w:link w:val="HTML0"/>
    <w:uiPriority w:val="99"/>
    <w:semiHidden/>
    <w:unhideWhenUsed/>
    <w:rsid w:val="007B2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f5"/>
    <w:link w:val="HTML"/>
    <w:uiPriority w:val="99"/>
    <w:semiHidden/>
    <w:rsid w:val="007B2823"/>
    <w:rPr>
      <w:rFonts w:ascii="Courier New" w:eastAsia="Times New Roman" w:hAnsi="Courier New" w:cs="Courier New"/>
    </w:rPr>
  </w:style>
  <w:style w:type="character" w:styleId="affffff6">
    <w:name w:val="Subtle Emphasis"/>
    <w:basedOn w:val="af5"/>
    <w:uiPriority w:val="19"/>
    <w:qFormat/>
    <w:rsid w:val="007B2823"/>
    <w:rPr>
      <w:i/>
      <w:iCs/>
      <w:color w:val="808080" w:themeColor="text1" w:themeTint="7F"/>
    </w:rPr>
  </w:style>
  <w:style w:type="paragraph" w:styleId="2e">
    <w:name w:val="Quote"/>
    <w:basedOn w:val="af4"/>
    <w:next w:val="af4"/>
    <w:link w:val="2f"/>
    <w:uiPriority w:val="29"/>
    <w:qFormat/>
    <w:rsid w:val="007B2823"/>
    <w:pPr>
      <w:spacing w:after="0" w:line="240" w:lineRule="auto"/>
      <w:jc w:val="center"/>
    </w:pPr>
    <w:rPr>
      <w:rFonts w:asciiTheme="minorHAnsi" w:eastAsiaTheme="minorHAnsi" w:hAnsiTheme="minorHAnsi" w:cstheme="minorBidi"/>
      <w:i/>
      <w:iCs/>
      <w:color w:val="000000" w:themeColor="text1"/>
    </w:rPr>
  </w:style>
  <w:style w:type="character" w:customStyle="1" w:styleId="2f">
    <w:name w:val="Цитата 2 Знак"/>
    <w:basedOn w:val="af5"/>
    <w:link w:val="2e"/>
    <w:uiPriority w:val="29"/>
    <w:rsid w:val="007B2823"/>
    <w:rPr>
      <w:rFonts w:asciiTheme="minorHAnsi" w:eastAsiaTheme="minorHAnsi" w:hAnsiTheme="minorHAnsi" w:cstheme="minorBidi"/>
      <w:i/>
      <w:iCs/>
      <w:color w:val="000000" w:themeColor="text1"/>
      <w:sz w:val="22"/>
      <w:szCs w:val="22"/>
      <w:lang w:eastAsia="en-US"/>
    </w:rPr>
  </w:style>
  <w:style w:type="paragraph" w:customStyle="1" w:styleId="bloktext">
    <w:name w:val="blok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23">
    <w:name w:val="Стиль2"/>
    <w:uiPriority w:val="99"/>
    <w:rsid w:val="00380C43"/>
    <w:pPr>
      <w:numPr>
        <w:numId w:val="24"/>
      </w:numPr>
    </w:pPr>
  </w:style>
  <w:style w:type="numbering" w:customStyle="1" w:styleId="30">
    <w:name w:val="Стиль3"/>
    <w:uiPriority w:val="99"/>
    <w:rsid w:val="00321205"/>
    <w:pPr>
      <w:numPr>
        <w:numId w:val="25"/>
      </w:numPr>
    </w:pPr>
  </w:style>
  <w:style w:type="character" w:customStyle="1" w:styleId="1fd">
    <w:name w:val="Текст концевой сноски Знак1"/>
    <w:basedOn w:val="af5"/>
    <w:uiPriority w:val="99"/>
    <w:semiHidden/>
    <w:rsid w:val="00905A22"/>
    <w:rPr>
      <w:rFonts w:ascii="Times New Roman" w:hAnsi="Times New Roman"/>
      <w:color w:val="000000"/>
      <w:lang w:eastAsia="en-US"/>
    </w:rPr>
  </w:style>
  <w:style w:type="character" w:customStyle="1" w:styleId="1fe">
    <w:name w:val="Текст сноски Знак1"/>
    <w:basedOn w:val="af5"/>
    <w:uiPriority w:val="99"/>
    <w:semiHidden/>
    <w:rsid w:val="00905A22"/>
    <w:rPr>
      <w:rFonts w:ascii="Times New Roman" w:hAnsi="Times New Roman"/>
      <w:color w:val="000000"/>
      <w:lang w:eastAsia="en-US"/>
    </w:rPr>
  </w:style>
  <w:style w:type="character" w:customStyle="1" w:styleId="210">
    <w:name w:val="Основной текст с отступом 2 Знак1"/>
    <w:basedOn w:val="af5"/>
    <w:uiPriority w:val="99"/>
    <w:semiHidden/>
    <w:rsid w:val="00905A22"/>
    <w:rPr>
      <w:rFonts w:ascii="Times New Roman" w:hAnsi="Times New Roman"/>
      <w:color w:val="000000"/>
      <w:sz w:val="26"/>
      <w:szCs w:val="26"/>
      <w:lang w:eastAsia="en-US"/>
    </w:rPr>
  </w:style>
  <w:style w:type="paragraph" w:customStyle="1" w:styleId="2f0">
    <w:name w:val="Текст титула 2"/>
    <w:basedOn w:val="af4"/>
    <w:qFormat/>
    <w:rsid w:val="008A421C"/>
    <w:pPr>
      <w:widowControl w:val="0"/>
      <w:snapToGrid w:val="0"/>
      <w:spacing w:before="4800" w:after="0" w:line="300" w:lineRule="auto"/>
      <w:contextualSpacing/>
      <w:jc w:val="center"/>
    </w:pPr>
    <w:rPr>
      <w:rFonts w:ascii="Times New Roman" w:eastAsiaTheme="minorEastAsia" w:hAnsi="Times New Roman" w:cstheme="minorBidi"/>
      <w:b/>
      <w:sz w:val="24"/>
    </w:rPr>
  </w:style>
  <w:style w:type="paragraph" w:customStyle="1" w:styleId="00">
    <w:name w:val="00_Обычный текст"/>
    <w:basedOn w:val="af4"/>
    <w:link w:val="000"/>
    <w:uiPriority w:val="99"/>
    <w:qFormat/>
    <w:rsid w:val="008449AB"/>
    <w:pPr>
      <w:snapToGrid w:val="0"/>
      <w:spacing w:after="0" w:line="360" w:lineRule="auto"/>
      <w:ind w:firstLine="709"/>
      <w:contextualSpacing/>
      <w:jc w:val="both"/>
    </w:pPr>
    <w:rPr>
      <w:rFonts w:ascii="Times New Roman" w:eastAsiaTheme="minorEastAsia" w:hAnsi="Times New Roman" w:cstheme="minorBidi"/>
      <w:sz w:val="26"/>
      <w:szCs w:val="26"/>
    </w:rPr>
  </w:style>
  <w:style w:type="character" w:customStyle="1" w:styleId="000">
    <w:name w:val="00_Обычный текст Знак"/>
    <w:basedOn w:val="af5"/>
    <w:link w:val="00"/>
    <w:uiPriority w:val="99"/>
    <w:rsid w:val="008449AB"/>
    <w:rPr>
      <w:rFonts w:ascii="Times New Roman" w:eastAsiaTheme="minorEastAsia" w:hAnsi="Times New Roman" w:cstheme="minorBidi"/>
      <w:sz w:val="26"/>
      <w:szCs w:val="26"/>
      <w:lang w:eastAsia="en-US"/>
    </w:rPr>
  </w:style>
  <w:style w:type="paragraph" w:customStyle="1" w:styleId="113">
    <w:name w:val="1.1 Заг. Частей"/>
    <w:basedOn w:val="af4"/>
    <w:next w:val="021"/>
    <w:link w:val="117"/>
    <w:rsid w:val="00E14B66"/>
    <w:pPr>
      <w:pageBreakBefore/>
      <w:widowControl w:val="0"/>
      <w:numPr>
        <w:numId w:val="26"/>
      </w:numPr>
      <w:spacing w:before="6600" w:after="120" w:line="300" w:lineRule="auto"/>
      <w:ind w:right="709"/>
      <w:jc w:val="center"/>
      <w:outlineLvl w:val="0"/>
    </w:pPr>
    <w:rPr>
      <w:rFonts w:ascii="Times New Roman" w:eastAsiaTheme="majorEastAsia" w:hAnsi="Times New Roman" w:cstheme="majorBidi"/>
      <w:b/>
      <w:iCs/>
      <w:caps/>
      <w:snapToGrid w:val="0"/>
      <w:spacing w:val="20"/>
      <w:sz w:val="28"/>
      <w:lang w:eastAsia="ja-JP"/>
    </w:rPr>
  </w:style>
  <w:style w:type="paragraph" w:customStyle="1" w:styleId="021">
    <w:name w:val="02_Глава 1."/>
    <w:next w:val="0311"/>
    <w:link w:val="0210"/>
    <w:qFormat/>
    <w:rsid w:val="00E14B66"/>
    <w:pPr>
      <w:keepNext/>
      <w:keepLines/>
      <w:pageBreakBefore/>
      <w:numPr>
        <w:ilvl w:val="1"/>
        <w:numId w:val="26"/>
      </w:numPr>
      <w:jc w:val="both"/>
      <w:outlineLvl w:val="0"/>
    </w:pPr>
    <w:rPr>
      <w:rFonts w:ascii="Times New Roman" w:eastAsiaTheme="majorEastAsia" w:hAnsi="Times New Roman" w:cstheme="majorBidi"/>
      <w:b/>
      <w:iCs/>
      <w:caps/>
      <w:snapToGrid w:val="0"/>
      <w:sz w:val="26"/>
      <w:szCs w:val="26"/>
      <w:lang w:eastAsia="en-US"/>
    </w:rPr>
  </w:style>
  <w:style w:type="paragraph" w:customStyle="1" w:styleId="0311">
    <w:name w:val="03_Глава 1.1."/>
    <w:next w:val="00"/>
    <w:link w:val="03110"/>
    <w:qFormat/>
    <w:rsid w:val="00E14B66"/>
    <w:pPr>
      <w:keepNext/>
      <w:keepLines/>
      <w:numPr>
        <w:ilvl w:val="2"/>
        <w:numId w:val="26"/>
      </w:numPr>
      <w:spacing w:before="120" w:after="120"/>
      <w:jc w:val="both"/>
      <w:outlineLvl w:val="1"/>
    </w:pPr>
    <w:rPr>
      <w:rFonts w:ascii="Times New Roman" w:eastAsiaTheme="majorEastAsia" w:hAnsi="Times New Roman" w:cstheme="majorBidi"/>
      <w:b/>
      <w:sz w:val="26"/>
      <w:szCs w:val="24"/>
      <w:lang w:eastAsia="en-US"/>
    </w:rPr>
  </w:style>
  <w:style w:type="paragraph" w:customStyle="1" w:styleId="04111">
    <w:name w:val="04_Глава 1.1.1."/>
    <w:next w:val="00"/>
    <w:link w:val="041110"/>
    <w:qFormat/>
    <w:rsid w:val="00E14B66"/>
    <w:pPr>
      <w:keepNext/>
      <w:keepLines/>
      <w:numPr>
        <w:ilvl w:val="3"/>
        <w:numId w:val="26"/>
      </w:numPr>
      <w:spacing w:before="120" w:after="120"/>
      <w:ind w:left="0"/>
      <w:jc w:val="both"/>
      <w:outlineLvl w:val="2"/>
    </w:pPr>
    <w:rPr>
      <w:rFonts w:ascii="Times New Roman" w:eastAsiaTheme="majorEastAsia" w:hAnsi="Times New Roman" w:cstheme="majorBidi"/>
      <w:b/>
      <w:iCs/>
      <w:sz w:val="26"/>
      <w:szCs w:val="22"/>
      <w:lang w:eastAsia="en-US"/>
    </w:rPr>
  </w:style>
  <w:style w:type="paragraph" w:customStyle="1" w:styleId="051111">
    <w:name w:val="05_Глава 1.1.1.1."/>
    <w:next w:val="00"/>
    <w:link w:val="0511110"/>
    <w:qFormat/>
    <w:rsid w:val="00E14B66"/>
    <w:pPr>
      <w:keepNext/>
      <w:keepLines/>
      <w:numPr>
        <w:ilvl w:val="4"/>
        <w:numId w:val="26"/>
      </w:numPr>
      <w:spacing w:after="120"/>
      <w:jc w:val="both"/>
    </w:pPr>
    <w:rPr>
      <w:rFonts w:ascii="Times New Roman" w:eastAsiaTheme="majorEastAsia" w:hAnsi="Times New Roman" w:cstheme="majorBidi"/>
      <w:b/>
      <w:i/>
      <w:iCs/>
      <w:snapToGrid w:val="0"/>
      <w:spacing w:val="20"/>
      <w:sz w:val="26"/>
      <w:szCs w:val="26"/>
      <w:lang w:eastAsia="en-US"/>
    </w:rPr>
  </w:style>
  <w:style w:type="paragraph" w:customStyle="1" w:styleId="16">
    <w:name w:val="1.6 Заг. Подпараграфов"/>
    <w:next w:val="00"/>
    <w:link w:val="160"/>
    <w:rsid w:val="00E14B66"/>
    <w:pPr>
      <w:keepNext/>
      <w:keepLines/>
      <w:numPr>
        <w:ilvl w:val="5"/>
        <w:numId w:val="26"/>
      </w:numPr>
      <w:spacing w:after="160" w:line="259" w:lineRule="auto"/>
      <w:jc w:val="both"/>
    </w:pPr>
    <w:rPr>
      <w:rFonts w:ascii="Times New Roman" w:eastAsiaTheme="majorEastAsia" w:hAnsi="Times New Roman" w:cstheme="majorBidi"/>
      <w:i/>
      <w:iCs/>
      <w:snapToGrid w:val="0"/>
      <w:spacing w:val="20"/>
      <w:sz w:val="28"/>
      <w:szCs w:val="22"/>
      <w:lang w:eastAsia="en-US"/>
    </w:rPr>
  </w:style>
  <w:style w:type="paragraph" w:customStyle="1" w:styleId="21">
    <w:name w:val="2_1 Рисунок"/>
    <w:link w:val="211"/>
    <w:qFormat/>
    <w:rsid w:val="00E14B66"/>
    <w:pPr>
      <w:keepLines/>
      <w:numPr>
        <w:ilvl w:val="6"/>
        <w:numId w:val="26"/>
      </w:numPr>
      <w:spacing w:after="320"/>
      <w:ind w:firstLine="709"/>
      <w:jc w:val="both"/>
    </w:pPr>
    <w:rPr>
      <w:rFonts w:ascii="Times New Roman" w:eastAsiaTheme="majorEastAsia" w:hAnsi="Times New Roman" w:cstheme="majorBidi"/>
      <w:b/>
      <w:iCs/>
      <w:snapToGrid w:val="0"/>
      <w:sz w:val="26"/>
      <w:szCs w:val="26"/>
      <w:lang w:eastAsia="en-US"/>
    </w:rPr>
  </w:style>
  <w:style w:type="paragraph" w:customStyle="1" w:styleId="22">
    <w:name w:val="2_2 Таблица"/>
    <w:link w:val="220"/>
    <w:qFormat/>
    <w:rsid w:val="00E14B66"/>
    <w:pPr>
      <w:keepNext/>
      <w:keepLines/>
      <w:numPr>
        <w:ilvl w:val="7"/>
        <w:numId w:val="26"/>
      </w:numPr>
      <w:spacing w:after="240"/>
      <w:ind w:firstLine="709"/>
      <w:jc w:val="both"/>
    </w:pPr>
    <w:rPr>
      <w:rFonts w:ascii="Times New Roman" w:eastAsiaTheme="majorEastAsia" w:hAnsi="Times New Roman" w:cstheme="majorBidi"/>
      <w:b/>
      <w:iCs/>
      <w:snapToGrid w:val="0"/>
      <w:sz w:val="26"/>
      <w:szCs w:val="26"/>
      <w:lang w:eastAsia="en-US"/>
    </w:rPr>
  </w:style>
  <w:style w:type="paragraph" w:customStyle="1" w:styleId="60-">
    <w:name w:val="6.0 Список лит-ры"/>
    <w:link w:val="60-0"/>
    <w:rsid w:val="00E14B66"/>
    <w:pPr>
      <w:keepNext/>
      <w:keepLines/>
      <w:numPr>
        <w:ilvl w:val="8"/>
        <w:numId w:val="26"/>
      </w:numPr>
      <w:spacing w:after="40" w:line="300" w:lineRule="auto"/>
      <w:jc w:val="both"/>
    </w:pPr>
    <w:rPr>
      <w:rFonts w:ascii="Times New Roman" w:eastAsiaTheme="minorEastAsia" w:hAnsi="Times New Roman" w:cstheme="minorBidi"/>
      <w:sz w:val="28"/>
      <w:szCs w:val="22"/>
      <w:lang w:eastAsia="en-US"/>
    </w:rPr>
  </w:style>
  <w:style w:type="character" w:customStyle="1" w:styleId="220">
    <w:name w:val="2_2 Таблица Знак"/>
    <w:basedOn w:val="af5"/>
    <w:link w:val="22"/>
    <w:rsid w:val="00E14B66"/>
    <w:rPr>
      <w:rFonts w:ascii="Times New Roman" w:eastAsiaTheme="majorEastAsia" w:hAnsi="Times New Roman" w:cstheme="majorBidi"/>
      <w:b/>
      <w:iCs/>
      <w:snapToGrid w:val="0"/>
      <w:sz w:val="26"/>
      <w:szCs w:val="26"/>
      <w:lang w:eastAsia="en-US"/>
    </w:rPr>
  </w:style>
  <w:style w:type="character" w:customStyle="1" w:styleId="0210">
    <w:name w:val="02_Глава 1. Знак"/>
    <w:basedOn w:val="af5"/>
    <w:link w:val="021"/>
    <w:rsid w:val="00D005E6"/>
    <w:rPr>
      <w:rFonts w:ascii="Times New Roman" w:eastAsiaTheme="majorEastAsia" w:hAnsi="Times New Roman" w:cstheme="majorBidi"/>
      <w:b/>
      <w:iCs/>
      <w:caps/>
      <w:snapToGrid w:val="0"/>
      <w:sz w:val="26"/>
      <w:szCs w:val="26"/>
      <w:lang w:eastAsia="en-US"/>
    </w:rPr>
  </w:style>
  <w:style w:type="character" w:customStyle="1" w:styleId="affffff7">
    <w:name w:val="Основной текст_"/>
    <w:basedOn w:val="af5"/>
    <w:link w:val="2f1"/>
    <w:rsid w:val="00FE1AC9"/>
    <w:rPr>
      <w:rFonts w:ascii="Times New Roman" w:hAnsi="Times New Roman"/>
      <w:sz w:val="26"/>
      <w:szCs w:val="26"/>
      <w:shd w:val="clear" w:color="auto" w:fill="FFFFFF"/>
    </w:rPr>
  </w:style>
  <w:style w:type="paragraph" w:customStyle="1" w:styleId="2f1">
    <w:name w:val="Основной текст2"/>
    <w:basedOn w:val="af4"/>
    <w:link w:val="affffff7"/>
    <w:rsid w:val="00FE1AC9"/>
    <w:pPr>
      <w:widowControl w:val="0"/>
      <w:shd w:val="clear" w:color="auto" w:fill="FFFFFF"/>
      <w:spacing w:after="0" w:line="322" w:lineRule="exact"/>
      <w:ind w:hanging="340"/>
      <w:jc w:val="right"/>
    </w:pPr>
    <w:rPr>
      <w:rFonts w:ascii="Times New Roman" w:hAnsi="Times New Roman"/>
      <w:sz w:val="26"/>
      <w:szCs w:val="26"/>
      <w:lang w:eastAsia="ru-RU"/>
    </w:rPr>
  </w:style>
  <w:style w:type="character" w:customStyle="1" w:styleId="11pt">
    <w:name w:val="Основной текст + 11 pt"/>
    <w:basedOn w:val="affffff7"/>
    <w:rsid w:val="00FE1AC9"/>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TabelTekst">
    <w:name w:val="TabelTekst Знак"/>
    <w:aliases w:val="text Знак,Body Text2 Знак,Char Знак,Body Text2 Char Char Char Char Char Char Char Char Char Знак,Основной текст Знак Знак,Main text Знак,Body Text Char2 Char Знак,Body Text Char1 Char Char Знак"/>
    <w:basedOn w:val="af5"/>
    <w:uiPriority w:val="99"/>
    <w:rsid w:val="00E10996"/>
    <w:rPr>
      <w:rFonts w:ascii="Arial" w:hAnsi="Arial" w:cs="Arial"/>
      <w:spacing w:val="-5"/>
      <w:sz w:val="22"/>
      <w:szCs w:val="22"/>
      <w:lang w:val="ru-RU" w:eastAsia="en-US"/>
    </w:rPr>
  </w:style>
  <w:style w:type="paragraph" w:customStyle="1" w:styleId="ReturnAddress">
    <w:name w:val="Return Address"/>
    <w:basedOn w:val="af4"/>
    <w:uiPriority w:val="99"/>
    <w:rsid w:val="00E259B6"/>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ascii="Times New Roman" w:eastAsia="Times New Roman" w:hAnsi="Times New Roman" w:cs="Arial"/>
      <w:sz w:val="14"/>
      <w:szCs w:val="14"/>
      <w:lang w:val="en-US"/>
    </w:rPr>
  </w:style>
  <w:style w:type="paragraph" w:customStyle="1" w:styleId="114">
    <w:name w:val="1_1 Список ненумерной"/>
    <w:basedOn w:val="af4"/>
    <w:link w:val="118"/>
    <w:qFormat/>
    <w:rsid w:val="004064A1"/>
    <w:pPr>
      <w:numPr>
        <w:numId w:val="27"/>
      </w:numPr>
      <w:snapToGrid w:val="0"/>
      <w:spacing w:after="40" w:line="360" w:lineRule="auto"/>
      <w:contextualSpacing/>
      <w:jc w:val="both"/>
    </w:pPr>
    <w:rPr>
      <w:rFonts w:ascii="Times New Roman" w:eastAsiaTheme="minorEastAsia" w:hAnsi="Times New Roman" w:cstheme="minorBidi"/>
      <w:sz w:val="26"/>
      <w:szCs w:val="26"/>
    </w:rPr>
  </w:style>
  <w:style w:type="character" w:customStyle="1" w:styleId="118">
    <w:name w:val="1_1 Список ненумерной Знак"/>
    <w:basedOn w:val="af5"/>
    <w:link w:val="114"/>
    <w:rsid w:val="004064A1"/>
    <w:rPr>
      <w:rFonts w:ascii="Times New Roman" w:eastAsiaTheme="minorEastAsia" w:hAnsi="Times New Roman" w:cstheme="minorBidi"/>
      <w:sz w:val="26"/>
      <w:szCs w:val="26"/>
      <w:lang w:eastAsia="en-US"/>
    </w:rPr>
  </w:style>
  <w:style w:type="numbering" w:customStyle="1" w:styleId="3a">
    <w:name w:val="Нет списка3"/>
    <w:next w:val="af7"/>
    <w:uiPriority w:val="99"/>
    <w:semiHidden/>
    <w:unhideWhenUsed/>
    <w:rsid w:val="00F34ADA"/>
  </w:style>
  <w:style w:type="table" w:customStyle="1" w:styleId="2f2">
    <w:name w:val="Сетка таблицы2"/>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8">
    <w:name w:val="Subtitle"/>
    <w:basedOn w:val="af4"/>
    <w:next w:val="af4"/>
    <w:link w:val="affffff9"/>
    <w:uiPriority w:val="11"/>
    <w:qFormat/>
    <w:rsid w:val="00F34AD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ffff9">
    <w:name w:val="Подзаголовок Знак"/>
    <w:basedOn w:val="af5"/>
    <w:link w:val="affffff8"/>
    <w:uiPriority w:val="11"/>
    <w:rsid w:val="00F34ADA"/>
    <w:rPr>
      <w:rFonts w:asciiTheme="majorHAnsi" w:eastAsiaTheme="majorEastAsia" w:hAnsiTheme="majorHAnsi" w:cstheme="majorBidi"/>
      <w:i/>
      <w:iCs/>
      <w:color w:val="4F81BD" w:themeColor="accent1"/>
      <w:spacing w:val="15"/>
      <w:sz w:val="24"/>
      <w:szCs w:val="24"/>
      <w:lang w:eastAsia="en-US"/>
    </w:rPr>
  </w:style>
  <w:style w:type="character" w:customStyle="1" w:styleId="afffd">
    <w:name w:val="Без интервала Знак"/>
    <w:basedOn w:val="af5"/>
    <w:link w:val="afffc"/>
    <w:uiPriority w:val="1"/>
    <w:rsid w:val="00F34ADA"/>
    <w:rPr>
      <w:sz w:val="22"/>
      <w:szCs w:val="22"/>
      <w:lang w:eastAsia="en-US"/>
    </w:rPr>
  </w:style>
  <w:style w:type="paragraph" w:styleId="affffffa">
    <w:name w:val="Intense Quote"/>
    <w:basedOn w:val="af4"/>
    <w:next w:val="af4"/>
    <w:link w:val="affffffb"/>
    <w:uiPriority w:val="30"/>
    <w:qFormat/>
    <w:rsid w:val="00F34ADA"/>
    <w:pPr>
      <w:pBdr>
        <w:bottom w:val="single" w:sz="4" w:space="4" w:color="4F81BD" w:themeColor="accent1"/>
      </w:pBdr>
      <w:spacing w:before="200" w:after="280"/>
      <w:ind w:left="936" w:right="936"/>
    </w:pPr>
    <w:rPr>
      <w:rFonts w:asciiTheme="minorHAnsi" w:eastAsiaTheme="minorHAnsi" w:hAnsiTheme="minorHAnsi" w:cstheme="minorBidi"/>
      <w:b/>
      <w:bCs/>
      <w:i/>
      <w:iCs/>
      <w:color w:val="4F81BD" w:themeColor="accent1"/>
    </w:rPr>
  </w:style>
  <w:style w:type="character" w:customStyle="1" w:styleId="affffffb">
    <w:name w:val="Выделенная цитата Знак"/>
    <w:basedOn w:val="af5"/>
    <w:link w:val="affffffa"/>
    <w:uiPriority w:val="30"/>
    <w:rsid w:val="00F34ADA"/>
    <w:rPr>
      <w:rFonts w:asciiTheme="minorHAnsi" w:eastAsiaTheme="minorHAnsi" w:hAnsiTheme="minorHAnsi" w:cstheme="minorBidi"/>
      <w:b/>
      <w:bCs/>
      <w:i/>
      <w:iCs/>
      <w:color w:val="4F81BD" w:themeColor="accent1"/>
      <w:sz w:val="22"/>
      <w:szCs w:val="22"/>
      <w:lang w:eastAsia="en-US"/>
    </w:rPr>
  </w:style>
  <w:style w:type="character" w:styleId="affffffc">
    <w:name w:val="Intense Emphasis"/>
    <w:basedOn w:val="af5"/>
    <w:uiPriority w:val="21"/>
    <w:qFormat/>
    <w:rsid w:val="00F34ADA"/>
    <w:rPr>
      <w:b/>
      <w:bCs/>
      <w:i/>
      <w:iCs/>
      <w:color w:val="4F81BD" w:themeColor="accent1"/>
    </w:rPr>
  </w:style>
  <w:style w:type="character" w:styleId="affffffd">
    <w:name w:val="Subtle Reference"/>
    <w:basedOn w:val="af5"/>
    <w:uiPriority w:val="31"/>
    <w:qFormat/>
    <w:rsid w:val="00F34ADA"/>
    <w:rPr>
      <w:smallCaps/>
      <w:color w:val="C0504D" w:themeColor="accent2"/>
      <w:u w:val="single"/>
    </w:rPr>
  </w:style>
  <w:style w:type="character" w:styleId="affffffe">
    <w:name w:val="Intense Reference"/>
    <w:basedOn w:val="af5"/>
    <w:uiPriority w:val="32"/>
    <w:qFormat/>
    <w:rsid w:val="00F34ADA"/>
    <w:rPr>
      <w:b/>
      <w:bCs/>
      <w:smallCaps/>
      <w:color w:val="C0504D" w:themeColor="accent2"/>
      <w:spacing w:val="5"/>
      <w:u w:val="single"/>
    </w:rPr>
  </w:style>
  <w:style w:type="character" w:styleId="afffffff">
    <w:name w:val="Book Title"/>
    <w:basedOn w:val="af5"/>
    <w:uiPriority w:val="33"/>
    <w:qFormat/>
    <w:rsid w:val="00F34ADA"/>
    <w:rPr>
      <w:b/>
      <w:bCs/>
      <w:smallCaps/>
      <w:spacing w:val="5"/>
    </w:rPr>
  </w:style>
  <w:style w:type="paragraph" w:customStyle="1" w:styleId="11">
    <w:name w:val="1."/>
    <w:basedOn w:val="afff"/>
    <w:link w:val="1ff"/>
    <w:rsid w:val="00F34ADA"/>
    <w:pPr>
      <w:pageBreakBefore/>
      <w:widowControl w:val="0"/>
      <w:numPr>
        <w:numId w:val="30"/>
      </w:numPr>
      <w:tabs>
        <w:tab w:val="left" w:pos="993"/>
      </w:tabs>
      <w:spacing w:after="0"/>
    </w:pPr>
    <w:rPr>
      <w:rFonts w:ascii="Times New Roman" w:eastAsiaTheme="minorHAnsi" w:hAnsi="Times New Roman"/>
      <w:b/>
      <w:sz w:val="26"/>
      <w:szCs w:val="26"/>
    </w:rPr>
  </w:style>
  <w:style w:type="paragraph" w:customStyle="1" w:styleId="110">
    <w:name w:val="1.1"/>
    <w:basedOn w:val="afff"/>
    <w:link w:val="119"/>
    <w:rsid w:val="00F34ADA"/>
    <w:pPr>
      <w:keepNext/>
      <w:numPr>
        <w:ilvl w:val="1"/>
        <w:numId w:val="30"/>
      </w:numPr>
      <w:tabs>
        <w:tab w:val="left" w:pos="993"/>
      </w:tabs>
      <w:spacing w:before="120" w:after="0"/>
    </w:pPr>
    <w:rPr>
      <w:rFonts w:ascii="Times New Roman" w:eastAsiaTheme="minorHAnsi" w:hAnsi="Times New Roman"/>
      <w:b/>
      <w:sz w:val="26"/>
      <w:szCs w:val="26"/>
    </w:rPr>
  </w:style>
  <w:style w:type="character" w:customStyle="1" w:styleId="1ff">
    <w:name w:val="1. Знак"/>
    <w:basedOn w:val="afff0"/>
    <w:link w:val="11"/>
    <w:rsid w:val="00F34ADA"/>
    <w:rPr>
      <w:rFonts w:ascii="Times New Roman" w:eastAsiaTheme="minorHAnsi" w:hAnsi="Times New Roman"/>
      <w:b/>
      <w:sz w:val="26"/>
      <w:szCs w:val="26"/>
      <w:lang w:eastAsia="en-US"/>
    </w:rPr>
  </w:style>
  <w:style w:type="paragraph" w:customStyle="1" w:styleId="afffffff0">
    <w:name w:val="Обычный текст"/>
    <w:basedOn w:val="afff"/>
    <w:link w:val="afffffff1"/>
    <w:rsid w:val="00F34ADA"/>
    <w:pPr>
      <w:spacing w:after="0" w:line="240" w:lineRule="auto"/>
      <w:ind w:left="0"/>
    </w:pPr>
    <w:rPr>
      <w:rFonts w:ascii="Times New Roman" w:eastAsiaTheme="minorHAnsi" w:hAnsi="Times New Roman"/>
      <w:sz w:val="26"/>
      <w:szCs w:val="26"/>
    </w:rPr>
  </w:style>
  <w:style w:type="character" w:customStyle="1" w:styleId="119">
    <w:name w:val="1.1 Знак"/>
    <w:basedOn w:val="afff0"/>
    <w:link w:val="110"/>
    <w:rsid w:val="00F34ADA"/>
    <w:rPr>
      <w:rFonts w:ascii="Times New Roman" w:eastAsiaTheme="minorHAnsi" w:hAnsi="Times New Roman"/>
      <w:b/>
      <w:sz w:val="26"/>
      <w:szCs w:val="26"/>
      <w:lang w:eastAsia="en-US"/>
    </w:rPr>
  </w:style>
  <w:style w:type="character" w:customStyle="1" w:styleId="afffffff1">
    <w:name w:val="Обычный текст Знак"/>
    <w:basedOn w:val="afff0"/>
    <w:link w:val="afffffff0"/>
    <w:rsid w:val="00F34ADA"/>
    <w:rPr>
      <w:rFonts w:ascii="Times New Roman" w:eastAsiaTheme="minorHAnsi" w:hAnsi="Times New Roman"/>
      <w:sz w:val="26"/>
      <w:szCs w:val="26"/>
      <w:lang w:eastAsia="en-US"/>
    </w:rPr>
  </w:style>
  <w:style w:type="paragraph" w:customStyle="1" w:styleId="11a">
    <w:name w:val="_1.1."/>
    <w:basedOn w:val="24"/>
    <w:next w:val="afffffb"/>
    <w:link w:val="11b"/>
    <w:qFormat/>
    <w:rsid w:val="00C32EB4"/>
    <w:pPr>
      <w:keepLines/>
      <w:numPr>
        <w:ilvl w:val="0"/>
      </w:numPr>
      <w:suppressLineNumbers w:val="0"/>
      <w:tabs>
        <w:tab w:val="clear" w:pos="9356"/>
        <w:tab w:val="left" w:pos="1134"/>
      </w:tabs>
      <w:suppressAutoHyphens w:val="0"/>
      <w:spacing w:before="360" w:after="360"/>
      <w:ind w:right="424"/>
      <w:jc w:val="both"/>
    </w:pPr>
    <w:rPr>
      <w:rFonts w:eastAsiaTheme="minorHAnsi"/>
      <w:kern w:val="0"/>
      <w:lang w:eastAsia="ru-RU"/>
    </w:rPr>
  </w:style>
  <w:style w:type="paragraph" w:customStyle="1" w:styleId="1110">
    <w:name w:val="_1.1.1."/>
    <w:basedOn w:val="3"/>
    <w:next w:val="afffffb"/>
    <w:link w:val="1111"/>
    <w:qFormat/>
    <w:rsid w:val="00F34ADA"/>
    <w:pPr>
      <w:widowControl/>
      <w:numPr>
        <w:ilvl w:val="0"/>
        <w:numId w:val="0"/>
      </w:numPr>
      <w:suppressAutoHyphens w:val="0"/>
      <w:spacing w:before="360" w:after="360"/>
    </w:pPr>
    <w:rPr>
      <w:rFonts w:eastAsiaTheme="majorEastAsia"/>
      <w:sz w:val="26"/>
      <w:szCs w:val="26"/>
    </w:rPr>
  </w:style>
  <w:style w:type="character" w:customStyle="1" w:styleId="11b">
    <w:name w:val="_1.1. Знак"/>
    <w:basedOn w:val="119"/>
    <w:link w:val="11a"/>
    <w:rsid w:val="00C32EB4"/>
    <w:rPr>
      <w:rFonts w:ascii="Times New Roman" w:eastAsiaTheme="minorHAnsi" w:hAnsi="Times New Roman"/>
      <w:b/>
      <w:bCs/>
      <w:sz w:val="26"/>
      <w:szCs w:val="26"/>
      <w:lang w:eastAsia="en-US"/>
    </w:rPr>
  </w:style>
  <w:style w:type="paragraph" w:customStyle="1" w:styleId="11110">
    <w:name w:val="_1.1.1.1."/>
    <w:basedOn w:val="40"/>
    <w:next w:val="afffffb"/>
    <w:link w:val="11111"/>
    <w:uiPriority w:val="99"/>
    <w:qFormat/>
    <w:rsid w:val="00F34ADA"/>
    <w:pPr>
      <w:keepLines/>
      <w:tabs>
        <w:tab w:val="clear" w:pos="1304"/>
        <w:tab w:val="left" w:pos="1701"/>
      </w:tabs>
      <w:spacing w:after="120"/>
      <w:ind w:left="0" w:firstLine="709"/>
      <w:jc w:val="both"/>
    </w:pPr>
    <w:rPr>
      <w:rFonts w:eastAsiaTheme="majorEastAsia"/>
      <w:i/>
      <w:iCs/>
      <w:sz w:val="26"/>
      <w:szCs w:val="26"/>
      <w:lang w:eastAsia="en-US"/>
    </w:rPr>
  </w:style>
  <w:style w:type="character" w:customStyle="1" w:styleId="1111">
    <w:name w:val="_1.1.1. Знак"/>
    <w:basedOn w:val="afff0"/>
    <w:link w:val="1110"/>
    <w:rsid w:val="00F34ADA"/>
    <w:rPr>
      <w:rFonts w:ascii="Times New Roman" w:eastAsiaTheme="majorEastAsia" w:hAnsi="Times New Roman"/>
      <w:b/>
      <w:bCs/>
      <w:sz w:val="26"/>
      <w:szCs w:val="26"/>
      <w:lang w:eastAsia="en-US"/>
    </w:rPr>
  </w:style>
  <w:style w:type="character" w:customStyle="1" w:styleId="11111">
    <w:name w:val="_1.1.1.1. Знак"/>
    <w:basedOn w:val="afff0"/>
    <w:link w:val="11110"/>
    <w:uiPriority w:val="99"/>
    <w:rsid w:val="00F34ADA"/>
    <w:rPr>
      <w:rFonts w:ascii="Times New Roman" w:eastAsiaTheme="majorEastAsia" w:hAnsi="Times New Roman"/>
      <w:b/>
      <w:bCs/>
      <w:i/>
      <w:iCs/>
      <w:sz w:val="26"/>
      <w:szCs w:val="26"/>
      <w:lang w:eastAsia="en-US"/>
    </w:rPr>
  </w:style>
  <w:style w:type="paragraph" w:customStyle="1" w:styleId="afffffff2">
    <w:name w:val="_Подразделение"/>
    <w:basedOn w:val="1f8"/>
    <w:link w:val="afffffff3"/>
    <w:qFormat/>
    <w:rsid w:val="00F34ADA"/>
    <w:pPr>
      <w:keepLines/>
      <w:numPr>
        <w:numId w:val="0"/>
      </w:numPr>
      <w:tabs>
        <w:tab w:val="clear" w:pos="0"/>
      </w:tabs>
      <w:suppressAutoHyphens w:val="0"/>
      <w:spacing w:before="240" w:after="360" w:line="240" w:lineRule="auto"/>
      <w:ind w:right="680"/>
    </w:pPr>
    <w:rPr>
      <w:rFonts w:eastAsiaTheme="majorEastAsia"/>
      <w:b w:val="0"/>
      <w:color w:val="auto"/>
      <w:kern w:val="0"/>
      <w:szCs w:val="26"/>
    </w:rPr>
  </w:style>
  <w:style w:type="paragraph" w:customStyle="1" w:styleId="ab">
    <w:name w:val="_Список маркерны"/>
    <w:basedOn w:val="afffffb"/>
    <w:link w:val="afffffff4"/>
    <w:qFormat/>
    <w:rsid w:val="00F34ADA"/>
    <w:pPr>
      <w:numPr>
        <w:numId w:val="28"/>
      </w:numPr>
      <w:tabs>
        <w:tab w:val="left" w:pos="284"/>
      </w:tabs>
      <w:spacing w:line="240" w:lineRule="auto"/>
      <w:ind w:left="0" w:firstLine="0"/>
      <w:contextualSpacing w:val="0"/>
    </w:pPr>
    <w:rPr>
      <w:rFonts w:eastAsiaTheme="minorHAnsi"/>
      <w:iCs/>
    </w:rPr>
  </w:style>
  <w:style w:type="character" w:customStyle="1" w:styleId="afffffff3">
    <w:name w:val="_Подразделение Знак"/>
    <w:basedOn w:val="afffffc"/>
    <w:link w:val="afffffff2"/>
    <w:rsid w:val="00F34ADA"/>
    <w:rPr>
      <w:rFonts w:ascii="Times New Roman" w:eastAsiaTheme="majorEastAsia" w:hAnsi="Times New Roman"/>
      <w:bCs/>
      <w:sz w:val="26"/>
      <w:szCs w:val="26"/>
      <w:lang w:eastAsia="en-US"/>
    </w:rPr>
  </w:style>
  <w:style w:type="paragraph" w:customStyle="1" w:styleId="a6">
    <w:name w:val="_Список нумерованный"/>
    <w:basedOn w:val="ab"/>
    <w:link w:val="afffffff5"/>
    <w:qFormat/>
    <w:rsid w:val="00F34ADA"/>
    <w:pPr>
      <w:numPr>
        <w:numId w:val="29"/>
      </w:numPr>
    </w:pPr>
  </w:style>
  <w:style w:type="character" w:customStyle="1" w:styleId="afffffff4">
    <w:name w:val="_Список маркерны Знак"/>
    <w:basedOn w:val="afffffc"/>
    <w:link w:val="ab"/>
    <w:rsid w:val="00F34ADA"/>
    <w:rPr>
      <w:rFonts w:ascii="Times New Roman" w:eastAsiaTheme="minorHAnsi" w:hAnsi="Times New Roman"/>
      <w:iCs/>
      <w:sz w:val="26"/>
      <w:szCs w:val="26"/>
      <w:lang w:eastAsia="en-US"/>
    </w:rPr>
  </w:style>
  <w:style w:type="character" w:customStyle="1" w:styleId="afffffff5">
    <w:name w:val="_Список нумерованный Знак"/>
    <w:basedOn w:val="afffffff4"/>
    <w:link w:val="a6"/>
    <w:rsid w:val="00F34ADA"/>
    <w:rPr>
      <w:rFonts w:ascii="Times New Roman" w:eastAsiaTheme="minorHAnsi" w:hAnsi="Times New Roman"/>
      <w:iCs/>
      <w:sz w:val="26"/>
      <w:szCs w:val="26"/>
      <w:lang w:eastAsia="en-US"/>
    </w:rPr>
  </w:style>
  <w:style w:type="paragraph" w:customStyle="1" w:styleId="afffffff6">
    <w:name w:val="_комментарий"/>
    <w:basedOn w:val="afffffb"/>
    <w:link w:val="afffffff7"/>
    <w:rsid w:val="00F34ADA"/>
    <w:pPr>
      <w:spacing w:line="240" w:lineRule="auto"/>
      <w:ind w:firstLine="709"/>
      <w:contextualSpacing w:val="0"/>
    </w:pPr>
    <w:rPr>
      <w:rFonts w:eastAsiaTheme="minorHAnsi"/>
      <w:iCs/>
      <w:color w:val="FF0000"/>
    </w:rPr>
  </w:style>
  <w:style w:type="character" w:customStyle="1" w:styleId="afffffff7">
    <w:name w:val="_комментарий Знак"/>
    <w:basedOn w:val="afffffc"/>
    <w:link w:val="afffffff6"/>
    <w:rsid w:val="00F34ADA"/>
    <w:rPr>
      <w:rFonts w:ascii="Times New Roman" w:eastAsiaTheme="minorHAnsi" w:hAnsi="Times New Roman"/>
      <w:iCs/>
      <w:color w:val="FF0000"/>
      <w:sz w:val="26"/>
      <w:szCs w:val="26"/>
      <w:lang w:eastAsia="en-US"/>
    </w:rPr>
  </w:style>
  <w:style w:type="paragraph" w:customStyle="1" w:styleId="afffffff8">
    <w:name w:val="Текст титула"/>
    <w:link w:val="afffffff9"/>
    <w:qFormat/>
    <w:rsid w:val="00F34ADA"/>
    <w:pPr>
      <w:spacing w:after="120"/>
      <w:jc w:val="center"/>
    </w:pPr>
    <w:rPr>
      <w:rFonts w:ascii="Times New Roman" w:eastAsiaTheme="minorEastAsia" w:hAnsi="Times New Roman"/>
      <w:b/>
      <w:sz w:val="24"/>
      <w:lang w:eastAsia="en-US"/>
    </w:rPr>
  </w:style>
  <w:style w:type="character" w:customStyle="1" w:styleId="afffffff9">
    <w:name w:val="Текст титула Знак"/>
    <w:basedOn w:val="af5"/>
    <w:link w:val="afffffff8"/>
    <w:rsid w:val="00F34ADA"/>
    <w:rPr>
      <w:rFonts w:ascii="Times New Roman" w:eastAsiaTheme="minorEastAsia" w:hAnsi="Times New Roman"/>
      <w:b/>
      <w:sz w:val="24"/>
      <w:lang w:eastAsia="en-US"/>
    </w:rPr>
  </w:style>
  <w:style w:type="paragraph" w:styleId="afffffffa">
    <w:name w:val="Note Heading"/>
    <w:next w:val="af4"/>
    <w:link w:val="afffffffb"/>
    <w:autoRedefine/>
    <w:uiPriority w:val="99"/>
    <w:unhideWhenUsed/>
    <w:qFormat/>
    <w:rsid w:val="00F34ADA"/>
    <w:pPr>
      <w:keepNext/>
      <w:widowControl w:val="0"/>
      <w:snapToGrid w:val="0"/>
      <w:spacing w:after="600" w:line="300" w:lineRule="auto"/>
      <w:contextualSpacing/>
      <w:jc w:val="center"/>
      <w:outlineLvl w:val="0"/>
    </w:pPr>
    <w:rPr>
      <w:rFonts w:ascii="Times New Roman" w:eastAsiaTheme="minorEastAsia" w:hAnsi="Times New Roman" w:cstheme="minorBidi"/>
      <w:b/>
      <w:caps/>
      <w:spacing w:val="5"/>
      <w:sz w:val="32"/>
      <w:szCs w:val="22"/>
      <w:lang w:eastAsia="en-US"/>
    </w:rPr>
  </w:style>
  <w:style w:type="character" w:customStyle="1" w:styleId="afffffffb">
    <w:name w:val="Заголовок записки Знак"/>
    <w:basedOn w:val="af5"/>
    <w:link w:val="afffffffa"/>
    <w:uiPriority w:val="99"/>
    <w:rsid w:val="00F34ADA"/>
    <w:rPr>
      <w:rFonts w:ascii="Times New Roman" w:eastAsiaTheme="minorEastAsia" w:hAnsi="Times New Roman" w:cstheme="minorBidi"/>
      <w:b/>
      <w:caps/>
      <w:spacing w:val="5"/>
      <w:sz w:val="32"/>
      <w:szCs w:val="22"/>
      <w:lang w:eastAsia="en-US"/>
    </w:rPr>
  </w:style>
  <w:style w:type="paragraph" w:customStyle="1" w:styleId="ac">
    <w:name w:val="Перечисление"/>
    <w:basedOn w:val="afff"/>
    <w:link w:val="afffffffc"/>
    <w:qFormat/>
    <w:rsid w:val="00F34ADA"/>
    <w:pPr>
      <w:numPr>
        <w:numId w:val="31"/>
      </w:numPr>
      <w:adjustRightInd w:val="0"/>
      <w:snapToGrid w:val="0"/>
      <w:spacing w:after="40" w:line="300" w:lineRule="auto"/>
      <w:ind w:left="1004" w:hanging="295"/>
      <w:contextualSpacing w:val="0"/>
      <w:jc w:val="both"/>
    </w:pPr>
    <w:rPr>
      <w:rFonts w:ascii="Times New Roman" w:eastAsia="MS Mincho" w:hAnsi="Times New Roman" w:cstheme="minorBidi"/>
      <w:sz w:val="28"/>
    </w:rPr>
  </w:style>
  <w:style w:type="paragraph" w:customStyle="1" w:styleId="1ff0">
    <w:name w:val="_Рисунок1"/>
    <w:basedOn w:val="a"/>
    <w:next w:val="afffffb"/>
    <w:link w:val="1ff1"/>
    <w:qFormat/>
    <w:rsid w:val="00F34ADA"/>
    <w:pPr>
      <w:keepLines/>
      <w:numPr>
        <w:numId w:val="0"/>
      </w:numPr>
      <w:spacing w:line="360" w:lineRule="auto"/>
      <w:ind w:left="714" w:hanging="357"/>
      <w:jc w:val="center"/>
    </w:pPr>
    <w:rPr>
      <w:rFonts w:ascii="Times New Roman" w:eastAsiaTheme="minorHAnsi" w:hAnsi="Times New Roman"/>
      <w:sz w:val="26"/>
      <w:szCs w:val="26"/>
    </w:rPr>
  </w:style>
  <w:style w:type="character" w:customStyle="1" w:styleId="1ff1">
    <w:name w:val="_Рисунок1 Знак"/>
    <w:basedOn w:val="affffff0"/>
    <w:link w:val="1ff0"/>
    <w:rsid w:val="00F34ADA"/>
    <w:rPr>
      <w:rFonts w:ascii="Times New Roman" w:eastAsiaTheme="minorHAnsi" w:hAnsi="Times New Roman"/>
      <w:b w:val="0"/>
      <w:sz w:val="26"/>
      <w:szCs w:val="26"/>
      <w:lang w:eastAsia="en-US"/>
    </w:rPr>
  </w:style>
  <w:style w:type="paragraph" w:customStyle="1" w:styleId="afffffffd">
    <w:name w:val="Знак Знак Знак"/>
    <w:basedOn w:val="af4"/>
    <w:rsid w:val="00F34ADA"/>
    <w:pPr>
      <w:spacing w:after="0" w:line="240" w:lineRule="auto"/>
    </w:pPr>
    <w:rPr>
      <w:rFonts w:ascii="Verdana" w:eastAsia="Times New Roman" w:hAnsi="Verdana" w:cs="Verdana"/>
      <w:sz w:val="20"/>
      <w:szCs w:val="20"/>
      <w:lang w:val="en-US"/>
    </w:rPr>
  </w:style>
  <w:style w:type="paragraph" w:customStyle="1" w:styleId="2f3">
    <w:name w:val="Знак Знак Знак2"/>
    <w:basedOn w:val="af4"/>
    <w:rsid w:val="00F34ADA"/>
    <w:pPr>
      <w:spacing w:after="0" w:line="240" w:lineRule="auto"/>
    </w:pPr>
    <w:rPr>
      <w:rFonts w:ascii="Verdana" w:eastAsia="Times New Roman" w:hAnsi="Verdana" w:cs="Verdana"/>
      <w:sz w:val="20"/>
      <w:szCs w:val="20"/>
      <w:lang w:val="en-US"/>
    </w:rPr>
  </w:style>
  <w:style w:type="paragraph" w:customStyle="1" w:styleId="1ff2">
    <w:name w:val="Знак Знак Знак1"/>
    <w:basedOn w:val="af4"/>
    <w:rsid w:val="00F34ADA"/>
    <w:pPr>
      <w:spacing w:after="0" w:line="240" w:lineRule="auto"/>
    </w:pPr>
    <w:rPr>
      <w:rFonts w:ascii="Verdana" w:eastAsia="Times New Roman" w:hAnsi="Verdana" w:cs="Verdana"/>
      <w:sz w:val="20"/>
      <w:szCs w:val="20"/>
      <w:lang w:val="en-US"/>
    </w:rPr>
  </w:style>
  <w:style w:type="paragraph" w:customStyle="1" w:styleId="afffffffe">
    <w:name w:val="Знак Знак Знак Знак"/>
    <w:basedOn w:val="af4"/>
    <w:rsid w:val="00F34ADA"/>
    <w:pPr>
      <w:spacing w:before="100" w:beforeAutospacing="1" w:after="100" w:afterAutospacing="1" w:line="240" w:lineRule="auto"/>
    </w:pPr>
    <w:rPr>
      <w:rFonts w:ascii="Tahoma" w:eastAsia="Times New Roman" w:hAnsi="Tahoma"/>
      <w:sz w:val="20"/>
      <w:szCs w:val="20"/>
      <w:lang w:val="en-US"/>
    </w:rPr>
  </w:style>
  <w:style w:type="paragraph" w:customStyle="1" w:styleId="affffffff">
    <w:name w:val="Название рисунка"/>
    <w:link w:val="affffffff0"/>
    <w:qFormat/>
    <w:rsid w:val="00F34ADA"/>
    <w:pPr>
      <w:adjustRightInd w:val="0"/>
      <w:snapToGrid w:val="0"/>
      <w:spacing w:before="120" w:after="240"/>
      <w:jc w:val="center"/>
    </w:pPr>
    <w:rPr>
      <w:rFonts w:ascii="Times New Roman" w:eastAsiaTheme="minorEastAsia" w:hAnsi="Times New Roman" w:cstheme="minorBidi"/>
      <w:i/>
      <w:spacing w:val="6"/>
      <w:sz w:val="26"/>
      <w:szCs w:val="22"/>
      <w:lang w:eastAsia="en-US"/>
    </w:rPr>
  </w:style>
  <w:style w:type="character" w:customStyle="1" w:styleId="affffffff0">
    <w:name w:val="Название рисунка Знак"/>
    <w:basedOn w:val="af5"/>
    <w:link w:val="affffffff"/>
    <w:rsid w:val="00F34ADA"/>
    <w:rPr>
      <w:rFonts w:ascii="Times New Roman" w:eastAsiaTheme="minorEastAsia" w:hAnsi="Times New Roman" w:cstheme="minorBidi"/>
      <w:i/>
      <w:spacing w:val="6"/>
      <w:sz w:val="26"/>
      <w:szCs w:val="22"/>
      <w:lang w:eastAsia="en-US"/>
    </w:rPr>
  </w:style>
  <w:style w:type="paragraph" w:customStyle="1" w:styleId="1ff3">
    <w:name w:val="Обычный1"/>
    <w:rsid w:val="00F34ADA"/>
    <w:rPr>
      <w:rFonts w:ascii="Times New Roman" w:eastAsia="Times New Roman" w:hAnsi="Times New Roman"/>
      <w:snapToGrid w:val="0"/>
    </w:rPr>
  </w:style>
  <w:style w:type="paragraph" w:customStyle="1" w:styleId="2f4">
    <w:name w:val="Обычный2"/>
    <w:rsid w:val="00F34ADA"/>
    <w:rPr>
      <w:rFonts w:ascii="Times New Roman" w:eastAsia="Times New Roman" w:hAnsi="Times New Roman"/>
      <w:snapToGrid w:val="0"/>
    </w:rPr>
  </w:style>
  <w:style w:type="numbering" w:customStyle="1" w:styleId="05">
    <w:name w:val="0.5 Список Заг."/>
    <w:uiPriority w:val="99"/>
    <w:rsid w:val="00F34ADA"/>
    <w:pPr>
      <w:numPr>
        <w:numId w:val="33"/>
      </w:numPr>
    </w:pPr>
  </w:style>
  <w:style w:type="paragraph" w:customStyle="1" w:styleId="340">
    <w:name w:val="3.4 Т. Центр"/>
    <w:link w:val="341"/>
    <w:rsid w:val="00F34ADA"/>
    <w:pPr>
      <w:jc w:val="center"/>
    </w:pPr>
    <w:rPr>
      <w:rFonts w:ascii="Times New Roman" w:eastAsia="Times New Roman" w:hAnsi="Times New Roman"/>
      <w:lang w:eastAsia="en-US"/>
    </w:rPr>
  </w:style>
  <w:style w:type="character" w:customStyle="1" w:styleId="341">
    <w:name w:val="3.4 Т. Центр Знак"/>
    <w:basedOn w:val="af5"/>
    <w:link w:val="340"/>
    <w:rsid w:val="00F34ADA"/>
    <w:rPr>
      <w:rFonts w:ascii="Times New Roman" w:eastAsia="Times New Roman" w:hAnsi="Times New Roman"/>
      <w:lang w:eastAsia="en-US"/>
    </w:rPr>
  </w:style>
  <w:style w:type="table" w:customStyle="1" w:styleId="52">
    <w:name w:val="Сетка таблицы5"/>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2">
    <w:name w:val="0.5 Список Заг.1"/>
    <w:uiPriority w:val="99"/>
    <w:rsid w:val="00F34ADA"/>
  </w:style>
  <w:style w:type="table" w:customStyle="1" w:styleId="45">
    <w:name w:val="Сетка таблицы4"/>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1">
    <w:name w:val="1_2 Список нумерной"/>
    <w:basedOn w:val="00"/>
    <w:link w:val="122"/>
    <w:rsid w:val="00F34ADA"/>
    <w:pPr>
      <w:numPr>
        <w:ilvl w:val="1"/>
        <w:numId w:val="34"/>
      </w:numPr>
      <w:spacing w:after="40"/>
      <w:ind w:left="0" w:firstLine="709"/>
      <w:contextualSpacing w:val="0"/>
    </w:pPr>
    <w:rPr>
      <w:rFonts w:eastAsia="Times New Roman"/>
      <w:i/>
    </w:rPr>
  </w:style>
  <w:style w:type="character" w:customStyle="1" w:styleId="122">
    <w:name w:val="1_2 Список нумерной Знак"/>
    <w:basedOn w:val="000"/>
    <w:link w:val="121"/>
    <w:rsid w:val="00F34ADA"/>
    <w:rPr>
      <w:rFonts w:ascii="Times New Roman" w:eastAsia="Times New Roman" w:hAnsi="Times New Roman" w:cstheme="minorBidi"/>
      <w:i/>
      <w:sz w:val="26"/>
      <w:szCs w:val="26"/>
      <w:lang w:eastAsia="en-US"/>
    </w:rPr>
  </w:style>
  <w:style w:type="paragraph" w:customStyle="1" w:styleId="120">
    <w:name w:val="1_2 Список нумерованный"/>
    <w:basedOn w:val="121"/>
    <w:link w:val="123"/>
    <w:qFormat/>
    <w:rsid w:val="00F34ADA"/>
    <w:pPr>
      <w:numPr>
        <w:ilvl w:val="0"/>
        <w:numId w:val="35"/>
      </w:numPr>
      <w:ind w:left="0" w:firstLine="709"/>
    </w:pPr>
  </w:style>
  <w:style w:type="character" w:customStyle="1" w:styleId="123">
    <w:name w:val="1_2 Список нумерованный Знак"/>
    <w:basedOn w:val="122"/>
    <w:link w:val="120"/>
    <w:rsid w:val="00F34ADA"/>
    <w:rPr>
      <w:rFonts w:ascii="Times New Roman" w:eastAsia="Times New Roman" w:hAnsi="Times New Roman" w:cstheme="minorBidi"/>
      <w:i/>
      <w:sz w:val="26"/>
      <w:szCs w:val="26"/>
      <w:lang w:eastAsia="en-US"/>
    </w:rPr>
  </w:style>
  <w:style w:type="paragraph" w:customStyle="1" w:styleId="330">
    <w:name w:val="3.3 Т. Слева + 0"/>
    <w:basedOn w:val="af4"/>
    <w:rsid w:val="00F34ADA"/>
    <w:pPr>
      <w:spacing w:after="0" w:line="240" w:lineRule="auto"/>
    </w:pPr>
    <w:rPr>
      <w:rFonts w:ascii="Times New Roman" w:eastAsia="Times New Roman" w:hAnsi="Times New Roman"/>
      <w:sz w:val="20"/>
      <w:szCs w:val="20"/>
    </w:rPr>
  </w:style>
  <w:style w:type="paragraph" w:customStyle="1" w:styleId="310">
    <w:name w:val="3.1 Т. Подзаг."/>
    <w:link w:val="311"/>
    <w:rsid w:val="00F34ADA"/>
    <w:pPr>
      <w:spacing w:before="40" w:after="40"/>
      <w:jc w:val="both"/>
    </w:pPr>
    <w:rPr>
      <w:rFonts w:ascii="Times New Roman" w:eastAsia="Times New Roman" w:hAnsi="Times New Roman"/>
      <w:b/>
      <w:bCs/>
      <w:smallCaps/>
      <w:spacing w:val="20"/>
      <w:lang w:eastAsia="en-US"/>
    </w:rPr>
  </w:style>
  <w:style w:type="character" w:customStyle="1" w:styleId="311">
    <w:name w:val="3.1 Т. Подзаг. Знак"/>
    <w:basedOn w:val="af5"/>
    <w:link w:val="310"/>
    <w:rsid w:val="00F34ADA"/>
    <w:rPr>
      <w:rFonts w:ascii="Times New Roman" w:eastAsia="Times New Roman" w:hAnsi="Times New Roman"/>
      <w:b/>
      <w:bCs/>
      <w:smallCaps/>
      <w:spacing w:val="20"/>
      <w:lang w:eastAsia="en-US"/>
    </w:rPr>
  </w:style>
  <w:style w:type="character" w:customStyle="1" w:styleId="041110">
    <w:name w:val="04_Глава 1.1.1. Знак"/>
    <w:basedOn w:val="af5"/>
    <w:link w:val="04111"/>
    <w:rsid w:val="00F34ADA"/>
    <w:rPr>
      <w:rFonts w:ascii="Times New Roman" w:eastAsiaTheme="majorEastAsia" w:hAnsi="Times New Roman" w:cstheme="majorBidi"/>
      <w:b/>
      <w:iCs/>
      <w:sz w:val="26"/>
      <w:szCs w:val="22"/>
      <w:lang w:eastAsia="en-US"/>
    </w:rPr>
  </w:style>
  <w:style w:type="paragraph" w:customStyle="1" w:styleId="1ff4">
    <w:name w:val="Текст титула отступ 1"/>
    <w:rsid w:val="00F34ADA"/>
    <w:pPr>
      <w:spacing w:after="3600" w:line="259" w:lineRule="auto"/>
      <w:jc w:val="center"/>
    </w:pPr>
    <w:rPr>
      <w:rFonts w:ascii="Times New Roman" w:eastAsiaTheme="minorEastAsia" w:hAnsi="Times New Roman"/>
      <w:b/>
      <w:sz w:val="24"/>
      <w:lang w:eastAsia="en-US"/>
    </w:rPr>
  </w:style>
  <w:style w:type="paragraph" w:customStyle="1" w:styleId="affffffff1">
    <w:name w:val="Обычный б/п"/>
    <w:basedOn w:val="af4"/>
    <w:rsid w:val="00F34ADA"/>
    <w:pPr>
      <w:snapToGrid w:val="0"/>
      <w:spacing w:after="0" w:line="300" w:lineRule="auto"/>
      <w:contextualSpacing/>
      <w:jc w:val="both"/>
    </w:pPr>
    <w:rPr>
      <w:rFonts w:ascii="Times New Roman" w:eastAsiaTheme="minorEastAsia" w:hAnsi="Times New Roman" w:cstheme="minorBidi"/>
      <w:sz w:val="28"/>
    </w:rPr>
  </w:style>
  <w:style w:type="paragraph" w:customStyle="1" w:styleId="affffffff2">
    <w:name w:val="Название таблицы"/>
    <w:qFormat/>
    <w:rsid w:val="00F34ADA"/>
    <w:pPr>
      <w:keepNext/>
      <w:widowControl w:val="0"/>
      <w:snapToGrid w:val="0"/>
      <w:spacing w:before="320" w:after="40"/>
      <w:jc w:val="center"/>
    </w:pPr>
    <w:rPr>
      <w:rFonts w:ascii="Times New Roman" w:eastAsiaTheme="minorEastAsia" w:hAnsi="Times New Roman" w:cstheme="minorBidi"/>
      <w:smallCaps/>
      <w:spacing w:val="10"/>
      <w:sz w:val="26"/>
      <w:szCs w:val="22"/>
      <w:lang w:eastAsia="en-US"/>
    </w:rPr>
  </w:style>
  <w:style w:type="paragraph" w:customStyle="1" w:styleId="212">
    <w:name w:val="2.1 Наз. записки"/>
    <w:basedOn w:val="100"/>
    <w:link w:val="213"/>
    <w:rsid w:val="00F34ADA"/>
    <w:rPr>
      <w:caps w:val="0"/>
    </w:rPr>
  </w:style>
  <w:style w:type="character" w:customStyle="1" w:styleId="afffffffc">
    <w:name w:val="Перечисление Знак"/>
    <w:basedOn w:val="afff0"/>
    <w:link w:val="ac"/>
    <w:rsid w:val="00F34ADA"/>
    <w:rPr>
      <w:rFonts w:ascii="Times New Roman" w:eastAsia="MS Mincho" w:hAnsi="Times New Roman" w:cstheme="minorBidi"/>
      <w:sz w:val="28"/>
      <w:szCs w:val="22"/>
      <w:lang w:eastAsia="en-US"/>
    </w:rPr>
  </w:style>
  <w:style w:type="paragraph" w:styleId="affffffff3">
    <w:name w:val="Body Text First Indent"/>
    <w:basedOn w:val="afffff7"/>
    <w:link w:val="affffffff4"/>
    <w:uiPriority w:val="99"/>
    <w:unhideWhenUsed/>
    <w:rsid w:val="00F34ADA"/>
    <w:pPr>
      <w:snapToGrid w:val="0"/>
      <w:spacing w:before="40" w:after="360" w:line="300" w:lineRule="auto"/>
      <w:ind w:firstLine="360"/>
      <w:contextualSpacing/>
      <w:jc w:val="both"/>
    </w:pPr>
    <w:rPr>
      <w:rFonts w:ascii="Times New Roman" w:eastAsiaTheme="minorEastAsia" w:hAnsi="Times New Roman" w:cstheme="minorBidi"/>
      <w:sz w:val="28"/>
    </w:rPr>
  </w:style>
  <w:style w:type="character" w:customStyle="1" w:styleId="affffffff4">
    <w:name w:val="Красная строка Знак"/>
    <w:basedOn w:val="afffff8"/>
    <w:link w:val="affffffff3"/>
    <w:uiPriority w:val="99"/>
    <w:rsid w:val="00F34ADA"/>
    <w:rPr>
      <w:rFonts w:ascii="Times New Roman" w:eastAsiaTheme="minorEastAsia" w:hAnsi="Times New Roman" w:cstheme="minorBidi"/>
      <w:sz w:val="28"/>
      <w:szCs w:val="22"/>
      <w:lang w:eastAsia="en-US"/>
    </w:rPr>
  </w:style>
  <w:style w:type="paragraph" w:customStyle="1" w:styleId="affffffff5">
    <w:name w:val="Уравнения"/>
    <w:rsid w:val="00F34ADA"/>
    <w:pPr>
      <w:spacing w:before="80" w:after="80" w:line="300" w:lineRule="auto"/>
      <w:ind w:left="2829"/>
    </w:pPr>
    <w:rPr>
      <w:rFonts w:ascii="Cambria Math" w:eastAsiaTheme="minorEastAsia" w:hAnsi="Cambria Math" w:cstheme="minorBidi"/>
      <w:i/>
      <w:sz w:val="28"/>
      <w:szCs w:val="22"/>
      <w:lang w:eastAsia="en-US"/>
    </w:rPr>
  </w:style>
  <w:style w:type="paragraph" w:customStyle="1" w:styleId="411">
    <w:name w:val="4.1 Абз. титула 1"/>
    <w:next w:val="100"/>
    <w:link w:val="4110"/>
    <w:rsid w:val="00F34ADA"/>
    <w:pPr>
      <w:spacing w:after="1200" w:line="300" w:lineRule="auto"/>
      <w:jc w:val="center"/>
    </w:pPr>
    <w:rPr>
      <w:rFonts w:ascii="Times New Roman" w:eastAsiaTheme="minorEastAsia" w:hAnsi="Times New Roman" w:cstheme="minorBidi"/>
      <w:caps/>
      <w:smallCaps/>
      <w:spacing w:val="20"/>
      <w:sz w:val="32"/>
      <w:szCs w:val="36"/>
      <w:lang w:eastAsia="en-US"/>
    </w:rPr>
  </w:style>
  <w:style w:type="character" w:customStyle="1" w:styleId="213">
    <w:name w:val="2.1 Наз. записки Знак"/>
    <w:basedOn w:val="101"/>
    <w:link w:val="212"/>
    <w:rsid w:val="00F34ADA"/>
    <w:rPr>
      <w:rFonts w:ascii="Times New Roman" w:eastAsiaTheme="minorEastAsia" w:hAnsi="Times New Roman" w:cstheme="minorBidi"/>
      <w:b/>
      <w:caps w:val="0"/>
      <w:spacing w:val="10"/>
      <w:sz w:val="32"/>
      <w:szCs w:val="36"/>
      <w:lang w:eastAsia="en-US"/>
    </w:rPr>
  </w:style>
  <w:style w:type="paragraph" w:customStyle="1" w:styleId="422">
    <w:name w:val="4.2 Абз. титула 2"/>
    <w:basedOn w:val="411"/>
    <w:link w:val="4220"/>
    <w:rsid w:val="00F34ADA"/>
    <w:pPr>
      <w:spacing w:after="0"/>
    </w:pPr>
  </w:style>
  <w:style w:type="character" w:customStyle="1" w:styleId="4110">
    <w:name w:val="4.1 Абз. титула 1 Знак"/>
    <w:basedOn w:val="af5"/>
    <w:link w:val="411"/>
    <w:rsid w:val="00F34ADA"/>
    <w:rPr>
      <w:rFonts w:ascii="Times New Roman" w:eastAsiaTheme="minorEastAsia" w:hAnsi="Times New Roman" w:cstheme="minorBidi"/>
      <w:caps/>
      <w:smallCaps/>
      <w:spacing w:val="20"/>
      <w:sz w:val="32"/>
      <w:szCs w:val="36"/>
      <w:lang w:eastAsia="en-US"/>
    </w:rPr>
  </w:style>
  <w:style w:type="table" w:customStyle="1" w:styleId="11c">
    <w:name w:val="Сетка таблицы11"/>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етка таблицы3"/>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3">
    <w:name w:val="Grid Table 5 Dark Accent 3"/>
    <w:basedOn w:val="af6"/>
    <w:uiPriority w:val="50"/>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3">
    <w:name w:val="Grid Table 4 Accent 3"/>
    <w:basedOn w:val="af6"/>
    <w:uiPriority w:val="49"/>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5Dark">
    <w:name w:val="Grid Table 5 Dark"/>
    <w:basedOn w:val="af6"/>
    <w:uiPriority w:val="50"/>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2f5">
    <w:name w:val="Заголовок записки 2"/>
    <w:basedOn w:val="afffffffa"/>
    <w:next w:val="af4"/>
    <w:rsid w:val="00F34ADA"/>
    <w:pPr>
      <w:spacing w:before="720" w:after="0"/>
      <w:jc w:val="both"/>
    </w:pPr>
  </w:style>
  <w:style w:type="paragraph" w:customStyle="1" w:styleId="221">
    <w:name w:val="2.2 Наз. книги"/>
    <w:link w:val="222"/>
    <w:rsid w:val="00F34ADA"/>
    <w:pPr>
      <w:widowControl w:val="0"/>
      <w:numPr>
        <w:ilvl w:val="1"/>
      </w:numPr>
      <w:spacing w:line="300" w:lineRule="auto"/>
      <w:jc w:val="center"/>
    </w:pPr>
    <w:rPr>
      <w:rFonts w:ascii="Times New Roman" w:eastAsiaTheme="minorEastAsia" w:hAnsi="Times New Roman" w:cstheme="minorBidi"/>
      <w:b/>
      <w:smallCaps/>
      <w:spacing w:val="10"/>
      <w:sz w:val="28"/>
      <w:szCs w:val="22"/>
      <w:lang w:eastAsia="en-US"/>
    </w:rPr>
  </w:style>
  <w:style w:type="character" w:customStyle="1" w:styleId="222">
    <w:name w:val="2.2 Наз. книги Знак"/>
    <w:basedOn w:val="af5"/>
    <w:link w:val="221"/>
    <w:rsid w:val="00F34ADA"/>
    <w:rPr>
      <w:rFonts w:ascii="Times New Roman" w:eastAsiaTheme="minorEastAsia" w:hAnsi="Times New Roman" w:cstheme="minorBidi"/>
      <w:b/>
      <w:smallCaps/>
      <w:spacing w:val="10"/>
      <w:sz w:val="28"/>
      <w:szCs w:val="22"/>
      <w:lang w:eastAsia="en-US"/>
    </w:rPr>
  </w:style>
  <w:style w:type="paragraph" w:customStyle="1" w:styleId="100">
    <w:name w:val="1.0 Заг. ПЗ"/>
    <w:next w:val="212"/>
    <w:link w:val="101"/>
    <w:rsid w:val="00F34ADA"/>
    <w:pPr>
      <w:widowControl w:val="0"/>
      <w:spacing w:line="300" w:lineRule="auto"/>
      <w:ind w:left="426" w:right="425"/>
      <w:jc w:val="center"/>
    </w:pPr>
    <w:rPr>
      <w:rFonts w:ascii="Times New Roman" w:eastAsiaTheme="minorEastAsia" w:hAnsi="Times New Roman" w:cstheme="minorBidi"/>
      <w:b/>
      <w:caps/>
      <w:spacing w:val="10"/>
      <w:sz w:val="32"/>
      <w:szCs w:val="36"/>
      <w:lang w:eastAsia="en-US"/>
    </w:rPr>
  </w:style>
  <w:style w:type="paragraph" w:customStyle="1" w:styleId="230">
    <w:name w:val="2.3 Текст титула"/>
    <w:next w:val="100"/>
    <w:link w:val="231"/>
    <w:rsid w:val="00F34ADA"/>
    <w:pPr>
      <w:spacing w:line="360" w:lineRule="auto"/>
      <w:jc w:val="center"/>
    </w:pPr>
    <w:rPr>
      <w:rFonts w:ascii="Times New Roman" w:eastAsia="Times New Roman" w:hAnsi="Times New Roman"/>
      <w:b/>
      <w:bCs/>
      <w:spacing w:val="10"/>
      <w:sz w:val="28"/>
      <w:lang w:eastAsia="en-US"/>
    </w:rPr>
  </w:style>
  <w:style w:type="character" w:customStyle="1" w:styleId="101">
    <w:name w:val="1.0 Заг. ПЗ Знак"/>
    <w:basedOn w:val="af5"/>
    <w:link w:val="100"/>
    <w:rsid w:val="00F34ADA"/>
    <w:rPr>
      <w:rFonts w:ascii="Times New Roman" w:eastAsiaTheme="minorEastAsia" w:hAnsi="Times New Roman" w:cstheme="minorBidi"/>
      <w:b/>
      <w:caps/>
      <w:spacing w:val="10"/>
      <w:sz w:val="32"/>
      <w:szCs w:val="36"/>
      <w:lang w:eastAsia="en-US"/>
    </w:rPr>
  </w:style>
  <w:style w:type="paragraph" w:customStyle="1" w:styleId="36-">
    <w:name w:val="3.6 Табл. Утв.-Согл."/>
    <w:basedOn w:val="afffffff8"/>
    <w:link w:val="36-0"/>
    <w:rsid w:val="00F34ADA"/>
    <w:pPr>
      <w:spacing w:after="0" w:line="300" w:lineRule="auto"/>
      <w:ind w:left="33" w:right="174"/>
      <w:jc w:val="both"/>
    </w:pPr>
    <w:rPr>
      <w:b w:val="0"/>
      <w:sz w:val="28"/>
      <w:szCs w:val="24"/>
    </w:rPr>
  </w:style>
  <w:style w:type="character" w:customStyle="1" w:styleId="231">
    <w:name w:val="2.3 Текст титула Знак"/>
    <w:basedOn w:val="af5"/>
    <w:link w:val="230"/>
    <w:rsid w:val="00F34ADA"/>
    <w:rPr>
      <w:rFonts w:ascii="Times New Roman" w:eastAsia="Times New Roman" w:hAnsi="Times New Roman"/>
      <w:b/>
      <w:bCs/>
      <w:spacing w:val="10"/>
      <w:sz w:val="28"/>
      <w:lang w:eastAsia="en-US"/>
    </w:rPr>
  </w:style>
  <w:style w:type="character" w:customStyle="1" w:styleId="36-0">
    <w:name w:val="3.6 Табл. Утв.-Согл. Знак"/>
    <w:basedOn w:val="afffffff9"/>
    <w:link w:val="36-"/>
    <w:rsid w:val="00F34ADA"/>
    <w:rPr>
      <w:rFonts w:ascii="Times New Roman" w:eastAsiaTheme="minorEastAsia" w:hAnsi="Times New Roman"/>
      <w:b w:val="0"/>
      <w:sz w:val="28"/>
      <w:szCs w:val="24"/>
      <w:lang w:eastAsia="en-US"/>
    </w:rPr>
  </w:style>
  <w:style w:type="paragraph" w:customStyle="1" w:styleId="37-">
    <w:name w:val="3.7 Табл. Зам.-Зав."/>
    <w:basedOn w:val="36-"/>
    <w:link w:val="37-0"/>
    <w:rsid w:val="00F34ADA"/>
    <w:pPr>
      <w:ind w:left="34" w:right="176"/>
      <w:jc w:val="left"/>
    </w:pPr>
  </w:style>
  <w:style w:type="paragraph" w:customStyle="1" w:styleId="11d">
    <w:name w:val="1.1а Заг. Оглавления"/>
    <w:link w:val="11e"/>
    <w:rsid w:val="00F34ADA"/>
    <w:pPr>
      <w:keepNext/>
      <w:pageBreakBefore/>
      <w:widowControl w:val="0"/>
      <w:spacing w:after="120" w:line="300" w:lineRule="auto"/>
      <w:ind w:left="1418" w:right="1418"/>
      <w:jc w:val="center"/>
      <w:outlineLvl w:val="0"/>
    </w:pPr>
    <w:rPr>
      <w:rFonts w:ascii="Times New Roman" w:eastAsiaTheme="majorEastAsia" w:hAnsi="Times New Roman" w:cstheme="majorBidi"/>
      <w:b/>
      <w:iCs/>
      <w:caps/>
      <w:snapToGrid w:val="0"/>
      <w:spacing w:val="20"/>
      <w:sz w:val="28"/>
      <w:szCs w:val="22"/>
      <w:lang w:eastAsia="ja-JP"/>
    </w:rPr>
  </w:style>
  <w:style w:type="paragraph" w:customStyle="1" w:styleId="11f">
    <w:name w:val="1.1 Заг. Вв."/>
    <w:aliases w:val="Закл."/>
    <w:basedOn w:val="11d"/>
    <w:link w:val="11f0"/>
    <w:rsid w:val="00F34ADA"/>
  </w:style>
  <w:style w:type="character" w:customStyle="1" w:styleId="11e">
    <w:name w:val="1.1а Заг. Оглавления Знак"/>
    <w:basedOn w:val="af5"/>
    <w:link w:val="11d"/>
    <w:rsid w:val="00F34ADA"/>
    <w:rPr>
      <w:rFonts w:ascii="Times New Roman" w:eastAsiaTheme="majorEastAsia" w:hAnsi="Times New Roman" w:cstheme="majorBidi"/>
      <w:b/>
      <w:iCs/>
      <w:caps/>
      <w:snapToGrid w:val="0"/>
      <w:spacing w:val="20"/>
      <w:sz w:val="28"/>
      <w:szCs w:val="22"/>
      <w:lang w:eastAsia="ja-JP"/>
    </w:rPr>
  </w:style>
  <w:style w:type="character" w:customStyle="1" w:styleId="11f0">
    <w:name w:val="1.1 Заг. Вв. Знак"/>
    <w:aliases w:val="Закл. Знак"/>
    <w:basedOn w:val="11e"/>
    <w:link w:val="11f"/>
    <w:rsid w:val="00F34ADA"/>
    <w:rPr>
      <w:rFonts w:ascii="Times New Roman" w:eastAsiaTheme="majorEastAsia" w:hAnsi="Times New Roman" w:cstheme="majorBidi"/>
      <w:b/>
      <w:iCs/>
      <w:caps/>
      <w:snapToGrid w:val="0"/>
      <w:spacing w:val="20"/>
      <w:sz w:val="28"/>
      <w:szCs w:val="22"/>
      <w:lang w:eastAsia="ja-JP"/>
    </w:rPr>
  </w:style>
  <w:style w:type="character" w:customStyle="1" w:styleId="1c">
    <w:name w:val="Оглавление 1 Знак"/>
    <w:basedOn w:val="af5"/>
    <w:link w:val="1b"/>
    <w:uiPriority w:val="39"/>
    <w:rsid w:val="009772E1"/>
    <w:rPr>
      <w:rFonts w:ascii="Times New Roman" w:hAnsi="Times New Roman"/>
      <w:noProof/>
      <w:sz w:val="24"/>
      <w:szCs w:val="24"/>
      <w:lang w:eastAsia="en-US"/>
    </w:rPr>
  </w:style>
  <w:style w:type="character" w:customStyle="1" w:styleId="27">
    <w:name w:val="Оглавление 2 Знак"/>
    <w:basedOn w:val="af5"/>
    <w:link w:val="26"/>
    <w:uiPriority w:val="39"/>
    <w:rsid w:val="00F34ADA"/>
    <w:rPr>
      <w:sz w:val="22"/>
      <w:szCs w:val="22"/>
      <w:lang w:eastAsia="en-US"/>
    </w:rPr>
  </w:style>
  <w:style w:type="character" w:customStyle="1" w:styleId="33">
    <w:name w:val="Оглавление 3 Знак"/>
    <w:basedOn w:val="af5"/>
    <w:link w:val="32"/>
    <w:uiPriority w:val="39"/>
    <w:rsid w:val="00F34ADA"/>
    <w:rPr>
      <w:sz w:val="22"/>
      <w:szCs w:val="22"/>
      <w:lang w:eastAsia="en-US"/>
    </w:rPr>
  </w:style>
  <w:style w:type="character" w:customStyle="1" w:styleId="43">
    <w:name w:val="Оглавление 4 Знак"/>
    <w:basedOn w:val="af5"/>
    <w:link w:val="42"/>
    <w:uiPriority w:val="39"/>
    <w:rsid w:val="00F34ADA"/>
    <w:rPr>
      <w:sz w:val="22"/>
      <w:szCs w:val="22"/>
      <w:lang w:eastAsia="en-US"/>
    </w:rPr>
  </w:style>
  <w:style w:type="paragraph" w:customStyle="1" w:styleId="0510">
    <w:name w:val="0.5 Список 1)"/>
    <w:aliases w:val="2)"/>
    <w:basedOn w:val="00"/>
    <w:link w:val="0513"/>
    <w:rsid w:val="00F34ADA"/>
    <w:pPr>
      <w:numPr>
        <w:numId w:val="36"/>
      </w:numPr>
      <w:spacing w:after="40"/>
      <w:ind w:left="1134" w:hanging="425"/>
    </w:pPr>
  </w:style>
  <w:style w:type="character" w:customStyle="1" w:styleId="0513">
    <w:name w:val="0.5 Список 1) Знак"/>
    <w:aliases w:val="2) Знак"/>
    <w:basedOn w:val="000"/>
    <w:link w:val="0510"/>
    <w:rsid w:val="00F34ADA"/>
    <w:rPr>
      <w:rFonts w:ascii="Times New Roman" w:eastAsiaTheme="minorEastAsia" w:hAnsi="Times New Roman" w:cstheme="minorBidi"/>
      <w:sz w:val="26"/>
      <w:szCs w:val="26"/>
      <w:lang w:eastAsia="en-US"/>
    </w:rPr>
  </w:style>
  <w:style w:type="paragraph" w:customStyle="1" w:styleId="06">
    <w:name w:val="0.6 Список а)"/>
    <w:aliases w:val="б)"/>
    <w:basedOn w:val="0510"/>
    <w:link w:val="060"/>
    <w:rsid w:val="00F34ADA"/>
    <w:pPr>
      <w:numPr>
        <w:numId w:val="37"/>
      </w:numPr>
      <w:ind w:left="2137" w:hanging="357"/>
    </w:pPr>
  </w:style>
  <w:style w:type="character" w:customStyle="1" w:styleId="060">
    <w:name w:val="0.6 Список а) Знак"/>
    <w:aliases w:val="б) Знак"/>
    <w:basedOn w:val="0513"/>
    <w:link w:val="06"/>
    <w:rsid w:val="00F34ADA"/>
    <w:rPr>
      <w:rFonts w:ascii="Times New Roman" w:eastAsiaTheme="minorEastAsia" w:hAnsi="Times New Roman" w:cstheme="minorBidi"/>
      <w:sz w:val="26"/>
      <w:szCs w:val="26"/>
      <w:lang w:eastAsia="en-US"/>
    </w:rPr>
  </w:style>
  <w:style w:type="character" w:customStyle="1" w:styleId="117">
    <w:name w:val="1.1 Заг. Частей Знак"/>
    <w:basedOn w:val="1a"/>
    <w:link w:val="113"/>
    <w:rsid w:val="00F34ADA"/>
    <w:rPr>
      <w:rFonts w:ascii="Times New Roman" w:eastAsiaTheme="majorEastAsia" w:hAnsi="Times New Roman" w:cstheme="majorBidi"/>
      <w:b/>
      <w:bCs w:val="0"/>
      <w:iCs/>
      <w:caps/>
      <w:snapToGrid w:val="0"/>
      <w:color w:val="365F91"/>
      <w:spacing w:val="20"/>
      <w:sz w:val="28"/>
      <w:szCs w:val="22"/>
      <w:lang w:eastAsia="ja-JP"/>
    </w:rPr>
  </w:style>
  <w:style w:type="character" w:customStyle="1" w:styleId="211">
    <w:name w:val="2_1 Рисунок Знак"/>
    <w:basedOn w:val="af5"/>
    <w:link w:val="21"/>
    <w:rsid w:val="00F34ADA"/>
    <w:rPr>
      <w:rFonts w:ascii="Times New Roman" w:eastAsiaTheme="majorEastAsia" w:hAnsi="Times New Roman" w:cstheme="majorBidi"/>
      <w:b/>
      <w:iCs/>
      <w:snapToGrid w:val="0"/>
      <w:sz w:val="26"/>
      <w:szCs w:val="26"/>
      <w:lang w:eastAsia="en-US"/>
    </w:rPr>
  </w:style>
  <w:style w:type="character" w:customStyle="1" w:styleId="03110">
    <w:name w:val="03_Глава 1.1. Знак"/>
    <w:basedOn w:val="af5"/>
    <w:link w:val="0311"/>
    <w:rsid w:val="00F34ADA"/>
    <w:rPr>
      <w:rFonts w:ascii="Times New Roman" w:eastAsiaTheme="majorEastAsia" w:hAnsi="Times New Roman" w:cstheme="majorBidi"/>
      <w:b/>
      <w:sz w:val="26"/>
      <w:szCs w:val="24"/>
      <w:lang w:eastAsia="en-US"/>
    </w:rPr>
  </w:style>
  <w:style w:type="character" w:customStyle="1" w:styleId="4220">
    <w:name w:val="4.2 Абз. титула 2 Знак"/>
    <w:basedOn w:val="4110"/>
    <w:link w:val="422"/>
    <w:rsid w:val="00F34ADA"/>
    <w:rPr>
      <w:rFonts w:ascii="Times New Roman" w:eastAsiaTheme="minorEastAsia" w:hAnsi="Times New Roman" w:cstheme="minorBidi"/>
      <w:caps/>
      <w:smallCaps/>
      <w:spacing w:val="20"/>
      <w:sz w:val="32"/>
      <w:szCs w:val="36"/>
      <w:lang w:eastAsia="en-US"/>
    </w:rPr>
  </w:style>
  <w:style w:type="character" w:customStyle="1" w:styleId="37-0">
    <w:name w:val="3.7 Табл. Зам.-Зав. Знак"/>
    <w:basedOn w:val="36-0"/>
    <w:link w:val="37-"/>
    <w:rsid w:val="00F34ADA"/>
    <w:rPr>
      <w:rFonts w:ascii="Times New Roman" w:eastAsiaTheme="minorEastAsia" w:hAnsi="Times New Roman"/>
      <w:b w:val="0"/>
      <w:sz w:val="28"/>
      <w:szCs w:val="24"/>
      <w:lang w:eastAsia="en-US"/>
    </w:rPr>
  </w:style>
  <w:style w:type="paragraph" w:customStyle="1" w:styleId="020">
    <w:name w:val="0.2 Слева + 0"/>
    <w:basedOn w:val="00"/>
    <w:link w:val="0200"/>
    <w:rsid w:val="00F34ADA"/>
    <w:pPr>
      <w:ind w:firstLine="0"/>
    </w:pPr>
  </w:style>
  <w:style w:type="character" w:customStyle="1" w:styleId="0200">
    <w:name w:val="0.2 Слева + 0 Знак"/>
    <w:basedOn w:val="000"/>
    <w:link w:val="020"/>
    <w:rsid w:val="00F34ADA"/>
    <w:rPr>
      <w:rFonts w:ascii="Times New Roman" w:eastAsiaTheme="minorEastAsia" w:hAnsi="Times New Roman" w:cstheme="minorBidi"/>
      <w:sz w:val="26"/>
      <w:szCs w:val="26"/>
      <w:lang w:eastAsia="en-US"/>
    </w:rPr>
  </w:style>
  <w:style w:type="numbering" w:customStyle="1" w:styleId="050">
    <w:name w:val="Стиль 0.5 Список Заг."/>
    <w:basedOn w:val="af7"/>
    <w:rsid w:val="00F34ADA"/>
    <w:pPr>
      <w:numPr>
        <w:numId w:val="38"/>
      </w:numPr>
    </w:pPr>
  </w:style>
  <w:style w:type="character" w:customStyle="1" w:styleId="0511110">
    <w:name w:val="05_Глава 1.1.1.1. Знак"/>
    <w:basedOn w:val="af5"/>
    <w:link w:val="051111"/>
    <w:rsid w:val="00F34ADA"/>
    <w:rPr>
      <w:rFonts w:ascii="Times New Roman" w:eastAsiaTheme="majorEastAsia" w:hAnsi="Times New Roman" w:cstheme="majorBidi"/>
      <w:b/>
      <w:i/>
      <w:iCs/>
      <w:snapToGrid w:val="0"/>
      <w:spacing w:val="20"/>
      <w:sz w:val="26"/>
      <w:szCs w:val="26"/>
      <w:lang w:eastAsia="en-US"/>
    </w:rPr>
  </w:style>
  <w:style w:type="character" w:customStyle="1" w:styleId="160">
    <w:name w:val="1.6 Заг. Подпараграфов Знак"/>
    <w:basedOn w:val="af5"/>
    <w:link w:val="16"/>
    <w:rsid w:val="00F34ADA"/>
    <w:rPr>
      <w:rFonts w:ascii="Times New Roman" w:eastAsiaTheme="majorEastAsia" w:hAnsi="Times New Roman" w:cstheme="majorBidi"/>
      <w:i/>
      <w:iCs/>
      <w:snapToGrid w:val="0"/>
      <w:spacing w:val="20"/>
      <w:sz w:val="28"/>
      <w:szCs w:val="22"/>
      <w:lang w:eastAsia="en-US"/>
    </w:rPr>
  </w:style>
  <w:style w:type="character" w:customStyle="1" w:styleId="60-0">
    <w:name w:val="6.0 Список лит-ры Знак"/>
    <w:basedOn w:val="af5"/>
    <w:link w:val="60-"/>
    <w:rsid w:val="00F34ADA"/>
    <w:rPr>
      <w:rFonts w:ascii="Times New Roman" w:eastAsiaTheme="minorEastAsia" w:hAnsi="Times New Roman" w:cstheme="minorBidi"/>
      <w:sz w:val="28"/>
      <w:szCs w:val="22"/>
      <w:lang w:eastAsia="en-US"/>
    </w:rPr>
  </w:style>
  <w:style w:type="paragraph" w:customStyle="1" w:styleId="240">
    <w:name w:val="2.4 Текст титула ПТЭ"/>
    <w:basedOn w:val="230"/>
    <w:rsid w:val="00F34ADA"/>
    <w:pPr>
      <w:spacing w:line="240" w:lineRule="auto"/>
      <w:ind w:left="2268" w:right="2268"/>
    </w:pPr>
  </w:style>
  <w:style w:type="paragraph" w:customStyle="1" w:styleId="320">
    <w:name w:val="3.2 Т. Слева"/>
    <w:link w:val="321"/>
    <w:rsid w:val="00F34ADA"/>
    <w:pPr>
      <w:jc w:val="both"/>
    </w:pPr>
    <w:rPr>
      <w:rFonts w:ascii="Times New Roman" w:eastAsia="Times New Roman" w:hAnsi="Times New Roman"/>
      <w:lang w:eastAsia="en-US"/>
    </w:rPr>
  </w:style>
  <w:style w:type="paragraph" w:customStyle="1" w:styleId="350">
    <w:name w:val="3.5 Т. Справа"/>
    <w:basedOn w:val="340"/>
    <w:rsid w:val="00F34ADA"/>
    <w:pPr>
      <w:ind w:right="142"/>
      <w:jc w:val="right"/>
    </w:pPr>
  </w:style>
  <w:style w:type="character" w:customStyle="1" w:styleId="321">
    <w:name w:val="3.2 Т. Слева Знак"/>
    <w:basedOn w:val="af5"/>
    <w:link w:val="320"/>
    <w:rsid w:val="00F34ADA"/>
    <w:rPr>
      <w:rFonts w:ascii="Times New Roman" w:eastAsia="Times New Roman" w:hAnsi="Times New Roman"/>
      <w:lang w:eastAsia="en-US"/>
    </w:rPr>
  </w:style>
  <w:style w:type="paragraph" w:customStyle="1" w:styleId="3311">
    <w:name w:val="3.31 Т. Слева + 1"/>
    <w:basedOn w:val="af4"/>
    <w:rsid w:val="00F34ADA"/>
    <w:pPr>
      <w:spacing w:after="0" w:line="240" w:lineRule="auto"/>
      <w:ind w:firstLine="284"/>
    </w:pPr>
    <w:rPr>
      <w:rFonts w:ascii="Times New Roman" w:eastAsia="Times New Roman" w:hAnsi="Times New Roman"/>
      <w:sz w:val="20"/>
      <w:szCs w:val="20"/>
    </w:rPr>
  </w:style>
  <w:style w:type="paragraph" w:customStyle="1" w:styleId="3322">
    <w:name w:val="3.32 Т. Слева + 2"/>
    <w:basedOn w:val="af4"/>
    <w:rsid w:val="00F34ADA"/>
    <w:pPr>
      <w:spacing w:after="0" w:line="240" w:lineRule="auto"/>
      <w:ind w:firstLine="567"/>
    </w:pPr>
    <w:rPr>
      <w:rFonts w:ascii="Times New Roman" w:eastAsia="Times New Roman" w:hAnsi="Times New Roman"/>
      <w:sz w:val="20"/>
      <w:szCs w:val="20"/>
    </w:rPr>
  </w:style>
  <w:style w:type="table" w:customStyle="1" w:styleId="312">
    <w:name w:val="3.1 Таблица"/>
    <w:basedOn w:val="3-3"/>
    <w:uiPriority w:val="99"/>
    <w:rsid w:val="00F34ADA"/>
    <w:rPr>
      <w:rFonts w:ascii="Times New Roman" w:hAnsi="Times New Roman"/>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3333">
    <w:name w:val="3.33 Т. Слева + 3"/>
    <w:basedOn w:val="3322"/>
    <w:rsid w:val="00F34ADA"/>
    <w:pPr>
      <w:ind w:firstLine="851"/>
    </w:pPr>
  </w:style>
  <w:style w:type="table" w:styleId="3-3">
    <w:name w:val="Medium Grid 3 Accent 3"/>
    <w:basedOn w:val="af6"/>
    <w:uiPriority w:val="69"/>
    <w:unhideWhenUsed/>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01">
    <w:name w:val="0.1 Пробел"/>
    <w:basedOn w:val="00"/>
    <w:link w:val="010"/>
    <w:rsid w:val="00F34ADA"/>
    <w:pPr>
      <w:spacing w:after="40"/>
    </w:pPr>
    <w:rPr>
      <w:rFonts w:eastAsia="Times New Roman"/>
    </w:rPr>
  </w:style>
  <w:style w:type="character" w:customStyle="1" w:styleId="010">
    <w:name w:val="0.1 Пробел Знак"/>
    <w:basedOn w:val="000"/>
    <w:link w:val="01"/>
    <w:rsid w:val="00F34ADA"/>
    <w:rPr>
      <w:rFonts w:ascii="Times New Roman" w:eastAsia="Times New Roman" w:hAnsi="Times New Roman" w:cstheme="minorBidi"/>
      <w:sz w:val="26"/>
      <w:szCs w:val="26"/>
      <w:lang w:eastAsia="en-US"/>
    </w:rPr>
  </w:style>
  <w:style w:type="paragraph" w:customStyle="1" w:styleId="3c">
    <w:name w:val="3_Рисунок"/>
    <w:basedOn w:val="020"/>
    <w:link w:val="3d"/>
    <w:rsid w:val="00F34ADA"/>
    <w:pPr>
      <w:jc w:val="center"/>
    </w:pPr>
    <w:rPr>
      <w:rFonts w:eastAsia="Times New Roman"/>
    </w:rPr>
  </w:style>
  <w:style w:type="character" w:customStyle="1" w:styleId="3d">
    <w:name w:val="3_Рисунок Знак"/>
    <w:basedOn w:val="0200"/>
    <w:link w:val="3c"/>
    <w:rsid w:val="00F34ADA"/>
    <w:rPr>
      <w:rFonts w:ascii="Times New Roman" w:eastAsia="Times New Roman" w:hAnsi="Times New Roman" w:cstheme="minorBidi"/>
      <w:sz w:val="26"/>
      <w:szCs w:val="26"/>
      <w:lang w:eastAsia="en-US"/>
    </w:rPr>
  </w:style>
  <w:style w:type="paragraph" w:customStyle="1" w:styleId="04">
    <w:name w:val="0.4 Справа"/>
    <w:basedOn w:val="3c"/>
    <w:rsid w:val="00F34ADA"/>
    <w:pPr>
      <w:spacing w:before="120" w:after="120"/>
      <w:contextualSpacing w:val="0"/>
      <w:jc w:val="right"/>
    </w:pPr>
  </w:style>
  <w:style w:type="table" w:customStyle="1" w:styleId="GridTableLight">
    <w:name w:val="Grid Table Light"/>
    <w:basedOn w:val="af6"/>
    <w:uiPriority w:val="40"/>
    <w:rsid w:val="00F34ADA"/>
    <w:rPr>
      <w:rFonts w:asciiTheme="minorHAnsi" w:eastAsiaTheme="minorEastAsia"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0520">
    <w:name w:val="0.5 Список 2"/>
    <w:basedOn w:val="121"/>
    <w:link w:val="0522"/>
    <w:rsid w:val="00F34ADA"/>
    <w:pPr>
      <w:numPr>
        <w:numId w:val="32"/>
      </w:numPr>
      <w:ind w:left="1701" w:firstLine="709"/>
    </w:pPr>
  </w:style>
  <w:style w:type="character" w:customStyle="1" w:styleId="0522">
    <w:name w:val="0.5 Список 2 Знак"/>
    <w:basedOn w:val="122"/>
    <w:link w:val="0520"/>
    <w:rsid w:val="00F34ADA"/>
    <w:rPr>
      <w:rFonts w:ascii="Times New Roman" w:eastAsia="Times New Roman" w:hAnsi="Times New Roman" w:cstheme="minorBidi"/>
      <w:i/>
      <w:sz w:val="26"/>
      <w:szCs w:val="26"/>
      <w:lang w:eastAsia="en-US"/>
    </w:rPr>
  </w:style>
  <w:style w:type="character" w:customStyle="1" w:styleId="afffff0">
    <w:name w:val="Список Знак"/>
    <w:basedOn w:val="af5"/>
    <w:link w:val="afffff"/>
    <w:uiPriority w:val="99"/>
    <w:locked/>
    <w:rsid w:val="00F34ADA"/>
    <w:rPr>
      <w:rFonts w:asciiTheme="minorHAnsi" w:eastAsiaTheme="minorHAnsi" w:hAnsiTheme="minorHAnsi" w:cstheme="minorBidi"/>
      <w:sz w:val="22"/>
      <w:szCs w:val="22"/>
      <w:lang w:eastAsia="en-US"/>
    </w:rPr>
  </w:style>
  <w:style w:type="paragraph" w:customStyle="1" w:styleId="011">
    <w:name w:val="01_ЖИРНЫЙ ЗАГОЛОВОК"/>
    <w:basedOn w:val="11d"/>
    <w:link w:val="012"/>
    <w:qFormat/>
    <w:rsid w:val="00F34ADA"/>
    <w:rPr>
      <w:sz w:val="26"/>
      <w:szCs w:val="26"/>
    </w:rPr>
  </w:style>
  <w:style w:type="character" w:customStyle="1" w:styleId="012">
    <w:name w:val="01_ЖИРНЫЙ ЗАГОЛОВОК Знак"/>
    <w:basedOn w:val="11f0"/>
    <w:link w:val="011"/>
    <w:rsid w:val="00F34ADA"/>
    <w:rPr>
      <w:rFonts w:ascii="Times New Roman" w:eastAsiaTheme="majorEastAsia" w:hAnsi="Times New Roman" w:cstheme="majorBidi"/>
      <w:b/>
      <w:iCs/>
      <w:caps/>
      <w:snapToGrid w:val="0"/>
      <w:spacing w:val="20"/>
      <w:sz w:val="26"/>
      <w:szCs w:val="26"/>
      <w:lang w:eastAsia="ja-JP"/>
    </w:rPr>
  </w:style>
  <w:style w:type="paragraph" w:customStyle="1" w:styleId="46">
    <w:name w:val="4_Примечания"/>
    <w:basedOn w:val="00"/>
    <w:link w:val="47"/>
    <w:qFormat/>
    <w:rsid w:val="00F34ADA"/>
    <w:rPr>
      <w:color w:val="FF0000"/>
    </w:rPr>
  </w:style>
  <w:style w:type="character" w:customStyle="1" w:styleId="47">
    <w:name w:val="4_Примечания Знак"/>
    <w:basedOn w:val="000"/>
    <w:link w:val="46"/>
    <w:rsid w:val="00F34ADA"/>
    <w:rPr>
      <w:rFonts w:ascii="Times New Roman" w:eastAsiaTheme="minorEastAsia" w:hAnsi="Times New Roman" w:cstheme="minorBidi"/>
      <w:color w:val="FF0000"/>
      <w:sz w:val="26"/>
      <w:szCs w:val="26"/>
      <w:lang w:eastAsia="en-US"/>
    </w:rPr>
  </w:style>
  <w:style w:type="numbering" w:customStyle="1" w:styleId="48">
    <w:name w:val="Нет списка4"/>
    <w:next w:val="af7"/>
    <w:uiPriority w:val="99"/>
    <w:semiHidden/>
    <w:unhideWhenUsed/>
    <w:rsid w:val="00A945A5"/>
  </w:style>
  <w:style w:type="table" w:customStyle="1" w:styleId="62">
    <w:name w:val="Сетка таблицы6"/>
    <w:basedOn w:val="af6"/>
    <w:next w:val="af8"/>
    <w:uiPriority w:val="59"/>
    <w:rsid w:val="00A945A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
    <w:name w:val="0.5 Список Заг.2"/>
    <w:uiPriority w:val="99"/>
    <w:rsid w:val="00A945A5"/>
    <w:pPr>
      <w:numPr>
        <w:numId w:val="11"/>
      </w:numPr>
    </w:pPr>
  </w:style>
  <w:style w:type="numbering" w:customStyle="1" w:styleId="05110">
    <w:name w:val="0.5 Список Заг.11"/>
    <w:uiPriority w:val="99"/>
    <w:rsid w:val="00A945A5"/>
  </w:style>
  <w:style w:type="table" w:customStyle="1" w:styleId="124">
    <w:name w:val="Сетка таблицы12"/>
    <w:basedOn w:val="af6"/>
    <w:next w:val="af8"/>
    <w:uiPriority w:val="59"/>
    <w:rsid w:val="00A945A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
    <w:name w:val="Стиль 0.5 Список Заг.1"/>
    <w:basedOn w:val="af7"/>
    <w:rsid w:val="00A945A5"/>
    <w:pPr>
      <w:numPr>
        <w:numId w:val="20"/>
      </w:numPr>
    </w:pPr>
  </w:style>
  <w:style w:type="table" w:customStyle="1" w:styleId="3110">
    <w:name w:val="3.1 Таблица1"/>
    <w:basedOn w:val="3-3"/>
    <w:uiPriority w:val="99"/>
    <w:rsid w:val="00A945A5"/>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table" w:customStyle="1" w:styleId="72">
    <w:name w:val="Сетка таблицы7"/>
    <w:basedOn w:val="af6"/>
    <w:next w:val="af8"/>
    <w:uiPriority w:val="59"/>
    <w:rsid w:val="00AF3C3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f1">
    <w:name w:val="Нет списка11"/>
    <w:next w:val="af7"/>
    <w:uiPriority w:val="99"/>
    <w:semiHidden/>
    <w:unhideWhenUsed/>
    <w:rsid w:val="00C43465"/>
  </w:style>
  <w:style w:type="table" w:customStyle="1" w:styleId="1112">
    <w:name w:val="Сетка таблицы111"/>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1">
    <w:name w:val="0.5 Список Заг.21"/>
    <w:uiPriority w:val="99"/>
    <w:rsid w:val="00C43465"/>
    <w:pPr>
      <w:numPr>
        <w:numId w:val="35"/>
      </w:numPr>
    </w:pPr>
  </w:style>
  <w:style w:type="numbering" w:customStyle="1" w:styleId="05111">
    <w:name w:val="0.5 Список Заг.111"/>
    <w:uiPriority w:val="99"/>
    <w:rsid w:val="00C43465"/>
  </w:style>
  <w:style w:type="numbering" w:customStyle="1" w:styleId="0511">
    <w:name w:val="Стиль 0.5 Список Заг.11"/>
    <w:basedOn w:val="af7"/>
    <w:rsid w:val="00C43465"/>
    <w:pPr>
      <w:numPr>
        <w:numId w:val="43"/>
      </w:numPr>
    </w:pPr>
  </w:style>
  <w:style w:type="table" w:customStyle="1" w:styleId="3111">
    <w:name w:val="3.1 Таблица11"/>
    <w:basedOn w:val="3-3"/>
    <w:uiPriority w:val="99"/>
    <w:rsid w:val="00C43465"/>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ConsPlusCell">
    <w:name w:val="ConsPlusCell"/>
    <w:rsid w:val="00C43465"/>
    <w:pPr>
      <w:widowControl w:val="0"/>
      <w:suppressAutoHyphens/>
      <w:autoSpaceDE w:val="0"/>
    </w:pPr>
    <w:rPr>
      <w:rFonts w:eastAsia="Arial" w:cs="Calibri"/>
      <w:sz w:val="22"/>
      <w:szCs w:val="22"/>
      <w:lang w:eastAsia="ar-SA"/>
    </w:rPr>
  </w:style>
  <w:style w:type="paragraph" w:customStyle="1" w:styleId="TableContents">
    <w:name w:val="Table Contents"/>
    <w:basedOn w:val="af4"/>
    <w:rsid w:val="00C43465"/>
    <w:pPr>
      <w:widowControl w:val="0"/>
      <w:suppressLineNumbers/>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affffffff6">
    <w:name w:val="Содержимое таблицы"/>
    <w:basedOn w:val="af4"/>
    <w:rsid w:val="00C43465"/>
    <w:pPr>
      <w:widowControl w:val="0"/>
      <w:suppressLineNumbers/>
      <w:suppressAutoHyphens/>
      <w:spacing w:after="0" w:line="240" w:lineRule="auto"/>
    </w:pPr>
    <w:rPr>
      <w:rFonts w:ascii="Arial" w:eastAsia="SimSun" w:hAnsi="Arial" w:cs="Mangal"/>
      <w:kern w:val="1"/>
      <w:sz w:val="20"/>
      <w:szCs w:val="24"/>
      <w:lang w:eastAsia="hi-IN" w:bidi="hi-IN"/>
    </w:rPr>
  </w:style>
  <w:style w:type="paragraph" w:customStyle="1" w:styleId="affffffff7">
    <w:name w:val="подпись"/>
    <w:basedOn w:val="af4"/>
    <w:rsid w:val="00C43465"/>
    <w:pPr>
      <w:keepNext/>
      <w:suppressLineNumbers/>
      <w:tabs>
        <w:tab w:val="right" w:pos="9072"/>
        <w:tab w:val="left" w:leader="dot" w:pos="9356"/>
      </w:tabs>
      <w:suppressAutoHyphens/>
      <w:spacing w:before="840" w:after="0" w:line="240" w:lineRule="auto"/>
    </w:pPr>
    <w:rPr>
      <w:rFonts w:ascii="Times New Roman" w:eastAsia="Times New Roman" w:hAnsi="Times New Roman"/>
      <w:sz w:val="24"/>
      <w:szCs w:val="24"/>
      <w:lang w:eastAsia="ru-RU"/>
    </w:rPr>
  </w:style>
  <w:style w:type="paragraph" w:customStyle="1" w:styleId="affffffff8">
    <w:name w:val="текст табл"/>
    <w:basedOn w:val="af4"/>
    <w:rsid w:val="00C43465"/>
    <w:pPr>
      <w:keepNext/>
      <w:keepLines/>
      <w:suppressLineNumbers/>
      <w:tabs>
        <w:tab w:val="left" w:leader="dot" w:pos="9356"/>
      </w:tabs>
      <w:suppressAutoHyphens/>
      <w:spacing w:before="60" w:after="60" w:line="240" w:lineRule="auto"/>
    </w:pPr>
    <w:rPr>
      <w:rFonts w:ascii="Times New Roman" w:eastAsia="Times New Roman" w:hAnsi="Times New Roman"/>
      <w:sz w:val="24"/>
      <w:szCs w:val="24"/>
      <w:lang w:eastAsia="ru-RU"/>
    </w:rPr>
  </w:style>
  <w:style w:type="paragraph" w:customStyle="1" w:styleId="140">
    <w:name w:val="Обычный 14"/>
    <w:basedOn w:val="af4"/>
    <w:autoRedefine/>
    <w:rsid w:val="00C43465"/>
    <w:pPr>
      <w:keepNext/>
      <w:suppressLineNumbers/>
      <w:tabs>
        <w:tab w:val="left" w:pos="993"/>
        <w:tab w:val="left" w:leader="dot" w:pos="9356"/>
      </w:tabs>
      <w:suppressAutoHyphens/>
      <w:spacing w:before="120" w:after="0" w:line="240" w:lineRule="auto"/>
      <w:jc w:val="center"/>
    </w:pPr>
    <w:rPr>
      <w:rFonts w:ascii="Times New Roman" w:eastAsia="Times New Roman" w:hAnsi="Times New Roman"/>
      <w:b/>
      <w:bCs/>
      <w:position w:val="-24"/>
      <w:sz w:val="28"/>
      <w:szCs w:val="28"/>
      <w:lang w:eastAsia="ru-RU"/>
    </w:rPr>
  </w:style>
  <w:style w:type="paragraph" w:styleId="20">
    <w:name w:val="List Number 2"/>
    <w:aliases w:val="Нумерованный список1"/>
    <w:basedOn w:val="af4"/>
    <w:autoRedefine/>
    <w:rsid w:val="00C43465"/>
    <w:pPr>
      <w:keepNext/>
      <w:numPr>
        <w:ilvl w:val="2"/>
        <w:numId w:val="48"/>
      </w:numPr>
      <w:suppressLineNumbers/>
      <w:tabs>
        <w:tab w:val="clear" w:pos="2880"/>
        <w:tab w:val="num" w:pos="426"/>
        <w:tab w:val="left" w:leader="dot" w:pos="9356"/>
      </w:tabs>
      <w:suppressAutoHyphens/>
      <w:spacing w:before="120" w:after="120" w:line="240" w:lineRule="auto"/>
      <w:ind w:left="284" w:hanging="284"/>
      <w:jc w:val="both"/>
    </w:pPr>
    <w:rPr>
      <w:rFonts w:ascii="Times New Roman" w:eastAsia="Times New Roman" w:hAnsi="Times New Roman"/>
      <w:sz w:val="26"/>
      <w:szCs w:val="26"/>
      <w:lang w:eastAsia="ru-RU"/>
    </w:rPr>
  </w:style>
  <w:style w:type="paragraph" w:customStyle="1" w:styleId="11f2">
    <w:name w:val="текст таблицы 11"/>
    <w:basedOn w:val="affffffff8"/>
    <w:rsid w:val="00C43465"/>
    <w:rPr>
      <w:sz w:val="22"/>
      <w:szCs w:val="22"/>
    </w:rPr>
  </w:style>
  <w:style w:type="paragraph" w:customStyle="1" w:styleId="102">
    <w:name w:val="Текст таблицы 10"/>
    <w:basedOn w:val="affffffff8"/>
    <w:rsid w:val="00C43465"/>
    <w:rPr>
      <w:sz w:val="20"/>
      <w:szCs w:val="20"/>
    </w:rPr>
  </w:style>
  <w:style w:type="paragraph" w:styleId="1ff5">
    <w:name w:val="index 1"/>
    <w:basedOn w:val="af4"/>
    <w:next w:val="af4"/>
    <w:autoRedefine/>
    <w:semiHidden/>
    <w:rsid w:val="00C43465"/>
    <w:pPr>
      <w:keepNext/>
      <w:suppressLineNumbers/>
      <w:suppressAutoHyphens/>
      <w:spacing w:after="0" w:line="240" w:lineRule="auto"/>
      <w:ind w:left="240" w:hanging="240"/>
      <w:jc w:val="both"/>
    </w:pPr>
    <w:rPr>
      <w:rFonts w:ascii="Times New Roman" w:eastAsia="Times New Roman" w:hAnsi="Times New Roman"/>
      <w:sz w:val="24"/>
      <w:szCs w:val="24"/>
      <w:lang w:eastAsia="ru-RU"/>
    </w:rPr>
  </w:style>
  <w:style w:type="paragraph" w:styleId="affffffff9">
    <w:name w:val="index heading"/>
    <w:basedOn w:val="af4"/>
    <w:next w:val="1ff5"/>
    <w:semiHidden/>
    <w:rsid w:val="00C43465"/>
    <w:pPr>
      <w:keepNext/>
      <w:suppressLineNumbers/>
      <w:tabs>
        <w:tab w:val="left" w:leader="dot" w:pos="9356"/>
      </w:tabs>
      <w:suppressAutoHyphens/>
      <w:spacing w:before="120" w:after="0" w:line="240" w:lineRule="auto"/>
      <w:jc w:val="center"/>
    </w:pPr>
    <w:rPr>
      <w:rFonts w:ascii="Times New Roman" w:eastAsia="Times New Roman" w:hAnsi="Times New Roman"/>
      <w:b/>
      <w:bCs/>
      <w:sz w:val="28"/>
      <w:szCs w:val="28"/>
      <w:lang w:eastAsia="ru-RU"/>
    </w:rPr>
  </w:style>
  <w:style w:type="paragraph" w:customStyle="1" w:styleId="affffffffa">
    <w:name w:val="обычный без абзаца"/>
    <w:basedOn w:val="af4"/>
    <w:rsid w:val="00C43465"/>
    <w:pPr>
      <w:keepNext/>
      <w:suppressLineNumbers/>
      <w:tabs>
        <w:tab w:val="left" w:pos="720"/>
        <w:tab w:val="left" w:pos="2835"/>
        <w:tab w:val="left" w:pos="4536"/>
        <w:tab w:val="left" w:pos="6237"/>
        <w:tab w:val="left" w:pos="7938"/>
        <w:tab w:val="left" w:leader="dot" w:pos="9356"/>
        <w:tab w:val="right" w:pos="9639"/>
      </w:tabs>
      <w:suppressAutoHyphens/>
      <w:spacing w:after="0" w:line="360" w:lineRule="auto"/>
    </w:pPr>
    <w:rPr>
      <w:rFonts w:ascii="NTTimes/Cyrillic" w:eastAsia="Times New Roman" w:hAnsi="NTTimes/Cyrillic"/>
      <w:sz w:val="26"/>
      <w:szCs w:val="26"/>
      <w:lang w:eastAsia="ru-RU"/>
    </w:rPr>
  </w:style>
  <w:style w:type="paragraph" w:styleId="3e">
    <w:name w:val="List Continue 3"/>
    <w:basedOn w:val="af4"/>
    <w:rsid w:val="00C43465"/>
    <w:pPr>
      <w:keepNext/>
      <w:suppressLineNumbers/>
      <w:tabs>
        <w:tab w:val="left" w:leader="dot" w:pos="9356"/>
      </w:tabs>
      <w:suppressAutoHyphens/>
      <w:spacing w:after="120" w:line="360" w:lineRule="auto"/>
      <w:ind w:left="849"/>
      <w:jc w:val="both"/>
    </w:pPr>
    <w:rPr>
      <w:rFonts w:ascii="Times New Roman" w:eastAsia="Times New Roman" w:hAnsi="Times New Roman"/>
      <w:sz w:val="24"/>
      <w:szCs w:val="24"/>
      <w:lang w:eastAsia="ru-RU"/>
    </w:rPr>
  </w:style>
  <w:style w:type="paragraph" w:customStyle="1" w:styleId="1ff6">
    <w:name w:val="указатель 1"/>
    <w:basedOn w:val="af4"/>
    <w:rsid w:val="00C43465"/>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jc w:val="both"/>
    </w:pPr>
    <w:rPr>
      <w:rFonts w:ascii="Times New Roman" w:eastAsia="Times New Roman" w:hAnsi="Times New Roman"/>
      <w:sz w:val="24"/>
      <w:szCs w:val="24"/>
      <w:lang w:val="en-US" w:eastAsia="ru-RU"/>
    </w:rPr>
  </w:style>
  <w:style w:type="paragraph" w:customStyle="1" w:styleId="affffffffb">
    <w:name w:val="Стиль табл"/>
    <w:basedOn w:val="af4"/>
    <w:rsid w:val="00C43465"/>
    <w:pPr>
      <w:keepNext/>
      <w:tabs>
        <w:tab w:val="left" w:leader="dot" w:pos="9356"/>
      </w:tabs>
      <w:suppressAutoHyphens/>
      <w:spacing w:before="120" w:after="120" w:line="240" w:lineRule="auto"/>
      <w:jc w:val="center"/>
    </w:pPr>
    <w:rPr>
      <w:rFonts w:ascii="Times New Roman" w:eastAsia="Times New Roman" w:hAnsi="Times New Roman"/>
      <w:lang w:eastAsia="ru-RU"/>
    </w:rPr>
  </w:style>
  <w:style w:type="paragraph" w:styleId="3f">
    <w:name w:val="index 3"/>
    <w:basedOn w:val="af4"/>
    <w:next w:val="af4"/>
    <w:autoRedefine/>
    <w:semiHidden/>
    <w:rsid w:val="00C43465"/>
    <w:pPr>
      <w:keepNext/>
      <w:suppressLineNumbers/>
      <w:tabs>
        <w:tab w:val="right" w:leader="dot" w:pos="4459"/>
        <w:tab w:val="left" w:leader="dot" w:pos="9356"/>
      </w:tabs>
      <w:suppressAutoHyphens/>
      <w:spacing w:after="0" w:line="240" w:lineRule="auto"/>
      <w:ind w:left="720" w:hanging="240"/>
      <w:jc w:val="both"/>
    </w:pPr>
    <w:rPr>
      <w:rFonts w:ascii="Times New Roman" w:eastAsia="Times New Roman" w:hAnsi="Times New Roman"/>
      <w:sz w:val="24"/>
      <w:szCs w:val="24"/>
      <w:lang w:eastAsia="ru-RU"/>
    </w:rPr>
  </w:style>
  <w:style w:type="paragraph" w:styleId="affffffffc">
    <w:name w:val="Block Text"/>
    <w:basedOn w:val="af4"/>
    <w:rsid w:val="00C43465"/>
    <w:pPr>
      <w:keepNext/>
      <w:suppressLineNumbers/>
      <w:tabs>
        <w:tab w:val="left" w:leader="dot" w:pos="9356"/>
      </w:tabs>
      <w:suppressAutoHyphens/>
      <w:spacing w:after="0" w:line="240" w:lineRule="auto"/>
      <w:ind w:left="-57" w:right="-57"/>
    </w:pPr>
    <w:rPr>
      <w:rFonts w:ascii="Times New Roman" w:eastAsia="Times New Roman" w:hAnsi="Times New Roman"/>
      <w:b/>
      <w:bCs/>
      <w:sz w:val="24"/>
      <w:szCs w:val="24"/>
      <w:lang w:eastAsia="ru-RU"/>
    </w:rPr>
  </w:style>
  <w:style w:type="paragraph" w:customStyle="1" w:styleId="affffffffd">
    <w:name w:val="Нормальный"/>
    <w:basedOn w:val="af4"/>
    <w:autoRedefine/>
    <w:rsid w:val="00C43465"/>
    <w:pPr>
      <w:keepNext/>
      <w:suppressLineNumbers/>
      <w:tabs>
        <w:tab w:val="left" w:pos="9214"/>
        <w:tab w:val="left" w:leader="dot" w:pos="9356"/>
      </w:tabs>
      <w:suppressAutoHyphens/>
      <w:spacing w:after="0" w:line="240" w:lineRule="auto"/>
      <w:jc w:val="center"/>
    </w:pPr>
    <w:rPr>
      <w:rFonts w:ascii="Times New Roman" w:eastAsia="Times New Roman" w:hAnsi="Times New Roman"/>
      <w:position w:val="-18"/>
      <w:sz w:val="52"/>
      <w:szCs w:val="52"/>
      <w:vertAlign w:val="superscript"/>
      <w:lang w:eastAsia="ru-RU"/>
    </w:rPr>
  </w:style>
  <w:style w:type="paragraph" w:customStyle="1" w:styleId="affffffffe">
    <w:name w:val="глава"/>
    <w:basedOn w:val="19"/>
    <w:autoRedefine/>
    <w:rsid w:val="00C43465"/>
    <w:pPr>
      <w:tabs>
        <w:tab w:val="left" w:leader="dot" w:pos="9720"/>
      </w:tabs>
      <w:spacing w:after="120"/>
      <w:ind w:right="-81"/>
      <w:outlineLvl w:val="9"/>
    </w:pPr>
    <w:rPr>
      <w:lang w:eastAsia="ru-RU"/>
    </w:rPr>
  </w:style>
  <w:style w:type="paragraph" w:styleId="3f0">
    <w:name w:val="List Bullet 3"/>
    <w:basedOn w:val="af4"/>
    <w:autoRedefine/>
    <w:rsid w:val="00C43465"/>
    <w:pPr>
      <w:keepNext/>
      <w:tabs>
        <w:tab w:val="left" w:leader="dot" w:pos="9356"/>
      </w:tabs>
      <w:suppressAutoHyphens/>
      <w:spacing w:before="40" w:after="0" w:line="240" w:lineRule="auto"/>
      <w:ind w:left="709"/>
      <w:jc w:val="both"/>
    </w:pPr>
    <w:rPr>
      <w:rFonts w:ascii="Times New Roman" w:eastAsia="Times New Roman" w:hAnsi="Times New Roman"/>
      <w:sz w:val="24"/>
      <w:szCs w:val="24"/>
      <w:lang w:eastAsia="ru-RU"/>
    </w:rPr>
  </w:style>
  <w:style w:type="paragraph" w:customStyle="1" w:styleId="afffffffff">
    <w:name w:val="подрисунок"/>
    <w:basedOn w:val="af4"/>
    <w:rsid w:val="00C43465"/>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jc w:val="center"/>
    </w:pPr>
    <w:rPr>
      <w:rFonts w:ascii="NTTimes/Cyrillic" w:eastAsia="Times New Roman" w:hAnsi="NTTimes/Cyrillic"/>
      <w:sz w:val="26"/>
      <w:szCs w:val="26"/>
      <w:lang w:eastAsia="ru-RU"/>
    </w:rPr>
  </w:style>
  <w:style w:type="paragraph" w:styleId="afffffffff0">
    <w:name w:val="table of figures"/>
    <w:basedOn w:val="af4"/>
    <w:next w:val="af4"/>
    <w:semiHidden/>
    <w:rsid w:val="00C43465"/>
    <w:pPr>
      <w:keepNext/>
      <w:suppressLineNumbers/>
      <w:tabs>
        <w:tab w:val="left" w:leader="dot" w:pos="9356"/>
      </w:tabs>
      <w:suppressAutoHyphens/>
      <w:spacing w:after="0" w:line="300" w:lineRule="auto"/>
      <w:ind w:left="480" w:hanging="480"/>
      <w:jc w:val="both"/>
    </w:pPr>
    <w:rPr>
      <w:rFonts w:ascii="Times New Roman" w:eastAsia="Times New Roman" w:hAnsi="Times New Roman"/>
      <w:sz w:val="24"/>
      <w:szCs w:val="24"/>
      <w:lang w:eastAsia="ru-RU"/>
    </w:rPr>
  </w:style>
  <w:style w:type="paragraph" w:styleId="2f6">
    <w:name w:val="index 2"/>
    <w:basedOn w:val="af4"/>
    <w:next w:val="af4"/>
    <w:autoRedefine/>
    <w:semiHidden/>
    <w:rsid w:val="00C43465"/>
    <w:pPr>
      <w:keepNext/>
      <w:suppressLineNumbers/>
      <w:tabs>
        <w:tab w:val="left" w:leader="dot" w:pos="9356"/>
      </w:tabs>
      <w:suppressAutoHyphens/>
      <w:spacing w:after="0" w:line="300" w:lineRule="auto"/>
      <w:ind w:left="480" w:hanging="240"/>
      <w:jc w:val="both"/>
    </w:pPr>
    <w:rPr>
      <w:rFonts w:ascii="Times New Roman" w:eastAsia="Times New Roman" w:hAnsi="Times New Roman"/>
      <w:sz w:val="24"/>
      <w:szCs w:val="24"/>
      <w:lang w:eastAsia="ru-RU"/>
    </w:rPr>
  </w:style>
  <w:style w:type="paragraph" w:styleId="49">
    <w:name w:val="index 4"/>
    <w:basedOn w:val="af4"/>
    <w:next w:val="af4"/>
    <w:autoRedefine/>
    <w:semiHidden/>
    <w:rsid w:val="00C43465"/>
    <w:pPr>
      <w:keepNext/>
      <w:suppressLineNumbers/>
      <w:tabs>
        <w:tab w:val="left" w:leader="dot" w:pos="9356"/>
      </w:tabs>
      <w:suppressAutoHyphens/>
      <w:spacing w:after="0" w:line="300" w:lineRule="auto"/>
      <w:ind w:left="960" w:hanging="240"/>
      <w:jc w:val="both"/>
    </w:pPr>
    <w:rPr>
      <w:rFonts w:ascii="Times New Roman" w:eastAsia="Times New Roman" w:hAnsi="Times New Roman"/>
      <w:sz w:val="24"/>
      <w:szCs w:val="24"/>
      <w:lang w:eastAsia="ru-RU"/>
    </w:rPr>
  </w:style>
  <w:style w:type="paragraph" w:styleId="53">
    <w:name w:val="index 5"/>
    <w:basedOn w:val="af4"/>
    <w:next w:val="af4"/>
    <w:autoRedefine/>
    <w:semiHidden/>
    <w:rsid w:val="00C43465"/>
    <w:pPr>
      <w:keepNext/>
      <w:suppressLineNumbers/>
      <w:tabs>
        <w:tab w:val="left" w:leader="dot" w:pos="9356"/>
      </w:tabs>
      <w:suppressAutoHyphens/>
      <w:spacing w:after="0" w:line="300" w:lineRule="auto"/>
      <w:ind w:left="1200" w:hanging="240"/>
      <w:jc w:val="both"/>
    </w:pPr>
    <w:rPr>
      <w:rFonts w:ascii="Times New Roman" w:eastAsia="Times New Roman" w:hAnsi="Times New Roman"/>
      <w:sz w:val="24"/>
      <w:szCs w:val="24"/>
      <w:lang w:eastAsia="ru-RU"/>
    </w:rPr>
  </w:style>
  <w:style w:type="paragraph" w:styleId="63">
    <w:name w:val="index 6"/>
    <w:basedOn w:val="af4"/>
    <w:next w:val="af4"/>
    <w:autoRedefine/>
    <w:semiHidden/>
    <w:rsid w:val="00C43465"/>
    <w:pPr>
      <w:keepNext/>
      <w:suppressLineNumbers/>
      <w:tabs>
        <w:tab w:val="left" w:leader="dot" w:pos="9356"/>
      </w:tabs>
      <w:suppressAutoHyphens/>
      <w:spacing w:after="0" w:line="300" w:lineRule="auto"/>
      <w:ind w:left="1440" w:hanging="240"/>
      <w:jc w:val="both"/>
    </w:pPr>
    <w:rPr>
      <w:rFonts w:ascii="Times New Roman" w:eastAsia="Times New Roman" w:hAnsi="Times New Roman"/>
      <w:sz w:val="24"/>
      <w:szCs w:val="24"/>
      <w:lang w:eastAsia="ru-RU"/>
    </w:rPr>
  </w:style>
  <w:style w:type="paragraph" w:styleId="73">
    <w:name w:val="index 7"/>
    <w:basedOn w:val="af4"/>
    <w:next w:val="af4"/>
    <w:autoRedefine/>
    <w:semiHidden/>
    <w:rsid w:val="00C43465"/>
    <w:pPr>
      <w:keepNext/>
      <w:suppressLineNumbers/>
      <w:tabs>
        <w:tab w:val="left" w:leader="dot" w:pos="9356"/>
      </w:tabs>
      <w:suppressAutoHyphens/>
      <w:spacing w:after="0" w:line="300" w:lineRule="auto"/>
      <w:ind w:left="1680" w:hanging="240"/>
      <w:jc w:val="both"/>
    </w:pPr>
    <w:rPr>
      <w:rFonts w:ascii="Times New Roman" w:eastAsia="Times New Roman" w:hAnsi="Times New Roman"/>
      <w:sz w:val="24"/>
      <w:szCs w:val="24"/>
      <w:lang w:eastAsia="ru-RU"/>
    </w:rPr>
  </w:style>
  <w:style w:type="paragraph" w:styleId="82">
    <w:name w:val="index 8"/>
    <w:basedOn w:val="af4"/>
    <w:next w:val="af4"/>
    <w:autoRedefine/>
    <w:semiHidden/>
    <w:rsid w:val="00C43465"/>
    <w:pPr>
      <w:keepNext/>
      <w:suppressLineNumbers/>
      <w:tabs>
        <w:tab w:val="left" w:leader="dot" w:pos="9356"/>
      </w:tabs>
      <w:suppressAutoHyphens/>
      <w:spacing w:after="0" w:line="300" w:lineRule="auto"/>
      <w:ind w:left="1920" w:hanging="240"/>
      <w:jc w:val="both"/>
    </w:pPr>
    <w:rPr>
      <w:rFonts w:ascii="Times New Roman" w:eastAsia="Times New Roman" w:hAnsi="Times New Roman"/>
      <w:sz w:val="24"/>
      <w:szCs w:val="24"/>
      <w:lang w:eastAsia="ru-RU"/>
    </w:rPr>
  </w:style>
  <w:style w:type="paragraph" w:styleId="92">
    <w:name w:val="index 9"/>
    <w:basedOn w:val="af4"/>
    <w:next w:val="af4"/>
    <w:autoRedefine/>
    <w:semiHidden/>
    <w:rsid w:val="00C43465"/>
    <w:pPr>
      <w:keepNext/>
      <w:suppressLineNumbers/>
      <w:tabs>
        <w:tab w:val="left" w:leader="dot" w:pos="9356"/>
      </w:tabs>
      <w:suppressAutoHyphens/>
      <w:spacing w:after="0" w:line="300" w:lineRule="auto"/>
      <w:ind w:left="2160" w:hanging="240"/>
      <w:jc w:val="both"/>
    </w:pPr>
    <w:rPr>
      <w:rFonts w:ascii="Times New Roman" w:eastAsia="Times New Roman" w:hAnsi="Times New Roman"/>
      <w:sz w:val="24"/>
      <w:szCs w:val="24"/>
      <w:lang w:eastAsia="ru-RU"/>
    </w:rPr>
  </w:style>
  <w:style w:type="paragraph" w:customStyle="1" w:styleId="afffffffff1">
    <w:name w:val="Обычный без абзаца"/>
    <w:basedOn w:val="af4"/>
    <w:autoRedefine/>
    <w:rsid w:val="00C43465"/>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sz w:val="24"/>
      <w:szCs w:val="24"/>
      <w:lang w:eastAsia="ru-RU"/>
    </w:rPr>
  </w:style>
  <w:style w:type="paragraph" w:customStyle="1" w:styleId="Normal">
    <w:name w:val="Normal Знак"/>
    <w:rsid w:val="00C43465"/>
    <w:pPr>
      <w:spacing w:before="120" w:after="120"/>
      <w:ind w:left="567"/>
      <w:jc w:val="both"/>
    </w:pPr>
    <w:rPr>
      <w:rFonts w:ascii="Times New Roman" w:eastAsia="Times New Roman" w:hAnsi="Times New Roman"/>
      <w:sz w:val="24"/>
      <w:szCs w:val="24"/>
    </w:rPr>
  </w:style>
  <w:style w:type="paragraph" w:customStyle="1" w:styleId="134">
    <w:name w:val="Обычный 13 Знак Знак"/>
    <w:basedOn w:val="af4"/>
    <w:link w:val="136"/>
    <w:rsid w:val="00C43465"/>
    <w:pPr>
      <w:keepNext/>
      <w:suppressLineNumbers/>
      <w:tabs>
        <w:tab w:val="left" w:leader="dot" w:pos="9356"/>
      </w:tabs>
      <w:suppressAutoHyphens/>
      <w:spacing w:after="0" w:line="240" w:lineRule="auto"/>
      <w:jc w:val="both"/>
    </w:pPr>
    <w:rPr>
      <w:rFonts w:ascii="Times New Roman" w:eastAsia="Times New Roman" w:hAnsi="Times New Roman"/>
      <w:sz w:val="26"/>
      <w:szCs w:val="26"/>
      <w:lang w:eastAsia="ru-RU"/>
    </w:rPr>
  </w:style>
  <w:style w:type="character" w:customStyle="1" w:styleId="1320">
    <w:name w:val="Обычный 13 Знак2"/>
    <w:basedOn w:val="af5"/>
    <w:rsid w:val="00C43465"/>
    <w:rPr>
      <w:snapToGrid w:val="0"/>
      <w:sz w:val="26"/>
      <w:szCs w:val="26"/>
      <w:lang w:val="ru-RU" w:eastAsia="ru-RU"/>
    </w:rPr>
  </w:style>
  <w:style w:type="character" w:customStyle="1" w:styleId="afffffffff2">
    <w:name w:val="íîìåð ñòðàíèöû"/>
    <w:basedOn w:val="af5"/>
    <w:rsid w:val="00C43465"/>
  </w:style>
  <w:style w:type="character" w:customStyle="1" w:styleId="1310">
    <w:name w:val="Обычный 13 Знак1"/>
    <w:basedOn w:val="af5"/>
    <w:rsid w:val="00C43465"/>
    <w:rPr>
      <w:sz w:val="26"/>
      <w:szCs w:val="26"/>
      <w:lang w:val="ru-RU" w:eastAsia="ru-RU"/>
    </w:rPr>
  </w:style>
  <w:style w:type="paragraph" w:customStyle="1" w:styleId="1ff7">
    <w:name w:val="Рис.1 Подрисуночная надпись"/>
    <w:basedOn w:val="af4"/>
    <w:autoRedefine/>
    <w:rsid w:val="00C43465"/>
    <w:pPr>
      <w:keepNext/>
      <w:widowControl w:val="0"/>
      <w:numPr>
        <w:ilvl w:val="12"/>
      </w:numPr>
      <w:tabs>
        <w:tab w:val="left" w:pos="709"/>
        <w:tab w:val="left" w:pos="993"/>
        <w:tab w:val="left" w:pos="1440"/>
      </w:tabs>
      <w:spacing w:before="20" w:after="20" w:line="240" w:lineRule="auto"/>
      <w:ind w:left="113"/>
      <w:jc w:val="both"/>
    </w:pPr>
    <w:rPr>
      <w:rFonts w:ascii="Times New Roman" w:eastAsia="Times New Roman" w:hAnsi="Times New Roman"/>
      <w:sz w:val="20"/>
      <w:szCs w:val="20"/>
      <w:lang w:eastAsia="ru-RU"/>
    </w:rPr>
  </w:style>
  <w:style w:type="character" w:customStyle="1" w:styleId="afffffffff3">
    <w:name w:val="Подрисуночная надпись Знак"/>
    <w:basedOn w:val="afffffffff4"/>
    <w:rsid w:val="00C43465"/>
    <w:rPr>
      <w:b/>
      <w:bCs/>
      <w:color w:val="000000"/>
      <w:sz w:val="24"/>
      <w:szCs w:val="24"/>
      <w:lang w:val="ru-RU" w:eastAsia="ru-RU"/>
    </w:rPr>
  </w:style>
  <w:style w:type="character" w:customStyle="1" w:styleId="afffffffff4">
    <w:name w:val="текст табл Знак"/>
    <w:basedOn w:val="af5"/>
    <w:rsid w:val="00C43465"/>
    <w:rPr>
      <w:sz w:val="24"/>
      <w:szCs w:val="24"/>
      <w:lang w:val="ru-RU" w:eastAsia="ru-RU"/>
    </w:rPr>
  </w:style>
  <w:style w:type="paragraph" w:customStyle="1" w:styleId="3f1">
    <w:name w:val="Стиль Маркированный список + Перед:  3 пт"/>
    <w:basedOn w:val="a0"/>
    <w:rsid w:val="00C43465"/>
    <w:pPr>
      <w:keepNext/>
      <w:suppressLineNumbers/>
      <w:tabs>
        <w:tab w:val="clear" w:pos="360"/>
      </w:tabs>
      <w:suppressAutoHyphens/>
      <w:spacing w:before="60" w:after="0" w:line="240" w:lineRule="auto"/>
      <w:ind w:left="0" w:firstLine="567"/>
      <w:contextualSpacing w:val="0"/>
      <w:jc w:val="both"/>
    </w:pPr>
    <w:rPr>
      <w:rFonts w:ascii="Times New Roman" w:eastAsia="Times New Roman" w:hAnsi="Times New Roman"/>
      <w:sz w:val="26"/>
      <w:szCs w:val="26"/>
      <w:lang w:eastAsia="ru-RU"/>
    </w:rPr>
  </w:style>
  <w:style w:type="paragraph" w:customStyle="1" w:styleId="103">
    <w:name w:val="Стиль Оглавление 1 + Первая строка:  0 см"/>
    <w:basedOn w:val="1b"/>
    <w:rsid w:val="00C43465"/>
    <w:pPr>
      <w:keepNext/>
      <w:suppressLineNumbers/>
      <w:tabs>
        <w:tab w:val="left" w:pos="540"/>
        <w:tab w:val="left" w:leader="dot" w:pos="9356"/>
      </w:tabs>
      <w:suppressAutoHyphens/>
      <w:spacing w:before="60" w:after="60" w:line="240" w:lineRule="auto"/>
      <w:ind w:left="540"/>
    </w:pPr>
    <w:rPr>
      <w:rFonts w:eastAsia="Times New Roman"/>
      <w:b/>
      <w:bCs/>
      <w:caps/>
      <w:sz w:val="26"/>
      <w:szCs w:val="26"/>
      <w:lang w:eastAsia="ru-RU"/>
    </w:rPr>
  </w:style>
  <w:style w:type="paragraph" w:customStyle="1" w:styleId="xl31">
    <w:name w:val="xl31"/>
    <w:basedOn w:val="af4"/>
    <w:rsid w:val="00C43465"/>
    <w:pPr>
      <w:pBdr>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lang w:eastAsia="ru-RU"/>
    </w:rPr>
  </w:style>
  <w:style w:type="paragraph" w:customStyle="1" w:styleId="FR1">
    <w:name w:val="FR1"/>
    <w:rsid w:val="00C43465"/>
    <w:pPr>
      <w:widowControl w:val="0"/>
      <w:spacing w:before="500" w:line="300" w:lineRule="auto"/>
      <w:ind w:left="400"/>
    </w:pPr>
    <w:rPr>
      <w:rFonts w:ascii="Times New Roman" w:eastAsia="Times New Roman" w:hAnsi="Times New Roman"/>
      <w:sz w:val="24"/>
      <w:szCs w:val="24"/>
    </w:rPr>
  </w:style>
  <w:style w:type="paragraph" w:customStyle="1" w:styleId="FR2">
    <w:name w:val="FR2"/>
    <w:rsid w:val="00C43465"/>
    <w:pPr>
      <w:widowControl w:val="0"/>
      <w:spacing w:after="20"/>
    </w:pPr>
    <w:rPr>
      <w:rFonts w:ascii="Times New Roman" w:eastAsia="Times New Roman" w:hAnsi="Times New Roman"/>
      <w:sz w:val="16"/>
      <w:szCs w:val="16"/>
    </w:rPr>
  </w:style>
  <w:style w:type="paragraph" w:customStyle="1" w:styleId="3f2">
    <w:name w:val="заголовок 3"/>
    <w:basedOn w:val="af4"/>
    <w:next w:val="af4"/>
    <w:autoRedefine/>
    <w:rsid w:val="00C43465"/>
    <w:pPr>
      <w:keepNext/>
      <w:keepLines/>
      <w:suppressLineNumbers/>
      <w:autoSpaceDE w:val="0"/>
      <w:autoSpaceDN w:val="0"/>
      <w:spacing w:before="120" w:after="0" w:line="240" w:lineRule="auto"/>
      <w:ind w:left="720" w:hanging="720"/>
      <w:jc w:val="center"/>
    </w:pPr>
    <w:rPr>
      <w:rFonts w:ascii="Times New Roman" w:eastAsia="Times New Roman" w:hAnsi="Times New Roman"/>
      <w:b/>
      <w:bCs/>
      <w:sz w:val="24"/>
      <w:szCs w:val="24"/>
      <w:lang w:eastAsia="ru-RU"/>
    </w:rPr>
  </w:style>
  <w:style w:type="paragraph" w:customStyle="1" w:styleId="xl26">
    <w:name w:val="xl26"/>
    <w:basedOn w:val="af4"/>
    <w:rsid w:val="00C43465"/>
    <w:pPr>
      <w:pBdr>
        <w:lef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27">
    <w:name w:val="xl27"/>
    <w:basedOn w:val="af4"/>
    <w:rsid w:val="00C43465"/>
    <w:pPr>
      <w:pBdr>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28">
    <w:name w:val="xl2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29">
    <w:name w:val="xl29"/>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30">
    <w:name w:val="xl3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32">
    <w:name w:val="xl3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33">
    <w:name w:val="xl33"/>
    <w:basedOn w:val="af4"/>
    <w:rsid w:val="00C43465"/>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4">
    <w:name w:val="xl34"/>
    <w:basedOn w:val="af4"/>
    <w:rsid w:val="00C43465"/>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5">
    <w:name w:val="xl35"/>
    <w:basedOn w:val="af4"/>
    <w:rsid w:val="00C43465"/>
    <w:pPr>
      <w:pBdr>
        <w:top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6">
    <w:name w:val="xl36"/>
    <w:basedOn w:val="af4"/>
    <w:rsid w:val="00C43465"/>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37">
    <w:name w:val="xl37"/>
    <w:basedOn w:val="af4"/>
    <w:rsid w:val="00C43465"/>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8">
    <w:name w:val="xl38"/>
    <w:basedOn w:val="af4"/>
    <w:rsid w:val="00C43465"/>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9">
    <w:name w:val="xl39"/>
    <w:basedOn w:val="af4"/>
    <w:rsid w:val="00C43465"/>
    <w:pPr>
      <w:pBdr>
        <w:top w:val="single" w:sz="8" w:space="0" w:color="auto"/>
        <w:left w:val="single" w:sz="8" w:space="0" w:color="auto"/>
        <w:bottom w:val="single" w:sz="8" w:space="0" w:color="auto"/>
      </w:pBdr>
      <w:shd w:val="clear" w:color="auto" w:fill="FFFFFF"/>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0">
    <w:name w:val="xl40"/>
    <w:basedOn w:val="af4"/>
    <w:rsid w:val="00C43465"/>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2">
    <w:name w:val="xl42"/>
    <w:basedOn w:val="af4"/>
    <w:rsid w:val="00C43465"/>
    <w:pPr>
      <w:pBdr>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3">
    <w:name w:val="xl43"/>
    <w:basedOn w:val="af4"/>
    <w:rsid w:val="00C43465"/>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4">
    <w:name w:val="xl44"/>
    <w:basedOn w:val="af4"/>
    <w:rsid w:val="00C43465"/>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5">
    <w:name w:val="xl45"/>
    <w:basedOn w:val="af4"/>
    <w:rsid w:val="00C43465"/>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6">
    <w:name w:val="xl46"/>
    <w:basedOn w:val="af4"/>
    <w:rsid w:val="00C43465"/>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47">
    <w:name w:val="xl47"/>
    <w:basedOn w:val="af4"/>
    <w:rsid w:val="00C43465"/>
    <w:pPr>
      <w:pBdr>
        <w:lef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8">
    <w:name w:val="xl48"/>
    <w:basedOn w:val="af4"/>
    <w:rsid w:val="00C43465"/>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9">
    <w:name w:val="xl49"/>
    <w:basedOn w:val="af4"/>
    <w:rsid w:val="00C43465"/>
    <w:pPr>
      <w:pBdr>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50">
    <w:name w:val="xl5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51">
    <w:name w:val="xl51"/>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52">
    <w:name w:val="xl5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55">
    <w:name w:val="xl55"/>
    <w:basedOn w:val="af4"/>
    <w:rsid w:val="00C4346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56">
    <w:name w:val="xl5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57">
    <w:name w:val="xl57"/>
    <w:basedOn w:val="af4"/>
    <w:rsid w:val="00C4346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58">
    <w:name w:val="xl5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59">
    <w:name w:val="xl59"/>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60">
    <w:name w:val="xl6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61">
    <w:name w:val="xl61"/>
    <w:basedOn w:val="af4"/>
    <w:rsid w:val="00C43465"/>
    <w:pP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62">
    <w:name w:val="xl6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afffffffff5">
    <w:name w:val="Стиль начало"/>
    <w:basedOn w:val="af4"/>
    <w:rsid w:val="00C43465"/>
    <w:pPr>
      <w:spacing w:after="0" w:line="264" w:lineRule="auto"/>
    </w:pPr>
    <w:rPr>
      <w:rFonts w:ascii="Times New Roman" w:eastAsia="Times New Roman" w:hAnsi="Times New Roman"/>
      <w:sz w:val="28"/>
      <w:szCs w:val="28"/>
      <w:lang w:eastAsia="ru-RU"/>
    </w:rPr>
  </w:style>
  <w:style w:type="paragraph" w:customStyle="1" w:styleId="xl24">
    <w:name w:val="xl24"/>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5">
    <w:name w:val="xl25"/>
    <w:basedOn w:val="af4"/>
    <w:rsid w:val="00C4346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character" w:customStyle="1" w:styleId="14pt">
    <w:name w:val="Стиль 14 pt"/>
    <w:basedOn w:val="af5"/>
    <w:rsid w:val="00C43465"/>
    <w:rPr>
      <w:rFonts w:ascii="Times New Roman" w:hAnsi="Times New Roman" w:cs="Times New Roman"/>
      <w:b/>
      <w:bCs/>
      <w:spacing w:val="0"/>
      <w:position w:val="0"/>
      <w:sz w:val="28"/>
      <w:szCs w:val="28"/>
    </w:rPr>
  </w:style>
  <w:style w:type="character" w:customStyle="1" w:styleId="2f7">
    <w:name w:val="Основной текст 2 Знак"/>
    <w:basedOn w:val="af5"/>
    <w:rsid w:val="00C43465"/>
    <w:rPr>
      <w:sz w:val="28"/>
      <w:szCs w:val="28"/>
      <w:lang w:val="ru-RU" w:eastAsia="ru-RU"/>
    </w:rPr>
  </w:style>
  <w:style w:type="paragraph" w:customStyle="1" w:styleId="xl53">
    <w:name w:val="xl53"/>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4">
    <w:name w:val="xl54"/>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1331">
    <w:name w:val="Обычный 13 Знак3 Знак Знак Знак1 Знак"/>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sz w:val="26"/>
      <w:szCs w:val="26"/>
      <w:lang w:eastAsia="ru-RU"/>
    </w:rPr>
  </w:style>
  <w:style w:type="character" w:customStyle="1" w:styleId="13311">
    <w:name w:val="Обычный 13 Знак3 Знак Знак Знак1 Знак Знак1"/>
    <w:basedOn w:val="af5"/>
    <w:rsid w:val="00C43465"/>
    <w:rPr>
      <w:snapToGrid w:val="0"/>
      <w:sz w:val="26"/>
      <w:szCs w:val="26"/>
      <w:lang w:val="ru-RU" w:eastAsia="ru-RU"/>
    </w:rPr>
  </w:style>
  <w:style w:type="paragraph" w:customStyle="1" w:styleId="BodyText21">
    <w:name w:val="Body Text 21"/>
    <w:basedOn w:val="af4"/>
    <w:autoRedefine/>
    <w:rsid w:val="00C43465"/>
    <w:pPr>
      <w:tabs>
        <w:tab w:val="left" w:pos="0"/>
      </w:tabs>
      <w:spacing w:before="60" w:after="0" w:line="240" w:lineRule="auto"/>
      <w:ind w:firstLine="720"/>
      <w:jc w:val="both"/>
    </w:pPr>
    <w:rPr>
      <w:rFonts w:ascii="Times New Roman" w:eastAsia="Times New Roman" w:hAnsi="Times New Roman"/>
      <w:sz w:val="24"/>
      <w:szCs w:val="24"/>
      <w:lang w:eastAsia="ru-RU"/>
    </w:rPr>
  </w:style>
  <w:style w:type="character" w:customStyle="1" w:styleId="1ff8">
    <w:name w:val="Строгий1"/>
    <w:basedOn w:val="af5"/>
    <w:rsid w:val="00C43465"/>
    <w:rPr>
      <w:b/>
      <w:bCs/>
      <w:color w:val="auto"/>
      <w:sz w:val="24"/>
      <w:szCs w:val="24"/>
    </w:rPr>
  </w:style>
  <w:style w:type="paragraph" w:customStyle="1" w:styleId="xl22">
    <w:name w:val="xl22"/>
    <w:basedOn w:val="af4"/>
    <w:rsid w:val="00C4346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b/>
      <w:bCs/>
      <w:sz w:val="24"/>
      <w:szCs w:val="24"/>
      <w:lang w:eastAsia="ru-RU"/>
    </w:rPr>
  </w:style>
  <w:style w:type="paragraph" w:customStyle="1" w:styleId="1340">
    <w:name w:val="Обычный 13 Знак4"/>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b/>
      <w:bCs/>
      <w:sz w:val="26"/>
      <w:szCs w:val="26"/>
      <w:lang w:eastAsia="ru-RU"/>
    </w:rPr>
  </w:style>
  <w:style w:type="character" w:customStyle="1" w:styleId="1341">
    <w:name w:val="Обычный 13 Знак4 Знак"/>
    <w:basedOn w:val="af5"/>
    <w:rsid w:val="00C43465"/>
    <w:rPr>
      <w:b/>
      <w:bCs/>
      <w:sz w:val="26"/>
      <w:szCs w:val="26"/>
      <w:lang w:val="ru-RU" w:eastAsia="ru-RU"/>
    </w:rPr>
  </w:style>
  <w:style w:type="character" w:customStyle="1" w:styleId="1332">
    <w:name w:val="Обычный 13 Знак3 Знак Знак Знак"/>
    <w:basedOn w:val="af5"/>
    <w:rsid w:val="00C43465"/>
    <w:rPr>
      <w:sz w:val="26"/>
      <w:szCs w:val="26"/>
      <w:lang w:val="ru-RU" w:eastAsia="ru-RU"/>
    </w:rPr>
  </w:style>
  <w:style w:type="character" w:customStyle="1" w:styleId="1342">
    <w:name w:val="Обычный 13 Знак4 Знак Знак"/>
    <w:basedOn w:val="af5"/>
    <w:rsid w:val="00C43465"/>
    <w:rPr>
      <w:b/>
      <w:bCs/>
      <w:sz w:val="26"/>
      <w:szCs w:val="26"/>
      <w:lang w:val="ru-RU" w:eastAsia="ru-RU"/>
    </w:rPr>
  </w:style>
  <w:style w:type="character" w:customStyle="1" w:styleId="13310">
    <w:name w:val="Обычный 13 Знак3 Знак Знак1"/>
    <w:basedOn w:val="af5"/>
    <w:rsid w:val="00C43465"/>
    <w:rPr>
      <w:sz w:val="26"/>
      <w:szCs w:val="26"/>
      <w:lang w:val="ru-RU" w:eastAsia="ru-RU"/>
    </w:rPr>
  </w:style>
  <w:style w:type="paragraph" w:customStyle="1" w:styleId="1333">
    <w:name w:val="Обычный 13 Знак3 Знак Знак"/>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sz w:val="26"/>
      <w:szCs w:val="26"/>
      <w:lang w:eastAsia="ru-RU"/>
    </w:rPr>
  </w:style>
  <w:style w:type="character" w:customStyle="1" w:styleId="13312">
    <w:name w:val="Обычный 13 Знак3 Знак Знак Знак1 Знак Знак"/>
    <w:basedOn w:val="af5"/>
    <w:rsid w:val="00C43465"/>
    <w:rPr>
      <w:sz w:val="26"/>
      <w:szCs w:val="26"/>
      <w:lang w:val="ru-RU" w:eastAsia="ru-RU"/>
    </w:rPr>
  </w:style>
  <w:style w:type="character" w:customStyle="1" w:styleId="1334">
    <w:name w:val="Обычный 13 Знак3 Знак"/>
    <w:basedOn w:val="af5"/>
    <w:rsid w:val="00C43465"/>
    <w:rPr>
      <w:sz w:val="26"/>
      <w:szCs w:val="26"/>
      <w:lang w:val="ru-RU" w:eastAsia="ru-RU"/>
    </w:rPr>
  </w:style>
  <w:style w:type="paragraph" w:customStyle="1" w:styleId="xl23">
    <w:name w:val="xl23"/>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b/>
      <w:bCs/>
      <w:sz w:val="24"/>
      <w:szCs w:val="24"/>
      <w:lang w:eastAsia="ru-RU"/>
    </w:rPr>
  </w:style>
  <w:style w:type="paragraph" w:customStyle="1" w:styleId="1130">
    <w:name w:val="1.1.Нумерованный 3"/>
    <w:basedOn w:val="130"/>
    <w:rsid w:val="00C43465"/>
    <w:pPr>
      <w:numPr>
        <w:ilvl w:val="1"/>
        <w:numId w:val="49"/>
      </w:numPr>
    </w:pPr>
    <w:rPr>
      <w:i/>
      <w:iCs/>
      <w:lang w:eastAsia="ru-RU"/>
    </w:rPr>
  </w:style>
  <w:style w:type="paragraph" w:customStyle="1" w:styleId="1114">
    <w:name w:val="1.1.1.Нумерованный список 4"/>
    <w:basedOn w:val="130"/>
    <w:rsid w:val="00C43465"/>
    <w:pPr>
      <w:numPr>
        <w:ilvl w:val="2"/>
        <w:numId w:val="50"/>
      </w:numPr>
      <w:tabs>
        <w:tab w:val="clear" w:pos="6804"/>
        <w:tab w:val="clear" w:pos="6946"/>
        <w:tab w:val="left" w:pos="1430"/>
      </w:tabs>
    </w:pPr>
    <w:rPr>
      <w:lang w:eastAsia="ru-RU"/>
    </w:rPr>
  </w:style>
  <w:style w:type="paragraph" w:styleId="2f8">
    <w:name w:val="Body Text 2"/>
    <w:basedOn w:val="af4"/>
    <w:link w:val="214"/>
    <w:rsid w:val="00C43465"/>
    <w:pPr>
      <w:keepNext/>
      <w:suppressLineNumbers/>
      <w:tabs>
        <w:tab w:val="left" w:leader="dot" w:pos="9356"/>
      </w:tabs>
      <w:suppressAutoHyphens/>
      <w:spacing w:after="0" w:line="288" w:lineRule="auto"/>
      <w:jc w:val="center"/>
    </w:pPr>
    <w:rPr>
      <w:rFonts w:ascii="Times New Roman" w:eastAsia="Times New Roman" w:hAnsi="Times New Roman"/>
      <w:b/>
      <w:sz w:val="24"/>
      <w:szCs w:val="20"/>
      <w:lang w:eastAsia="ru-RU"/>
    </w:rPr>
  </w:style>
  <w:style w:type="character" w:customStyle="1" w:styleId="214">
    <w:name w:val="Основной текст 2 Знак1"/>
    <w:basedOn w:val="af5"/>
    <w:link w:val="2f8"/>
    <w:rsid w:val="00C43465"/>
    <w:rPr>
      <w:rFonts w:ascii="Times New Roman" w:eastAsia="Times New Roman" w:hAnsi="Times New Roman"/>
      <w:b/>
      <w:sz w:val="24"/>
    </w:rPr>
  </w:style>
  <w:style w:type="paragraph" w:customStyle="1" w:styleId="215">
    <w:name w:val="Основной текст 21"/>
    <w:basedOn w:val="af4"/>
    <w:rsid w:val="00C43465"/>
    <w:pPr>
      <w:spacing w:after="0" w:line="360" w:lineRule="auto"/>
      <w:ind w:firstLine="720"/>
    </w:pPr>
    <w:rPr>
      <w:rFonts w:ascii="Arial" w:eastAsia="Times New Roman" w:hAnsi="Arial"/>
      <w:sz w:val="24"/>
      <w:szCs w:val="20"/>
      <w:lang w:eastAsia="ru-RU"/>
    </w:rPr>
  </w:style>
  <w:style w:type="paragraph" w:customStyle="1" w:styleId="af3">
    <w:name w:val="подпись таблицы"/>
    <w:basedOn w:val="af4"/>
    <w:autoRedefine/>
    <w:rsid w:val="00C43465"/>
    <w:pPr>
      <w:numPr>
        <w:numId w:val="52"/>
      </w:numPr>
      <w:suppressLineNumbers/>
      <w:tabs>
        <w:tab w:val="clear" w:pos="2160"/>
      </w:tabs>
      <w:spacing w:after="0" w:line="324" w:lineRule="auto"/>
      <w:ind w:left="0" w:firstLine="720"/>
      <w:jc w:val="center"/>
    </w:pPr>
    <w:rPr>
      <w:rFonts w:ascii="Times New Roman" w:eastAsia="Times New Roman" w:hAnsi="Times New Roman"/>
      <w:b/>
      <w:sz w:val="24"/>
      <w:szCs w:val="24"/>
      <w:lang w:eastAsia="ru-RU"/>
    </w:rPr>
  </w:style>
  <w:style w:type="paragraph" w:customStyle="1" w:styleId="af">
    <w:name w:val="подпись рисунка"/>
    <w:basedOn w:val="af4"/>
    <w:autoRedefine/>
    <w:rsid w:val="00C43465"/>
    <w:pPr>
      <w:widowControl w:val="0"/>
      <w:numPr>
        <w:numId w:val="51"/>
      </w:numPr>
      <w:shd w:val="clear" w:color="auto" w:fill="FFFFFF"/>
      <w:tabs>
        <w:tab w:val="clear" w:pos="3154"/>
        <w:tab w:val="left" w:pos="0"/>
        <w:tab w:val="num" w:pos="1560"/>
      </w:tabs>
      <w:autoSpaceDE w:val="0"/>
      <w:autoSpaceDN w:val="0"/>
      <w:adjustRightInd w:val="0"/>
      <w:spacing w:before="240" w:after="0" w:line="240" w:lineRule="auto"/>
      <w:ind w:left="0" w:firstLine="720"/>
      <w:jc w:val="center"/>
    </w:pPr>
    <w:rPr>
      <w:rFonts w:ascii="Times New Roman" w:eastAsia="Times New Roman" w:hAnsi="Times New Roman"/>
      <w:b/>
      <w:sz w:val="24"/>
      <w:szCs w:val="20"/>
      <w:lang w:eastAsia="ru-RU"/>
    </w:rPr>
  </w:style>
  <w:style w:type="character" w:customStyle="1" w:styleId="afffffffff6">
    <w:name w:val="подпись рисунка Знак"/>
    <w:basedOn w:val="af5"/>
    <w:rsid w:val="00C43465"/>
    <w:rPr>
      <w:b/>
      <w:sz w:val="24"/>
      <w:lang w:val="ru-RU" w:eastAsia="ru-RU" w:bidi="ar-SA"/>
    </w:rPr>
  </w:style>
  <w:style w:type="paragraph" w:customStyle="1" w:styleId="111">
    <w:name w:val="Стиль Рис.1. Подрисуночная надпись + полужирный1"/>
    <w:basedOn w:val="af4"/>
    <w:autoRedefine/>
    <w:rsid w:val="00C43465"/>
    <w:pPr>
      <w:keepNext/>
      <w:numPr>
        <w:numId w:val="53"/>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customStyle="1" w:styleId="aa">
    <w:name w:val="таблица"/>
    <w:basedOn w:val="afffffffff7"/>
    <w:autoRedefine/>
    <w:rsid w:val="00C43465"/>
    <w:pPr>
      <w:numPr>
        <w:numId w:val="54"/>
      </w:numPr>
    </w:pPr>
    <w:rPr>
      <w:rFonts w:ascii="Times New Roman" w:hAnsi="Times New Roman"/>
      <w:bCs w:val="0"/>
      <w:szCs w:val="20"/>
    </w:rPr>
  </w:style>
  <w:style w:type="paragraph" w:styleId="afffffffff7">
    <w:name w:val="toa heading"/>
    <w:basedOn w:val="af4"/>
    <w:next w:val="af4"/>
    <w:semiHidden/>
    <w:rsid w:val="00C43465"/>
    <w:pPr>
      <w:spacing w:before="120" w:after="0" w:line="240" w:lineRule="auto"/>
      <w:jc w:val="center"/>
    </w:pPr>
    <w:rPr>
      <w:rFonts w:ascii="Arial" w:eastAsia="Times New Roman" w:hAnsi="Arial" w:cs="Arial"/>
      <w:b/>
      <w:bCs/>
      <w:sz w:val="24"/>
      <w:szCs w:val="24"/>
      <w:lang w:eastAsia="ru-RU"/>
    </w:rPr>
  </w:style>
  <w:style w:type="paragraph" w:customStyle="1" w:styleId="11f3">
    <w:name w:val="Обычный11"/>
    <w:rsid w:val="00C43465"/>
    <w:pPr>
      <w:jc w:val="center"/>
    </w:pPr>
    <w:rPr>
      <w:rFonts w:ascii="Times New Roman" w:eastAsia="Times New Roman" w:hAnsi="Times New Roman"/>
      <w:snapToGrid w:val="0"/>
      <w:sz w:val="24"/>
    </w:rPr>
  </w:style>
  <w:style w:type="paragraph" w:styleId="2f9">
    <w:name w:val="List Continue 2"/>
    <w:basedOn w:val="af4"/>
    <w:rsid w:val="00C43465"/>
    <w:pPr>
      <w:keepNext/>
      <w:keepLines/>
      <w:suppressLineNumbers/>
      <w:suppressAutoHyphens/>
      <w:spacing w:after="120" w:line="240" w:lineRule="auto"/>
      <w:ind w:left="566"/>
    </w:pPr>
    <w:rPr>
      <w:rFonts w:ascii="Times New Roman" w:eastAsia="Times New Roman" w:hAnsi="Times New Roman"/>
      <w:b/>
      <w:sz w:val="28"/>
      <w:szCs w:val="24"/>
      <w:lang w:eastAsia="ru-RU"/>
    </w:rPr>
  </w:style>
  <w:style w:type="paragraph" w:customStyle="1" w:styleId="BodyText23">
    <w:name w:val="Body Text 23"/>
    <w:basedOn w:val="af4"/>
    <w:rsid w:val="00C43465"/>
    <w:pPr>
      <w:suppressLineNumbers/>
      <w:tabs>
        <w:tab w:val="left" w:leader="dot" w:pos="9639"/>
      </w:tabs>
      <w:spacing w:before="20" w:after="20" w:line="240" w:lineRule="auto"/>
      <w:jc w:val="center"/>
    </w:pPr>
    <w:rPr>
      <w:rFonts w:ascii="Times New Roman" w:eastAsia="Times New Roman" w:hAnsi="Times New Roman"/>
      <w:snapToGrid w:val="0"/>
      <w:sz w:val="20"/>
      <w:szCs w:val="20"/>
      <w:lang w:eastAsia="ru-RU"/>
    </w:rPr>
  </w:style>
  <w:style w:type="paragraph" w:customStyle="1" w:styleId="afffffffff8">
    <w:name w:val="НПС"/>
    <w:basedOn w:val="af4"/>
    <w:link w:val="afffffffff9"/>
    <w:rsid w:val="00C43465"/>
    <w:pPr>
      <w:keepNext/>
      <w:spacing w:after="0" w:line="240" w:lineRule="auto"/>
      <w:ind w:firstLine="709"/>
      <w:jc w:val="both"/>
    </w:pPr>
    <w:rPr>
      <w:rFonts w:ascii="Times New Roman" w:eastAsia="Times New Roman" w:hAnsi="Times New Roman"/>
      <w:sz w:val="24"/>
      <w:szCs w:val="24"/>
      <w:lang w:eastAsia="ru-RU"/>
    </w:rPr>
  </w:style>
  <w:style w:type="character" w:customStyle="1" w:styleId="afffffffff9">
    <w:name w:val="НПС Знак"/>
    <w:basedOn w:val="af5"/>
    <w:link w:val="afffffffff8"/>
    <w:rsid w:val="00C43465"/>
    <w:rPr>
      <w:rFonts w:ascii="Times New Roman" w:eastAsia="Times New Roman" w:hAnsi="Times New Roman"/>
      <w:sz w:val="24"/>
      <w:szCs w:val="24"/>
    </w:rPr>
  </w:style>
  <w:style w:type="paragraph" w:customStyle="1" w:styleId="1ff9">
    <w:name w:val="Таблица 1"/>
    <w:basedOn w:val="af4"/>
    <w:link w:val="1ffa"/>
    <w:qFormat/>
    <w:rsid w:val="00C43465"/>
    <w:pPr>
      <w:autoSpaceDE w:val="0"/>
      <w:autoSpaceDN w:val="0"/>
      <w:adjustRightInd w:val="0"/>
      <w:spacing w:after="0" w:line="240" w:lineRule="auto"/>
      <w:ind w:left="-113" w:right="-113"/>
      <w:jc w:val="center"/>
    </w:pPr>
    <w:rPr>
      <w:rFonts w:ascii="Times New Roman" w:eastAsia="Times New Roman" w:hAnsi="Times New Roman"/>
      <w:color w:val="000000"/>
      <w:sz w:val="20"/>
      <w:szCs w:val="20"/>
      <w:lang w:eastAsia="ru-RU"/>
    </w:rPr>
  </w:style>
  <w:style w:type="paragraph" w:customStyle="1" w:styleId="-12">
    <w:name w:val="Текст - 1"/>
    <w:basedOn w:val="133"/>
    <w:link w:val="-111"/>
    <w:rsid w:val="00C43465"/>
    <w:pPr>
      <w:tabs>
        <w:tab w:val="clear" w:pos="9356"/>
        <w:tab w:val="left" w:leader="dot" w:pos="540"/>
      </w:tabs>
      <w:spacing w:before="120" w:line="240" w:lineRule="auto"/>
      <w:ind w:firstLine="547"/>
      <w:jc w:val="left"/>
    </w:pPr>
    <w:rPr>
      <w:rFonts w:ascii="Times New Roman CYR" w:hAnsi="Times New Roman CYR" w:cs="Times New Roman CYR"/>
      <w:b/>
      <w:sz w:val="24"/>
      <w:szCs w:val="24"/>
    </w:rPr>
  </w:style>
  <w:style w:type="character" w:customStyle="1" w:styleId="1ffa">
    <w:name w:val="Таблица 1 Знак"/>
    <w:basedOn w:val="af5"/>
    <w:link w:val="1ff9"/>
    <w:rsid w:val="00C43465"/>
    <w:rPr>
      <w:rFonts w:ascii="Times New Roman" w:eastAsia="Times New Roman" w:hAnsi="Times New Roman"/>
      <w:color w:val="000000"/>
    </w:rPr>
  </w:style>
  <w:style w:type="paragraph" w:customStyle="1" w:styleId="FR3">
    <w:name w:val="FR3"/>
    <w:rsid w:val="00C43465"/>
    <w:pPr>
      <w:widowControl w:val="0"/>
      <w:jc w:val="center"/>
    </w:pPr>
    <w:rPr>
      <w:rFonts w:ascii="Arial" w:eastAsia="Times New Roman" w:hAnsi="Arial"/>
      <w:sz w:val="24"/>
    </w:rPr>
  </w:style>
  <w:style w:type="character" w:customStyle="1" w:styleId="-13">
    <w:name w:val="Текст - 1 Знак"/>
    <w:basedOn w:val="1334"/>
    <w:rsid w:val="00C43465"/>
    <w:rPr>
      <w:rFonts w:ascii="Times New Roman CYR" w:hAnsi="Times New Roman CYR" w:cs="Times New Roman CYR"/>
      <w:sz w:val="26"/>
      <w:szCs w:val="26"/>
      <w:lang w:val="ru-RU" w:eastAsia="ru-RU"/>
    </w:rPr>
  </w:style>
  <w:style w:type="paragraph" w:customStyle="1" w:styleId="2110">
    <w:name w:val="Основной текст 211"/>
    <w:basedOn w:val="af4"/>
    <w:rsid w:val="00C43465"/>
    <w:pPr>
      <w:spacing w:after="0" w:line="360" w:lineRule="auto"/>
      <w:ind w:firstLine="720"/>
    </w:pPr>
    <w:rPr>
      <w:rFonts w:ascii="Arial" w:eastAsia="Times New Roman" w:hAnsi="Arial"/>
      <w:sz w:val="24"/>
      <w:szCs w:val="20"/>
      <w:lang w:eastAsia="ru-RU"/>
    </w:rPr>
  </w:style>
  <w:style w:type="paragraph" w:customStyle="1" w:styleId="2fa">
    <w:name w:val="Таблица 2"/>
    <w:basedOn w:val="1ff9"/>
    <w:link w:val="2fb"/>
    <w:qFormat/>
    <w:rsid w:val="00C43465"/>
    <w:pPr>
      <w:ind w:left="-34" w:right="-76"/>
    </w:pPr>
  </w:style>
  <w:style w:type="character" w:customStyle="1" w:styleId="2fb">
    <w:name w:val="Таблица 2 Знак"/>
    <w:basedOn w:val="1ffa"/>
    <w:link w:val="2fa"/>
    <w:rsid w:val="00C43465"/>
    <w:rPr>
      <w:rFonts w:ascii="Times New Roman" w:eastAsia="Times New Roman" w:hAnsi="Times New Roman"/>
      <w:color w:val="000000"/>
    </w:rPr>
  </w:style>
  <w:style w:type="character" w:customStyle="1" w:styleId="1ffb">
    <w:name w:val="Подрисуночная надпись Знак1"/>
    <w:basedOn w:val="af5"/>
    <w:rsid w:val="00C43465"/>
    <w:rPr>
      <w:b/>
      <w:sz w:val="24"/>
    </w:rPr>
  </w:style>
  <w:style w:type="character" w:customStyle="1" w:styleId="-111">
    <w:name w:val="Текст - 1 Знак1"/>
    <w:basedOn w:val="1334"/>
    <w:link w:val="-12"/>
    <w:rsid w:val="00C43465"/>
    <w:rPr>
      <w:rFonts w:ascii="Times New Roman CYR" w:eastAsia="Times New Roman" w:hAnsi="Times New Roman CYR" w:cs="Times New Roman CYR"/>
      <w:b/>
      <w:sz w:val="24"/>
      <w:szCs w:val="24"/>
      <w:lang w:val="ru-RU" w:eastAsia="ru-RU"/>
    </w:rPr>
  </w:style>
  <w:style w:type="character" w:customStyle="1" w:styleId="-14">
    <w:name w:val="Текст-1 Знак"/>
    <w:basedOn w:val="-111"/>
    <w:rsid w:val="00C43465"/>
    <w:rPr>
      <w:rFonts w:ascii="Times New Roman CYR" w:eastAsia="Times New Roman" w:hAnsi="Times New Roman CYR" w:cs="Times New Roman CYR"/>
      <w:b/>
      <w:sz w:val="24"/>
      <w:szCs w:val="24"/>
      <w:lang w:val="ru-RU" w:eastAsia="ru-RU"/>
    </w:rPr>
  </w:style>
  <w:style w:type="paragraph" w:customStyle="1" w:styleId="-15">
    <w:name w:val="Табл-1"/>
    <w:basedOn w:val="af4"/>
    <w:link w:val="-16"/>
    <w:qFormat/>
    <w:rsid w:val="00C43465"/>
    <w:pPr>
      <w:keepNext/>
      <w:suppressLineNumbers/>
      <w:tabs>
        <w:tab w:val="num" w:pos="1440"/>
        <w:tab w:val="left" w:leader="dot" w:pos="9356"/>
      </w:tabs>
      <w:suppressAutoHyphens/>
      <w:spacing w:before="120" w:after="120" w:line="240" w:lineRule="auto"/>
      <w:ind w:left="900" w:hanging="900"/>
      <w:jc w:val="center"/>
    </w:pPr>
    <w:rPr>
      <w:rFonts w:ascii="Times New Roman" w:eastAsia="Times New Roman" w:hAnsi="Times New Roman"/>
      <w:b/>
      <w:bCs/>
      <w:sz w:val="24"/>
      <w:szCs w:val="24"/>
      <w:lang w:eastAsia="ru-RU"/>
    </w:rPr>
  </w:style>
  <w:style w:type="character" w:customStyle="1" w:styleId="-10">
    <w:name w:val="Рис-1 Знак"/>
    <w:basedOn w:val="1ffb"/>
    <w:link w:val="-1"/>
    <w:rsid w:val="00C43465"/>
    <w:rPr>
      <w:rFonts w:ascii="Times New Roman" w:eastAsia="Times New Roman" w:hAnsi="Times New Roman"/>
      <w:b/>
      <w:bCs/>
      <w:sz w:val="24"/>
      <w:szCs w:val="24"/>
      <w:lang w:eastAsia="en-US"/>
    </w:rPr>
  </w:style>
  <w:style w:type="character" w:customStyle="1" w:styleId="-16">
    <w:name w:val="Табл-1 Знак"/>
    <w:basedOn w:val="af5"/>
    <w:link w:val="-15"/>
    <w:rsid w:val="00C43465"/>
    <w:rPr>
      <w:rFonts w:ascii="Times New Roman" w:eastAsia="Times New Roman" w:hAnsi="Times New Roman"/>
      <w:b/>
      <w:bCs/>
      <w:sz w:val="24"/>
      <w:szCs w:val="24"/>
    </w:rPr>
  </w:style>
  <w:style w:type="paragraph" w:customStyle="1" w:styleId="-17">
    <w:name w:val="Таблица-1"/>
    <w:basedOn w:val="af4"/>
    <w:link w:val="-18"/>
    <w:qFormat/>
    <w:rsid w:val="00C43465"/>
    <w:pPr>
      <w:autoSpaceDE w:val="0"/>
      <w:autoSpaceDN w:val="0"/>
      <w:adjustRightInd w:val="0"/>
      <w:spacing w:after="0" w:line="240" w:lineRule="auto"/>
      <w:jc w:val="center"/>
    </w:pPr>
    <w:rPr>
      <w:rFonts w:ascii="Times New Roman" w:eastAsia="Times New Roman" w:hAnsi="Times New Roman"/>
      <w:color w:val="000000"/>
      <w:sz w:val="20"/>
      <w:szCs w:val="20"/>
      <w:lang w:eastAsia="ru-RU"/>
    </w:rPr>
  </w:style>
  <w:style w:type="character" w:customStyle="1" w:styleId="-18">
    <w:name w:val="Таблица-1 Знак"/>
    <w:basedOn w:val="af5"/>
    <w:link w:val="-17"/>
    <w:rsid w:val="00C43465"/>
    <w:rPr>
      <w:rFonts w:ascii="Times New Roman" w:eastAsia="Times New Roman" w:hAnsi="Times New Roman"/>
      <w:color w:val="000000"/>
    </w:rPr>
  </w:style>
  <w:style w:type="character" w:customStyle="1" w:styleId="2212111">
    <w:name w:val="Заголовок 2;Заголовок 2 Знак1;Заголовок 2 Знак Знак;Знак1 Знак Знак;Знак1 Знак1"/>
    <w:basedOn w:val="af5"/>
    <w:rsid w:val="00C43465"/>
    <w:rPr>
      <w:b/>
      <w:bCs/>
      <w:kern w:val="28"/>
      <w:sz w:val="24"/>
      <w:szCs w:val="26"/>
      <w:lang w:val="ru-RU" w:eastAsia="ru-RU" w:bidi="ar-SA"/>
    </w:rPr>
  </w:style>
  <w:style w:type="paragraph" w:customStyle="1" w:styleId="afffffffffa">
    <w:name w:val="Заголовок таблицы"/>
    <w:basedOn w:val="af4"/>
    <w:rsid w:val="00C43465"/>
    <w:pPr>
      <w:keepNext/>
      <w:tabs>
        <w:tab w:val="left" w:leader="dot" w:pos="9356"/>
      </w:tabs>
      <w:suppressAutoHyphens/>
      <w:spacing w:after="0" w:line="240" w:lineRule="auto"/>
      <w:jc w:val="both"/>
    </w:pPr>
    <w:rPr>
      <w:rFonts w:ascii="Times New Roman" w:eastAsia="Times New Roman" w:hAnsi="Times New Roman"/>
      <w:sz w:val="24"/>
      <w:szCs w:val="24"/>
      <w:lang w:eastAsia="ru-RU"/>
    </w:rPr>
  </w:style>
  <w:style w:type="paragraph" w:customStyle="1" w:styleId="a2">
    <w:name w:val="маркированный"/>
    <w:basedOn w:val="af4"/>
    <w:autoRedefine/>
    <w:rsid w:val="00C43465"/>
    <w:pPr>
      <w:numPr>
        <w:numId w:val="55"/>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both"/>
    </w:pPr>
    <w:rPr>
      <w:rFonts w:ascii="Times New Roman" w:eastAsia="Times New Roman" w:hAnsi="Times New Roman"/>
      <w:sz w:val="24"/>
      <w:szCs w:val="24"/>
      <w:lang w:eastAsia="ru-RU"/>
    </w:rPr>
  </w:style>
  <w:style w:type="paragraph" w:customStyle="1" w:styleId="15">
    <w:name w:val="Подрисуночная надпись Знак1 Знак Знак Знак"/>
    <w:basedOn w:val="af4"/>
    <w:autoRedefine/>
    <w:rsid w:val="00C43465"/>
    <w:pPr>
      <w:keepNext/>
      <w:numPr>
        <w:numId w:val="56"/>
      </w:numPr>
      <w:tabs>
        <w:tab w:val="left" w:pos="709"/>
        <w:tab w:val="left" w:pos="851"/>
        <w:tab w:val="left" w:pos="1418"/>
      </w:tabs>
      <w:spacing w:after="0" w:line="240" w:lineRule="auto"/>
      <w:jc w:val="center"/>
    </w:pPr>
    <w:rPr>
      <w:rFonts w:ascii="Times New Roman" w:eastAsia="Times New Roman" w:hAnsi="Times New Roman"/>
      <w:b/>
      <w:sz w:val="24"/>
      <w:szCs w:val="20"/>
      <w:lang w:eastAsia="ru-RU"/>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basedOn w:val="af5"/>
    <w:rsid w:val="00C43465"/>
    <w:rPr>
      <w:b/>
      <w:bCs/>
      <w:kern w:val="28"/>
      <w:sz w:val="26"/>
      <w:szCs w:val="26"/>
      <w:lang w:val="ru-RU" w:eastAsia="ru-RU" w:bidi="ar-SA"/>
    </w:rPr>
  </w:style>
  <w:style w:type="paragraph" w:customStyle="1" w:styleId="223">
    <w:name w:val="Основной текст 22"/>
    <w:basedOn w:val="af4"/>
    <w:rsid w:val="00C43465"/>
    <w:pPr>
      <w:spacing w:after="0" w:line="360" w:lineRule="auto"/>
      <w:ind w:firstLine="720"/>
    </w:pPr>
    <w:rPr>
      <w:rFonts w:ascii="Arial" w:eastAsia="Times New Roman" w:hAnsi="Arial"/>
      <w:sz w:val="24"/>
      <w:szCs w:val="20"/>
      <w:lang w:eastAsia="ru-RU"/>
    </w:rPr>
  </w:style>
  <w:style w:type="paragraph" w:customStyle="1" w:styleId="afffffffffb">
    <w:name w:val="Стиль По центру"/>
    <w:basedOn w:val="af4"/>
    <w:rsid w:val="00C43465"/>
    <w:pPr>
      <w:spacing w:after="0" w:line="240" w:lineRule="auto"/>
      <w:jc w:val="center"/>
    </w:pPr>
    <w:rPr>
      <w:rFonts w:ascii="Times New Roman" w:eastAsia="Times New Roman" w:hAnsi="Times New Roman"/>
      <w:sz w:val="24"/>
      <w:szCs w:val="20"/>
      <w:lang w:eastAsia="ru-RU"/>
    </w:rPr>
  </w:style>
  <w:style w:type="paragraph" w:customStyle="1" w:styleId="afffffffffc">
    <w:name w:val="Заголовок таблиц"/>
    <w:basedOn w:val="afffff7"/>
    <w:autoRedefine/>
    <w:rsid w:val="00C43465"/>
    <w:pPr>
      <w:keepNext/>
      <w:keepLines/>
      <w:suppressLineNumbers/>
      <w:suppressAutoHyphens/>
      <w:spacing w:after="0" w:line="240" w:lineRule="auto"/>
      <w:ind w:firstLine="567"/>
      <w:jc w:val="both"/>
    </w:pPr>
    <w:rPr>
      <w:rFonts w:ascii="Times New Roman" w:eastAsia="Times New Roman" w:hAnsi="Times New Roman"/>
      <w:sz w:val="28"/>
      <w:szCs w:val="28"/>
      <w:lang w:eastAsia="ru-RU"/>
    </w:rPr>
  </w:style>
  <w:style w:type="character" w:customStyle="1" w:styleId="93">
    <w:name w:val="Знак Знак9"/>
    <w:basedOn w:val="af5"/>
    <w:rsid w:val="00C43465"/>
    <w:rPr>
      <w:lang w:val="ru-RU" w:eastAsia="ru-RU" w:bidi="ar-SA"/>
    </w:rPr>
  </w:style>
  <w:style w:type="paragraph" w:customStyle="1" w:styleId="224">
    <w:name w:val="стиль2 заголовок2"/>
    <w:basedOn w:val="24"/>
    <w:autoRedefine/>
    <w:rsid w:val="00C43465"/>
    <w:pPr>
      <w:keepLines/>
      <w:numPr>
        <w:ilvl w:val="0"/>
      </w:numPr>
      <w:tabs>
        <w:tab w:val="clear" w:pos="9356"/>
        <w:tab w:val="num" w:pos="1944"/>
      </w:tabs>
      <w:spacing w:before="120" w:after="0"/>
      <w:ind w:left="1584"/>
      <w:jc w:val="left"/>
    </w:pPr>
    <w:rPr>
      <w:sz w:val="24"/>
      <w:szCs w:val="28"/>
      <w:lang w:eastAsia="ru-RU"/>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basedOn w:val="af5"/>
    <w:rsid w:val="00C43465"/>
    <w:rPr>
      <w:b/>
      <w:kern w:val="28"/>
      <w:sz w:val="24"/>
      <w:szCs w:val="24"/>
      <w:lang w:val="ru-RU" w:eastAsia="ru-RU" w:bidi="ar-SA"/>
    </w:rPr>
  </w:style>
  <w:style w:type="paragraph" w:customStyle="1" w:styleId="13313">
    <w:name w:val="Стиль Обычный 13 Знак3 + Первая строка:  1 см"/>
    <w:basedOn w:val="af4"/>
    <w:rsid w:val="00C43465"/>
    <w:pPr>
      <w:keepNext/>
      <w:keepLines/>
      <w:suppressLineNumbers/>
      <w:tabs>
        <w:tab w:val="left" w:leader="dot" w:pos="9356"/>
      </w:tabs>
      <w:suppressAutoHyphens/>
      <w:spacing w:before="60" w:after="0" w:line="324" w:lineRule="auto"/>
      <w:ind w:firstLine="567"/>
      <w:jc w:val="both"/>
    </w:pPr>
    <w:rPr>
      <w:rFonts w:ascii="Times New Roman" w:eastAsia="Times New Roman" w:hAnsi="Times New Roman"/>
      <w:sz w:val="26"/>
      <w:szCs w:val="20"/>
      <w:lang w:eastAsia="ru-RU"/>
    </w:rPr>
  </w:style>
  <w:style w:type="paragraph" w:customStyle="1" w:styleId="afffffffffd">
    <w:name w:val="основной текст"/>
    <w:basedOn w:val="af4"/>
    <w:autoRedefine/>
    <w:rsid w:val="00C43465"/>
    <w:pPr>
      <w:keepNext/>
      <w:keepLines/>
      <w:suppressLineNumbers/>
      <w:suppressAutoHyphens/>
      <w:spacing w:after="0" w:line="324" w:lineRule="auto"/>
      <w:ind w:firstLine="567"/>
      <w:jc w:val="both"/>
    </w:pPr>
    <w:rPr>
      <w:rFonts w:ascii="Times New Roman" w:eastAsia="Times New Roman" w:hAnsi="Times New Roman"/>
      <w:sz w:val="26"/>
      <w:szCs w:val="20"/>
      <w:lang w:eastAsia="ru-RU"/>
    </w:rPr>
  </w:style>
  <w:style w:type="paragraph" w:customStyle="1" w:styleId="-">
    <w:name w:val="таблица-заголовок"/>
    <w:basedOn w:val="af4"/>
    <w:autoRedefine/>
    <w:rsid w:val="00C43465"/>
    <w:pPr>
      <w:keepNext/>
      <w:numPr>
        <w:numId w:val="57"/>
      </w:numPr>
      <w:tabs>
        <w:tab w:val="clear" w:pos="1724"/>
        <w:tab w:val="num" w:pos="1260"/>
      </w:tabs>
      <w:spacing w:after="0" w:line="240" w:lineRule="auto"/>
      <w:ind w:left="1260" w:right="-190"/>
      <w:jc w:val="center"/>
    </w:pPr>
    <w:rPr>
      <w:rFonts w:ascii="Times New Roman" w:eastAsia="Times New Roman" w:hAnsi="Times New Roman"/>
      <w:b/>
      <w:bCs/>
      <w:sz w:val="24"/>
      <w:szCs w:val="24"/>
      <w:lang w:eastAsia="ru-RU"/>
    </w:rPr>
  </w:style>
  <w:style w:type="paragraph" w:customStyle="1" w:styleId="10">
    <w:name w:val="Заг 1"/>
    <w:basedOn w:val="af4"/>
    <w:rsid w:val="00C43465"/>
    <w:pPr>
      <w:numPr>
        <w:numId w:val="58"/>
      </w:numPr>
      <w:suppressLineNumbers/>
      <w:spacing w:after="0" w:line="324" w:lineRule="auto"/>
      <w:jc w:val="both"/>
    </w:pPr>
    <w:rPr>
      <w:rFonts w:ascii="Times New Roman" w:eastAsia="Times New Roman" w:hAnsi="Times New Roman"/>
      <w:sz w:val="24"/>
      <w:szCs w:val="20"/>
      <w:lang w:eastAsia="ru-RU"/>
    </w:rPr>
  </w:style>
  <w:style w:type="paragraph" w:customStyle="1" w:styleId="13">
    <w:name w:val="Стиль Заголовок 1"/>
    <w:aliases w:val="Заголовок 1 (табл) + Times New Roman 12 пт"/>
    <w:basedOn w:val="19"/>
    <w:autoRedefine/>
    <w:rsid w:val="00C43465"/>
    <w:pPr>
      <w:numPr>
        <w:numId w:val="59"/>
      </w:numPr>
      <w:suppressLineNumbers/>
      <w:tabs>
        <w:tab w:val="clear" w:pos="9356"/>
      </w:tabs>
      <w:suppressAutoHyphens w:val="0"/>
      <w:spacing w:before="240" w:after="60" w:line="324" w:lineRule="auto"/>
    </w:pPr>
    <w:rPr>
      <w:rFonts w:cs="Arial"/>
      <w:caps w:val="0"/>
      <w:kern w:val="32"/>
      <w:sz w:val="24"/>
      <w:szCs w:val="32"/>
      <w:lang w:eastAsia="ru-RU"/>
    </w:rPr>
  </w:style>
  <w:style w:type="paragraph" w:customStyle="1" w:styleId="313">
    <w:name w:val="Заголовок 3 + 13 пт не полужирный Авто По левому краю сни..."/>
    <w:basedOn w:val="3"/>
    <w:rsid w:val="00C43465"/>
    <w:pPr>
      <w:widowControl/>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ind w:left="1151" w:firstLine="170"/>
      <w:textAlignment w:val="baseline"/>
    </w:pPr>
    <w:rPr>
      <w:b w:val="0"/>
      <w:sz w:val="26"/>
      <w:szCs w:val="26"/>
      <w:lang w:eastAsia="ru-RU"/>
    </w:rPr>
  </w:style>
  <w:style w:type="character" w:customStyle="1" w:styleId="1ffc">
    <w:name w:val="Рис.1 Подрисуночная надпись Знак"/>
    <w:basedOn w:val="af5"/>
    <w:rsid w:val="00C43465"/>
    <w:rPr>
      <w:rFonts w:ascii="Times New Roman" w:hAnsi="Times New Roman"/>
      <w:b/>
      <w:bCs/>
      <w:iCs/>
      <w:sz w:val="24"/>
      <w:szCs w:val="24"/>
      <w:lang w:val="ru-RU" w:eastAsia="ru-RU" w:bidi="ar-SA"/>
    </w:rPr>
  </w:style>
  <w:style w:type="paragraph" w:customStyle="1" w:styleId="afffffffffe">
    <w:name w:val="рисунок"/>
    <w:basedOn w:val="af4"/>
    <w:autoRedefine/>
    <w:rsid w:val="00C43465"/>
    <w:pPr>
      <w:keepNext/>
      <w:keepLines/>
      <w:widowControl w:val="0"/>
      <w:suppressLineNumbers/>
      <w:tabs>
        <w:tab w:val="left" w:pos="709"/>
        <w:tab w:val="left" w:pos="1134"/>
        <w:tab w:val="num" w:pos="3154"/>
      </w:tabs>
      <w:autoSpaceDE w:val="0"/>
      <w:autoSpaceDN w:val="0"/>
      <w:adjustRightInd w:val="0"/>
      <w:spacing w:before="60" w:after="0" w:line="240" w:lineRule="auto"/>
      <w:ind w:left="2434" w:hanging="360"/>
      <w:jc w:val="center"/>
    </w:pPr>
    <w:rPr>
      <w:rFonts w:ascii="Arial" w:eastAsia="Times New Roman" w:hAnsi="Arial" w:cs="Arial"/>
      <w:b/>
      <w:sz w:val="20"/>
      <w:szCs w:val="20"/>
      <w:lang w:eastAsia="ru-RU"/>
    </w:rPr>
  </w:style>
  <w:style w:type="paragraph" w:customStyle="1" w:styleId="11112">
    <w:name w:val="Стиль Заголовок 1Заголовок 1 (табл)заголовок 1Заголовок 1 Знакз..."/>
    <w:basedOn w:val="19"/>
    <w:autoRedefine/>
    <w:rsid w:val="00C43465"/>
    <w:pPr>
      <w:widowControl w:val="0"/>
      <w:tabs>
        <w:tab w:val="clear" w:pos="9356"/>
        <w:tab w:val="num" w:pos="556"/>
        <w:tab w:val="num" w:pos="1080"/>
      </w:tabs>
      <w:suppressAutoHyphens w:val="0"/>
      <w:autoSpaceDE w:val="0"/>
      <w:autoSpaceDN w:val="0"/>
      <w:adjustRightInd w:val="0"/>
      <w:ind w:left="556" w:hanging="72"/>
    </w:pPr>
    <w:rPr>
      <w:rFonts w:ascii="Arial" w:hAnsi="Arial" w:cs="Arial"/>
      <w:b w:val="0"/>
      <w:sz w:val="28"/>
      <w:szCs w:val="20"/>
      <w:lang w:eastAsia="ru-RU"/>
    </w:rPr>
  </w:style>
  <w:style w:type="character" w:customStyle="1" w:styleId="22121111">
    <w:name w:val="Заголовок 2;Заголовок 2 Знак1;Заголовок 2 Знак Знак;Знак1 Знак Знак;Знак1 Знак11"/>
    <w:basedOn w:val="af5"/>
    <w:rsid w:val="00C43465"/>
    <w:rPr>
      <w:b/>
      <w:bCs/>
      <w:kern w:val="28"/>
      <w:sz w:val="24"/>
      <w:szCs w:val="26"/>
      <w:lang w:val="ru-RU" w:eastAsia="ru-RU" w:bidi="ar-SA"/>
    </w:rPr>
  </w:style>
  <w:style w:type="table" w:styleId="-3">
    <w:name w:val="Table Web 3"/>
    <w:basedOn w:val="af6"/>
    <w:rsid w:val="00C43465"/>
    <w:pPr>
      <w:jc w:val="center"/>
    </w:pPr>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4"/>
    <w:rsid w:val="00C43465"/>
    <w:pPr>
      <w:widowControl w:val="0"/>
      <w:autoSpaceDE w:val="0"/>
      <w:autoSpaceDN w:val="0"/>
      <w:adjustRightInd w:val="0"/>
      <w:spacing w:after="0" w:line="240" w:lineRule="auto"/>
    </w:pPr>
    <w:rPr>
      <w:rFonts w:ascii="Century Schoolbook" w:eastAsia="Times New Roman" w:hAnsi="Century Schoolbook"/>
      <w:sz w:val="24"/>
      <w:szCs w:val="24"/>
      <w:lang w:eastAsia="ru-RU"/>
    </w:rPr>
  </w:style>
  <w:style w:type="character" w:customStyle="1" w:styleId="FontStyle11">
    <w:name w:val="Font Style11"/>
    <w:basedOn w:val="af5"/>
    <w:rsid w:val="00C43465"/>
    <w:rPr>
      <w:rFonts w:ascii="Century Schoolbook" w:hAnsi="Century Schoolbook" w:cs="Century Schoolbook"/>
      <w:color w:val="000000"/>
      <w:sz w:val="22"/>
      <w:szCs w:val="22"/>
    </w:rPr>
  </w:style>
  <w:style w:type="character" w:customStyle="1" w:styleId="136">
    <w:name w:val="Обычный 13 Знак Знак Знак"/>
    <w:basedOn w:val="af5"/>
    <w:link w:val="134"/>
    <w:rsid w:val="00C43465"/>
    <w:rPr>
      <w:rFonts w:ascii="Times New Roman" w:eastAsia="Times New Roman" w:hAnsi="Times New Roman"/>
      <w:sz w:val="26"/>
      <w:szCs w:val="26"/>
    </w:rPr>
  </w:style>
  <w:style w:type="paragraph" w:customStyle="1" w:styleId="2fc">
    <w:name w:val="заголовок 2"/>
    <w:basedOn w:val="afff5"/>
    <w:link w:val="216"/>
    <w:qFormat/>
    <w:rsid w:val="00C43465"/>
    <w:pPr>
      <w:tabs>
        <w:tab w:val="clear" w:pos="9072"/>
        <w:tab w:val="clear" w:pos="9356"/>
      </w:tabs>
      <w:suppressAutoHyphens w:val="0"/>
      <w:spacing w:line="240" w:lineRule="auto"/>
      <w:outlineLvl w:val="9"/>
    </w:pPr>
    <w:rPr>
      <w:bCs w:val="0"/>
      <w:i/>
      <w:sz w:val="26"/>
      <w:szCs w:val="20"/>
    </w:rPr>
  </w:style>
  <w:style w:type="character" w:customStyle="1" w:styleId="216">
    <w:name w:val="заголовок 2 Знак1"/>
    <w:link w:val="2fc"/>
    <w:rsid w:val="00C43465"/>
    <w:rPr>
      <w:rFonts w:ascii="Times New Roman" w:eastAsia="Times New Roman" w:hAnsi="Times New Roman"/>
      <w:b/>
      <w:i/>
      <w:sz w:val="26"/>
    </w:rPr>
  </w:style>
  <w:style w:type="paragraph" w:styleId="z-">
    <w:name w:val="HTML Top of Form"/>
    <w:basedOn w:val="af4"/>
    <w:next w:val="af4"/>
    <w:link w:val="z-0"/>
    <w:hidden/>
    <w:uiPriority w:val="99"/>
    <w:unhideWhenUsed/>
    <w:rsid w:val="00C43465"/>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f5"/>
    <w:link w:val="z-"/>
    <w:uiPriority w:val="99"/>
    <w:rsid w:val="00C43465"/>
    <w:rPr>
      <w:rFonts w:ascii="Arial" w:eastAsia="Times New Roman" w:hAnsi="Arial" w:cs="Arial"/>
      <w:vanish/>
      <w:sz w:val="16"/>
      <w:szCs w:val="16"/>
    </w:rPr>
  </w:style>
  <w:style w:type="paragraph" w:styleId="z-1">
    <w:name w:val="HTML Bottom of Form"/>
    <w:basedOn w:val="af4"/>
    <w:next w:val="af4"/>
    <w:link w:val="z-2"/>
    <w:hidden/>
    <w:uiPriority w:val="99"/>
    <w:unhideWhenUsed/>
    <w:rsid w:val="00C43465"/>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f5"/>
    <w:link w:val="z-1"/>
    <w:uiPriority w:val="99"/>
    <w:rsid w:val="00C43465"/>
    <w:rPr>
      <w:rFonts w:ascii="Arial" w:eastAsia="Times New Roman" w:hAnsi="Arial" w:cs="Arial"/>
      <w:vanish/>
      <w:sz w:val="16"/>
      <w:szCs w:val="16"/>
    </w:rPr>
  </w:style>
  <w:style w:type="paragraph" w:customStyle="1" w:styleId="ConsNormal">
    <w:name w:val="ConsNormal"/>
    <w:rsid w:val="00C43465"/>
    <w:pPr>
      <w:widowControl w:val="0"/>
      <w:autoSpaceDE w:val="0"/>
      <w:autoSpaceDN w:val="0"/>
      <w:adjustRightInd w:val="0"/>
      <w:ind w:right="19772" w:firstLine="720"/>
    </w:pPr>
    <w:rPr>
      <w:rFonts w:ascii="Arial" w:eastAsia="Times New Roman" w:hAnsi="Arial" w:cs="Arial"/>
      <w:sz w:val="16"/>
      <w:szCs w:val="16"/>
    </w:rPr>
  </w:style>
  <w:style w:type="paragraph" w:customStyle="1" w:styleId="affffffffff">
    <w:name w:val="Для записок"/>
    <w:basedOn w:val="af4"/>
    <w:rsid w:val="00C43465"/>
    <w:pPr>
      <w:spacing w:before="120" w:after="0" w:line="240" w:lineRule="auto"/>
      <w:ind w:firstLine="720"/>
      <w:jc w:val="both"/>
    </w:pPr>
    <w:rPr>
      <w:rFonts w:ascii="Times New Roman" w:eastAsia="Times New Roman" w:hAnsi="Times New Roman"/>
      <w:sz w:val="24"/>
      <w:szCs w:val="20"/>
      <w:lang w:eastAsia="ru-RU"/>
    </w:rPr>
  </w:style>
  <w:style w:type="paragraph" w:customStyle="1" w:styleId="maintextbi">
    <w:name w:val="maintextbi"/>
    <w:basedOn w:val="af4"/>
    <w:rsid w:val="00C43465"/>
    <w:pPr>
      <w:spacing w:after="0" w:line="240" w:lineRule="auto"/>
      <w:ind w:left="480" w:right="480"/>
      <w:jc w:val="center"/>
    </w:pPr>
    <w:rPr>
      <w:rFonts w:ascii="Arial" w:eastAsia="Times New Roman" w:hAnsi="Arial" w:cs="Arial"/>
      <w:b/>
      <w:bCs/>
      <w:i/>
      <w:iCs/>
      <w:color w:val="202020"/>
      <w:sz w:val="20"/>
      <w:szCs w:val="20"/>
      <w:lang w:eastAsia="ru-RU"/>
    </w:rPr>
  </w:style>
  <w:style w:type="table" w:customStyle="1" w:styleId="TableGridReport1">
    <w:name w:val="Table Grid Report1"/>
    <w:basedOn w:val="af6"/>
    <w:next w:val="af8"/>
    <w:uiPriority w:val="59"/>
    <w:rsid w:val="00C434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02">
    <w:name w:val="e02"/>
    <w:basedOn w:val="af4"/>
    <w:rsid w:val="00C434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f4">
    <w:name w:val="Знак Знак Знак11"/>
    <w:basedOn w:val="af4"/>
    <w:rsid w:val="00C43465"/>
    <w:pPr>
      <w:tabs>
        <w:tab w:val="num" w:pos="360"/>
      </w:tabs>
      <w:spacing w:after="160" w:line="240" w:lineRule="exact"/>
    </w:pPr>
    <w:rPr>
      <w:rFonts w:ascii="Verdana" w:eastAsia="Times New Roman" w:hAnsi="Verdana" w:cs="Verdana"/>
      <w:sz w:val="20"/>
      <w:szCs w:val="20"/>
      <w:lang w:val="en-US"/>
    </w:rPr>
  </w:style>
  <w:style w:type="paragraph" w:customStyle="1" w:styleId="affffffffff0">
    <w:name w:val="Абзац"/>
    <w:basedOn w:val="af4"/>
    <w:link w:val="affffffffff1"/>
    <w:rsid w:val="00C43465"/>
    <w:pPr>
      <w:spacing w:before="120" w:after="60" w:line="240" w:lineRule="auto"/>
      <w:ind w:firstLine="567"/>
      <w:jc w:val="both"/>
    </w:pPr>
    <w:rPr>
      <w:rFonts w:ascii="Times New Roman" w:eastAsia="Times New Roman" w:hAnsi="Times New Roman"/>
      <w:sz w:val="24"/>
      <w:szCs w:val="24"/>
    </w:rPr>
  </w:style>
  <w:style w:type="character" w:customStyle="1" w:styleId="affffffffff1">
    <w:name w:val="Абзац Знак"/>
    <w:link w:val="affffffffff0"/>
    <w:rsid w:val="00C43465"/>
    <w:rPr>
      <w:rFonts w:ascii="Times New Roman" w:eastAsia="Times New Roman" w:hAnsi="Times New Roman"/>
      <w:sz w:val="24"/>
      <w:szCs w:val="24"/>
      <w:lang w:eastAsia="en-US"/>
    </w:rPr>
  </w:style>
  <w:style w:type="paragraph" w:customStyle="1" w:styleId="affffffffff2">
    <w:name w:val="Табличный_центр"/>
    <w:basedOn w:val="af4"/>
    <w:rsid w:val="00C43465"/>
    <w:pPr>
      <w:spacing w:after="0" w:line="240" w:lineRule="auto"/>
      <w:jc w:val="center"/>
    </w:pPr>
    <w:rPr>
      <w:rFonts w:ascii="Times New Roman" w:eastAsia="Times New Roman" w:hAnsi="Times New Roman"/>
      <w:lang w:eastAsia="ru-RU"/>
    </w:rPr>
  </w:style>
  <w:style w:type="paragraph" w:customStyle="1" w:styleId="affffffffff3">
    <w:name w:val="Табличный_заголовки"/>
    <w:basedOn w:val="af4"/>
    <w:rsid w:val="00C43465"/>
    <w:pPr>
      <w:keepNext/>
      <w:keepLines/>
      <w:spacing w:after="0" w:line="240" w:lineRule="auto"/>
      <w:jc w:val="center"/>
    </w:pPr>
    <w:rPr>
      <w:rFonts w:ascii="Times New Roman" w:eastAsia="Times New Roman" w:hAnsi="Times New Roman"/>
      <w:b/>
      <w:lang w:eastAsia="ru-RU"/>
    </w:rPr>
  </w:style>
  <w:style w:type="paragraph" w:customStyle="1" w:styleId="affffffffff4">
    <w:name w:val="Табличный_слева"/>
    <w:basedOn w:val="af4"/>
    <w:rsid w:val="00C43465"/>
    <w:pPr>
      <w:spacing w:after="0" w:line="240" w:lineRule="auto"/>
    </w:pPr>
    <w:rPr>
      <w:rFonts w:ascii="Times New Roman" w:eastAsia="Times New Roman" w:hAnsi="Times New Roman"/>
      <w:lang w:eastAsia="ru-RU"/>
    </w:rPr>
  </w:style>
  <w:style w:type="paragraph" w:customStyle="1" w:styleId="1ffd">
    <w:name w:val="Основной текст1"/>
    <w:basedOn w:val="af4"/>
    <w:rsid w:val="00C43465"/>
    <w:pPr>
      <w:shd w:val="clear" w:color="auto" w:fill="FFFFFF"/>
      <w:spacing w:before="360" w:after="180" w:line="235" w:lineRule="exact"/>
      <w:ind w:hanging="320"/>
      <w:jc w:val="both"/>
    </w:pPr>
    <w:rPr>
      <w:rFonts w:ascii="Times New Roman" w:eastAsia="Times New Roman" w:hAnsi="Times New Roman"/>
      <w:sz w:val="19"/>
      <w:szCs w:val="19"/>
      <w:lang w:eastAsia="ru-RU"/>
    </w:rPr>
  </w:style>
  <w:style w:type="paragraph" w:customStyle="1" w:styleId="xl195">
    <w:name w:val="xl19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6">
    <w:name w:val="xl19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97">
    <w:name w:val="xl197"/>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8">
    <w:name w:val="xl198"/>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9">
    <w:name w:val="xl199"/>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0">
    <w:name w:val="xl200"/>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01">
    <w:name w:val="xl201"/>
    <w:basedOn w:val="af4"/>
    <w:rsid w:val="00C4346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2">
    <w:name w:val="xl20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3">
    <w:name w:val="xl203"/>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4">
    <w:name w:val="xl204"/>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205">
    <w:name w:val="xl205"/>
    <w:basedOn w:val="af4"/>
    <w:rsid w:val="00C43465"/>
    <w:pPr>
      <w:pBdr>
        <w:top w:val="single" w:sz="8" w:space="0" w:color="auto"/>
        <w:lef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6">
    <w:name w:val="xl206"/>
    <w:basedOn w:val="af4"/>
    <w:rsid w:val="00C43465"/>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07">
    <w:name w:val="xl207"/>
    <w:basedOn w:val="af4"/>
    <w:rsid w:val="00C43465"/>
    <w:pPr>
      <w:pBdr>
        <w:top w:val="single" w:sz="8"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8">
    <w:name w:val="xl208"/>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09">
    <w:name w:val="xl209"/>
    <w:basedOn w:val="af4"/>
    <w:rsid w:val="00C4346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10">
    <w:name w:val="xl210"/>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11">
    <w:name w:val="xl211"/>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212">
    <w:name w:val="xl212"/>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13">
    <w:name w:val="xl213"/>
    <w:basedOn w:val="af4"/>
    <w:rsid w:val="00C43465"/>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4">
    <w:name w:val="xl214"/>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5">
    <w:name w:val="xl21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6">
    <w:name w:val="xl21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ChapterSubtitle">
    <w:name w:val="Chapter Subtitle"/>
    <w:basedOn w:val="affffff8"/>
    <w:rsid w:val="00C43465"/>
    <w:pPr>
      <w:keepNext/>
      <w:keepLines/>
      <w:numPr>
        <w:ilvl w:val="0"/>
      </w:numPr>
      <w:spacing w:before="60" w:after="0" w:line="240" w:lineRule="auto"/>
    </w:pPr>
    <w:rPr>
      <w:rFonts w:ascii="Arial" w:eastAsia="Times New Roman" w:hAnsi="Arial" w:cs="Times New Roman"/>
      <w:b/>
      <w:i w:val="0"/>
      <w:iCs w:val="0"/>
      <w:color w:val="auto"/>
      <w:spacing w:val="-16"/>
      <w:kern w:val="28"/>
      <w:sz w:val="32"/>
      <w:szCs w:val="28"/>
    </w:rPr>
  </w:style>
  <w:style w:type="paragraph" w:customStyle="1" w:styleId="1ffe">
    <w:name w:val="Стиль Для таблицы (приложения 1) + По правому краю"/>
    <w:basedOn w:val="1f1"/>
    <w:rsid w:val="00C43465"/>
    <w:pPr>
      <w:ind w:left="33" w:hanging="33"/>
      <w:jc w:val="center"/>
    </w:pPr>
    <w:rPr>
      <w:bCs w:val="0"/>
      <w:color w:val="000000" w:themeColor="text1" w:themeShade="BF"/>
      <w:sz w:val="16"/>
      <w:szCs w:val="20"/>
      <w:lang w:eastAsia="ru-RU"/>
    </w:rPr>
  </w:style>
  <w:style w:type="table" w:customStyle="1" w:styleId="1fff">
    <w:name w:val="Светлая заливка1"/>
    <w:basedOn w:val="af6"/>
    <w:uiPriority w:val="60"/>
    <w:rsid w:val="00C43465"/>
    <w:pPr>
      <w:jc w:val="right"/>
    </w:pPr>
    <w:rPr>
      <w:rFonts w:ascii="Arial" w:eastAsia="Times New Roman" w:hAnsi="Arial"/>
      <w:color w:val="000000" w:themeColor="text1" w:themeShade="BF"/>
      <w:sz w:val="18"/>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cPr>
      <w:tcMar>
        <w:left w:w="0" w:type="dxa"/>
        <w:right w:w="0" w:type="dxa"/>
      </w:tcMar>
      <w:vAlign w:val="center"/>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f2">
    <w:name w:val="Список марк."/>
    <w:basedOn w:val="af4"/>
    <w:rsid w:val="00C43465"/>
    <w:pPr>
      <w:numPr>
        <w:numId w:val="60"/>
      </w:numPr>
      <w:spacing w:after="120" w:line="360" w:lineRule="auto"/>
      <w:jc w:val="both"/>
    </w:pPr>
    <w:rPr>
      <w:rFonts w:ascii="Times New Roman" w:eastAsia="Times New Roman" w:hAnsi="Times New Roman"/>
      <w:sz w:val="26"/>
      <w:szCs w:val="26"/>
      <w:lang w:eastAsia="ru-RU"/>
    </w:rPr>
  </w:style>
  <w:style w:type="paragraph" w:customStyle="1" w:styleId="1fff0">
    <w:name w:val="Текст_1"/>
    <w:basedOn w:val="af4"/>
    <w:rsid w:val="00C43465"/>
    <w:pPr>
      <w:spacing w:after="0" w:line="240" w:lineRule="auto"/>
    </w:pPr>
    <w:rPr>
      <w:rFonts w:ascii="Times New Roman" w:eastAsia="Times New Roman" w:hAnsi="Times New Roman"/>
      <w:sz w:val="24"/>
      <w:szCs w:val="24"/>
      <w:lang w:eastAsia="ru-RU"/>
    </w:rPr>
  </w:style>
  <w:style w:type="paragraph" w:customStyle="1" w:styleId="affffffffff5">
    <w:name w:val="Подраздел"/>
    <w:basedOn w:val="af4"/>
    <w:rsid w:val="00C43465"/>
    <w:pPr>
      <w:spacing w:after="0" w:line="240" w:lineRule="auto"/>
    </w:pPr>
    <w:rPr>
      <w:rFonts w:ascii="Times New Roman" w:eastAsia="Times New Roman" w:hAnsi="Times New Roman"/>
      <w:b/>
      <w:sz w:val="24"/>
      <w:szCs w:val="24"/>
      <w:lang w:eastAsia="ru-RU"/>
    </w:rPr>
  </w:style>
  <w:style w:type="character" w:customStyle="1" w:styleId="225">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
    <w:basedOn w:val="af5"/>
    <w:uiPriority w:val="9"/>
    <w:semiHidden/>
    <w:rsid w:val="00C43465"/>
    <w:rPr>
      <w:rFonts w:asciiTheme="majorHAnsi" w:eastAsiaTheme="majorEastAsia" w:hAnsiTheme="majorHAnsi" w:cstheme="majorBidi"/>
      <w:b/>
      <w:bCs/>
      <w:color w:val="4F81BD" w:themeColor="accent1"/>
      <w:sz w:val="26"/>
      <w:szCs w:val="26"/>
    </w:rPr>
  </w:style>
  <w:style w:type="character" w:customStyle="1" w:styleId="314">
    <w:name w:val="Заголовок 3 Знак1"/>
    <w:aliases w:val="Знак2 Знак1,Заголовок 3 Знак + 12 pt Знак1,не полужирный Знак1,влево Знак1,Перед:  0 пт Знак1,Пос... Знак1,Заголовок 3 Знак + Знак1,Пер... Знак1,Заголовок 3 Знак Знак Знак Знак1"/>
    <w:basedOn w:val="af5"/>
    <w:uiPriority w:val="9"/>
    <w:semiHidden/>
    <w:rsid w:val="00C43465"/>
    <w:rPr>
      <w:rFonts w:asciiTheme="majorHAnsi" w:eastAsiaTheme="majorEastAsia" w:hAnsiTheme="majorHAnsi" w:cstheme="majorBidi"/>
      <w:b/>
      <w:bCs/>
      <w:color w:val="4F81BD" w:themeColor="accent1"/>
      <w:sz w:val="22"/>
      <w:szCs w:val="22"/>
    </w:rPr>
  </w:style>
  <w:style w:type="character" w:customStyle="1" w:styleId="1fff1">
    <w:name w:val="Название Знак1"/>
    <w:aliases w:val="Заголовок1 Знак1"/>
    <w:basedOn w:val="af5"/>
    <w:uiPriority w:val="10"/>
    <w:rsid w:val="00C43465"/>
    <w:rPr>
      <w:rFonts w:asciiTheme="majorHAnsi" w:eastAsiaTheme="majorEastAsia" w:hAnsiTheme="majorHAnsi" w:cstheme="majorBidi"/>
      <w:color w:val="17365D" w:themeColor="text2" w:themeShade="BF"/>
      <w:spacing w:val="5"/>
      <w:kern w:val="28"/>
      <w:sz w:val="52"/>
      <w:szCs w:val="52"/>
    </w:rPr>
  </w:style>
  <w:style w:type="paragraph" w:customStyle="1" w:styleId="xl1824">
    <w:name w:val="xl1824"/>
    <w:basedOn w:val="af4"/>
    <w:rsid w:val="00C43465"/>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825">
    <w:name w:val="xl182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26">
    <w:name w:val="xl182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827">
    <w:name w:val="xl1827"/>
    <w:basedOn w:val="af4"/>
    <w:rsid w:val="00C43465"/>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28">
    <w:name w:val="xl182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29">
    <w:name w:val="xl1829"/>
    <w:basedOn w:val="af4"/>
    <w:rsid w:val="00C434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30">
    <w:name w:val="xl183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31">
    <w:name w:val="xl1831"/>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table" w:customStyle="1" w:styleId="141">
    <w:name w:val="Сетка таблицы14"/>
    <w:basedOn w:val="af6"/>
    <w:next w:val="af8"/>
    <w:uiPriority w:val="59"/>
    <w:rsid w:val="000833E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79">
    <w:name w:val="xl52379"/>
    <w:basedOn w:val="af4"/>
    <w:rsid w:val="004F74B2"/>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52380">
    <w:name w:val="xl52380"/>
    <w:basedOn w:val="af4"/>
    <w:rsid w:val="004F74B2"/>
    <w:pP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52381">
    <w:name w:val="xl52381"/>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2">
    <w:name w:val="xl52382"/>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3">
    <w:name w:val="xl52383"/>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4">
    <w:name w:val="xl52384"/>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85">
    <w:name w:val="xl52385"/>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6">
    <w:name w:val="xl52386"/>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7">
    <w:name w:val="xl52387"/>
    <w:basedOn w:val="af4"/>
    <w:rsid w:val="004F74B2"/>
    <w:pPr>
      <w:shd w:val="clear" w:color="000000" w:fill="538DD5"/>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52388">
    <w:name w:val="xl52388"/>
    <w:basedOn w:val="af4"/>
    <w:rsid w:val="004F74B2"/>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52389">
    <w:name w:val="xl52389"/>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52390">
    <w:name w:val="xl52390"/>
    <w:basedOn w:val="af4"/>
    <w:rsid w:val="004F74B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1">
    <w:name w:val="xl52391"/>
    <w:basedOn w:val="af4"/>
    <w:rsid w:val="004F74B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2">
    <w:name w:val="xl52392"/>
    <w:basedOn w:val="af4"/>
    <w:rsid w:val="004F74B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font1">
    <w:name w:val="font1"/>
    <w:basedOn w:val="af4"/>
    <w:rsid w:val="003D1F07"/>
    <w:pPr>
      <w:spacing w:before="100" w:beforeAutospacing="1" w:after="100" w:afterAutospacing="1" w:line="240" w:lineRule="auto"/>
    </w:pPr>
    <w:rPr>
      <w:rFonts w:eastAsia="Times New Roman" w:cs="Calibri"/>
      <w:color w:val="000000"/>
      <w:lang w:eastAsia="ru-RU"/>
    </w:rPr>
  </w:style>
  <w:style w:type="paragraph" w:customStyle="1" w:styleId="xl52393">
    <w:name w:val="xl52393"/>
    <w:basedOn w:val="af4"/>
    <w:rsid w:val="00FC3D1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4">
    <w:name w:val="xl52394"/>
    <w:basedOn w:val="af4"/>
    <w:rsid w:val="00FC3D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index heading" w:uiPriority="0"/>
    <w:lsdException w:name="caption" w:uiPriority="35" w:qFormat="1"/>
    <w:lsdException w:name="table of figures" w:uiPriority="0"/>
    <w:lsdException w:name="page number" w:uiPriority="0"/>
    <w:lsdException w:name="toa heading" w:uiPriority="0"/>
    <w:lsdException w:name="List Bullet 2" w:uiPriority="0"/>
    <w:lsdException w:name="List Bullet 3" w:uiPriority="0"/>
    <w:lsdException w:name="List Number 2" w:uiPriority="0"/>
    <w:lsdException w:name="List Number 4" w:uiPriority="0"/>
    <w:lsdException w:name="Title" w:semiHidden="0" w:uiPriority="10" w:unhideWhenUsed="0" w:qFormat="1"/>
    <w:lsdException w:name="Default Paragraph Font" w:uiPriority="1"/>
    <w:lsdException w:name="Body Text" w:qFormat="1"/>
    <w:lsdException w:name="Body Text Indent" w:qFormat="1"/>
    <w:lsdException w:name="List Continue 2" w:uiPriority="0"/>
    <w:lsdException w:name="List Continue 3" w:uiPriority="0"/>
    <w:lsdException w:name="Subtitle" w:semiHidden="0" w:uiPriority="11" w:unhideWhenUsed="0" w:qFormat="1"/>
    <w:lsdException w:name="Note Heading" w:qFormat="1"/>
    <w:lsdException w:name="Body Tex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Web 3"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4">
    <w:name w:val="Normal"/>
    <w:qFormat/>
    <w:rsid w:val="00186365"/>
    <w:pPr>
      <w:spacing w:after="200" w:line="276" w:lineRule="auto"/>
    </w:pPr>
    <w:rPr>
      <w:sz w:val="22"/>
      <w:szCs w:val="22"/>
      <w:lang w:eastAsia="en-US"/>
    </w:rPr>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f4"/>
    <w:next w:val="af4"/>
    <w:link w:val="115"/>
    <w:uiPriority w:val="9"/>
    <w:qFormat/>
    <w:rsid w:val="007A1DC0"/>
    <w:pPr>
      <w:keepNext/>
      <w:tabs>
        <w:tab w:val="left" w:leader="dot" w:pos="9356"/>
      </w:tabs>
      <w:suppressAutoHyphens/>
      <w:spacing w:after="0" w:line="240" w:lineRule="auto"/>
      <w:jc w:val="center"/>
      <w:outlineLvl w:val="0"/>
    </w:pPr>
    <w:rPr>
      <w:rFonts w:ascii="Times New Roman" w:eastAsia="Times New Roman" w:hAnsi="Times New Roman"/>
      <w:b/>
      <w:bCs/>
      <w:caps/>
      <w:kern w:val="28"/>
      <w:sz w:val="26"/>
      <w:szCs w:val="26"/>
    </w:rPr>
  </w:style>
  <w:style w:type="paragraph" w:styleId="24">
    <w:name w:val="heading 2"/>
    <w:aliases w:val="Заголовок 2 Знак1,Заголовок 2 Знак Знак, Знак1 Знак Знак, Знак1 Знак1, Знак1,Знак1,Знак1 Знак Знак,Знак1 Знак1,Заголовок 2 Знак2 Знак,Знак1 Знак Знак Знак1,Заголовок 2 Знак1 Знак Знак Знак,Заголовок 2 Знак Знак Знак Знак Знак"/>
    <w:basedOn w:val="19"/>
    <w:next w:val="af4"/>
    <w:link w:val="25"/>
    <w:uiPriority w:val="9"/>
    <w:qFormat/>
    <w:rsid w:val="007A1DC0"/>
    <w:pPr>
      <w:numPr>
        <w:ilvl w:val="1"/>
      </w:numPr>
      <w:suppressLineNumbers/>
      <w:spacing w:before="240" w:after="60"/>
      <w:outlineLvl w:val="1"/>
    </w:pPr>
    <w:rPr>
      <w:caps w:val="0"/>
    </w:rPr>
  </w:style>
  <w:style w:type="paragraph" w:styleId="3">
    <w:name w:val="heading 3"/>
    <w:aliases w:val="Знак2,Знак,Заголовок 3 Знак + 12 pt,не полужирный,влево,Перед:  0 пт,Пос...,Заголовок 3 Знак +,Пер...,Заголовок 3 Знак Знак Знак"/>
    <w:basedOn w:val="af4"/>
    <w:next w:val="af4"/>
    <w:link w:val="31"/>
    <w:autoRedefine/>
    <w:uiPriority w:val="9"/>
    <w:qFormat/>
    <w:rsid w:val="00A11150"/>
    <w:pPr>
      <w:keepNext/>
      <w:keepLines/>
      <w:widowControl w:val="0"/>
      <w:numPr>
        <w:ilvl w:val="2"/>
        <w:numId w:val="7"/>
      </w:numPr>
      <w:suppressAutoHyphens/>
      <w:spacing w:before="240" w:after="240" w:line="240" w:lineRule="auto"/>
      <w:jc w:val="both"/>
      <w:outlineLvl w:val="2"/>
    </w:pPr>
    <w:rPr>
      <w:rFonts w:ascii="Times New Roman" w:eastAsia="Times New Roman" w:hAnsi="Times New Roman"/>
      <w:b/>
      <w:bCs/>
      <w:sz w:val="24"/>
      <w:szCs w:val="24"/>
    </w:rPr>
  </w:style>
  <w:style w:type="paragraph" w:styleId="40">
    <w:name w:val="heading 4"/>
    <w:basedOn w:val="af4"/>
    <w:next w:val="af4"/>
    <w:link w:val="41"/>
    <w:uiPriority w:val="9"/>
    <w:qFormat/>
    <w:rsid w:val="00FC4A99"/>
    <w:pPr>
      <w:keepNext/>
      <w:tabs>
        <w:tab w:val="num" w:pos="1304"/>
      </w:tabs>
      <w:spacing w:before="240" w:after="60" w:line="240" w:lineRule="auto"/>
      <w:ind w:left="1304" w:hanging="1304"/>
      <w:outlineLvl w:val="3"/>
    </w:pPr>
    <w:rPr>
      <w:rFonts w:ascii="Times New Roman" w:eastAsia="Times New Roman" w:hAnsi="Times New Roman"/>
      <w:b/>
      <w:bCs/>
      <w:sz w:val="28"/>
      <w:szCs w:val="28"/>
      <w:lang w:eastAsia="ru-RU"/>
    </w:rPr>
  </w:style>
  <w:style w:type="paragraph" w:styleId="5">
    <w:name w:val="heading 5"/>
    <w:basedOn w:val="af4"/>
    <w:next w:val="af4"/>
    <w:link w:val="50"/>
    <w:autoRedefine/>
    <w:uiPriority w:val="9"/>
    <w:qFormat/>
    <w:rsid w:val="007A1DC0"/>
    <w:pPr>
      <w:keepNext/>
      <w:suppressLineNumbers/>
      <w:tabs>
        <w:tab w:val="left" w:leader="dot" w:pos="1440"/>
        <w:tab w:val="left" w:pos="1620"/>
        <w:tab w:val="left" w:pos="1800"/>
      </w:tabs>
      <w:suppressAutoHyphens/>
      <w:spacing w:after="0" w:line="240" w:lineRule="auto"/>
      <w:jc w:val="both"/>
      <w:outlineLvl w:val="4"/>
    </w:pPr>
    <w:rPr>
      <w:rFonts w:ascii="Times New Roman" w:eastAsia="Times New Roman" w:hAnsi="Times New Roman"/>
      <w:b/>
      <w:bCs/>
      <w:sz w:val="24"/>
      <w:szCs w:val="24"/>
    </w:rPr>
  </w:style>
  <w:style w:type="paragraph" w:styleId="6">
    <w:name w:val="heading 6"/>
    <w:basedOn w:val="af4"/>
    <w:next w:val="af4"/>
    <w:link w:val="60"/>
    <w:uiPriority w:val="9"/>
    <w:qFormat/>
    <w:rsid w:val="00FC4A99"/>
    <w:pPr>
      <w:tabs>
        <w:tab w:val="num" w:pos="1304"/>
      </w:tabs>
      <w:spacing w:before="240" w:after="60" w:line="240" w:lineRule="auto"/>
      <w:ind w:left="1304" w:hanging="1304"/>
      <w:outlineLvl w:val="5"/>
    </w:pPr>
    <w:rPr>
      <w:rFonts w:ascii="Times New Roman" w:eastAsia="Times New Roman" w:hAnsi="Times New Roman"/>
      <w:b/>
      <w:bCs/>
      <w:lang w:eastAsia="ru-RU"/>
    </w:rPr>
  </w:style>
  <w:style w:type="paragraph" w:styleId="7">
    <w:name w:val="heading 7"/>
    <w:basedOn w:val="af4"/>
    <w:next w:val="af4"/>
    <w:link w:val="70"/>
    <w:uiPriority w:val="9"/>
    <w:qFormat/>
    <w:rsid w:val="00FC4A99"/>
    <w:pPr>
      <w:tabs>
        <w:tab w:val="num" w:pos="1304"/>
      </w:tabs>
      <w:spacing w:before="240" w:after="60" w:line="240" w:lineRule="auto"/>
      <w:ind w:left="1304" w:hanging="1304"/>
      <w:outlineLvl w:val="6"/>
    </w:pPr>
    <w:rPr>
      <w:rFonts w:ascii="Times New Roman" w:eastAsia="Times New Roman" w:hAnsi="Times New Roman"/>
      <w:sz w:val="24"/>
      <w:szCs w:val="24"/>
      <w:lang w:eastAsia="ru-RU"/>
    </w:rPr>
  </w:style>
  <w:style w:type="paragraph" w:styleId="8">
    <w:name w:val="heading 8"/>
    <w:basedOn w:val="af4"/>
    <w:next w:val="af4"/>
    <w:link w:val="80"/>
    <w:uiPriority w:val="9"/>
    <w:qFormat/>
    <w:rsid w:val="00FC4A99"/>
    <w:pPr>
      <w:tabs>
        <w:tab w:val="num" w:pos="1304"/>
      </w:tabs>
      <w:spacing w:before="240" w:after="60" w:line="240" w:lineRule="auto"/>
      <w:ind w:left="1304" w:hanging="1304"/>
      <w:outlineLvl w:val="7"/>
    </w:pPr>
    <w:rPr>
      <w:rFonts w:ascii="Times New Roman" w:eastAsia="Times New Roman" w:hAnsi="Times New Roman"/>
      <w:i/>
      <w:iCs/>
      <w:sz w:val="24"/>
      <w:szCs w:val="24"/>
      <w:lang w:eastAsia="ru-RU"/>
    </w:rPr>
  </w:style>
  <w:style w:type="paragraph" w:styleId="9">
    <w:name w:val="heading 9"/>
    <w:basedOn w:val="af4"/>
    <w:next w:val="af4"/>
    <w:link w:val="90"/>
    <w:uiPriority w:val="9"/>
    <w:qFormat/>
    <w:rsid w:val="00FC4A99"/>
    <w:pPr>
      <w:tabs>
        <w:tab w:val="num" w:pos="1304"/>
      </w:tabs>
      <w:spacing w:before="240" w:after="60" w:line="240" w:lineRule="auto"/>
      <w:ind w:left="1304" w:hanging="1304"/>
      <w:outlineLvl w:val="8"/>
    </w:pPr>
    <w:rPr>
      <w:rFonts w:ascii="Arial" w:eastAsia="Times New Roman" w:hAnsi="Arial" w:cs="Arial"/>
      <w:lang w:eastAsia="ru-RU"/>
    </w:rPr>
  </w:style>
  <w:style w:type="character" w:default="1" w:styleId="af5">
    <w:name w:val="Default Paragraph Font"/>
    <w:uiPriority w:val="1"/>
    <w:semiHidden/>
    <w:unhideWhenUsed/>
  </w:style>
  <w:style w:type="table" w:default="1" w:styleId="af6">
    <w:name w:val="Normal Table"/>
    <w:uiPriority w:val="99"/>
    <w:semiHidden/>
    <w:unhideWhenUsed/>
    <w:tblPr>
      <w:tblInd w:w="0" w:type="dxa"/>
      <w:tblCellMar>
        <w:top w:w="0" w:type="dxa"/>
        <w:left w:w="108" w:type="dxa"/>
        <w:bottom w:w="0" w:type="dxa"/>
        <w:right w:w="108" w:type="dxa"/>
      </w:tblCellMar>
    </w:tblPr>
  </w:style>
  <w:style w:type="numbering" w:default="1" w:styleId="af7">
    <w:name w:val="No List"/>
    <w:uiPriority w:val="99"/>
    <w:semiHidden/>
    <w:unhideWhenUsed/>
  </w:style>
  <w:style w:type="character" w:customStyle="1" w:styleId="115">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link w:val="19"/>
    <w:uiPriority w:val="9"/>
    <w:qFormat/>
    <w:rsid w:val="007A1DC0"/>
    <w:rPr>
      <w:rFonts w:ascii="Times New Roman" w:eastAsia="Times New Roman" w:hAnsi="Times New Roman"/>
      <w:b/>
      <w:bCs/>
      <w:caps/>
      <w:kern w:val="28"/>
      <w:sz w:val="26"/>
      <w:szCs w:val="26"/>
      <w:lang w:eastAsia="en-US"/>
    </w:rPr>
  </w:style>
  <w:style w:type="character" w:customStyle="1" w:styleId="25">
    <w:name w:val="Заголовок 2 Знак"/>
    <w:aliases w:val="Заголовок 2 Знак1 Знак,Заголовок 2 Знак Знак Знак, Знак1 Знак Знак Знак, Знак1 Знак1 Знак, Знак1 Знак,Знак1 Знак,Знак1 Знак Знак Знак,Знак1 Знак1 Знак,Заголовок 2 Знак2 Знак Знак,Знак1 Знак Знак Знак1 Знак"/>
    <w:link w:val="24"/>
    <w:uiPriority w:val="9"/>
    <w:rsid w:val="007A1DC0"/>
    <w:rPr>
      <w:rFonts w:ascii="Times New Roman" w:eastAsia="Times New Roman" w:hAnsi="Times New Roman"/>
      <w:b/>
      <w:bCs/>
      <w:kern w:val="28"/>
      <w:sz w:val="26"/>
      <w:szCs w:val="26"/>
      <w:lang w:eastAsia="en-US"/>
    </w:rPr>
  </w:style>
  <w:style w:type="character" w:customStyle="1" w:styleId="31">
    <w:name w:val="Заголовок 3 Знак"/>
    <w:aliases w:val="Знак2 Знак,Знак Знак,Заголовок 3 Знак + 12 pt Знак,не полужирный Знак,влево Знак,Перед:  0 пт Знак,Пос... Знак,Заголовок 3 Знак + Знак,Пер... Знак,Заголовок 3 Знак Знак Знак Знак"/>
    <w:link w:val="3"/>
    <w:uiPriority w:val="9"/>
    <w:rsid w:val="00A11150"/>
    <w:rPr>
      <w:rFonts w:ascii="Times New Roman" w:eastAsia="Times New Roman" w:hAnsi="Times New Roman"/>
      <w:b/>
      <w:bCs/>
      <w:sz w:val="24"/>
      <w:szCs w:val="24"/>
      <w:lang w:eastAsia="en-US"/>
    </w:rPr>
  </w:style>
  <w:style w:type="character" w:customStyle="1" w:styleId="41">
    <w:name w:val="Заголовок 4 Знак"/>
    <w:basedOn w:val="af5"/>
    <w:link w:val="40"/>
    <w:uiPriority w:val="9"/>
    <w:rsid w:val="00FC4A99"/>
    <w:rPr>
      <w:rFonts w:ascii="Times New Roman" w:eastAsia="Times New Roman" w:hAnsi="Times New Roman"/>
      <w:b/>
      <w:bCs/>
      <w:sz w:val="28"/>
      <w:szCs w:val="28"/>
    </w:rPr>
  </w:style>
  <w:style w:type="character" w:customStyle="1" w:styleId="50">
    <w:name w:val="Заголовок 5 Знак"/>
    <w:link w:val="5"/>
    <w:uiPriority w:val="9"/>
    <w:rsid w:val="007A1DC0"/>
    <w:rPr>
      <w:rFonts w:ascii="Times New Roman" w:eastAsia="Times New Roman" w:hAnsi="Times New Roman"/>
      <w:b/>
      <w:bCs/>
      <w:sz w:val="24"/>
      <w:szCs w:val="24"/>
      <w:lang w:eastAsia="en-US"/>
    </w:rPr>
  </w:style>
  <w:style w:type="character" w:customStyle="1" w:styleId="60">
    <w:name w:val="Заголовок 6 Знак"/>
    <w:basedOn w:val="af5"/>
    <w:link w:val="6"/>
    <w:uiPriority w:val="9"/>
    <w:rsid w:val="00FC4A99"/>
    <w:rPr>
      <w:rFonts w:ascii="Times New Roman" w:eastAsia="Times New Roman" w:hAnsi="Times New Roman"/>
      <w:b/>
      <w:bCs/>
      <w:sz w:val="22"/>
      <w:szCs w:val="22"/>
    </w:rPr>
  </w:style>
  <w:style w:type="character" w:customStyle="1" w:styleId="70">
    <w:name w:val="Заголовок 7 Знак"/>
    <w:basedOn w:val="af5"/>
    <w:link w:val="7"/>
    <w:uiPriority w:val="9"/>
    <w:rsid w:val="00FC4A99"/>
    <w:rPr>
      <w:rFonts w:ascii="Times New Roman" w:eastAsia="Times New Roman" w:hAnsi="Times New Roman"/>
      <w:sz w:val="24"/>
      <w:szCs w:val="24"/>
    </w:rPr>
  </w:style>
  <w:style w:type="character" w:customStyle="1" w:styleId="80">
    <w:name w:val="Заголовок 8 Знак"/>
    <w:basedOn w:val="af5"/>
    <w:link w:val="8"/>
    <w:uiPriority w:val="9"/>
    <w:rsid w:val="00FC4A99"/>
    <w:rPr>
      <w:rFonts w:ascii="Times New Roman" w:eastAsia="Times New Roman" w:hAnsi="Times New Roman"/>
      <w:i/>
      <w:iCs/>
      <w:sz w:val="24"/>
      <w:szCs w:val="24"/>
    </w:rPr>
  </w:style>
  <w:style w:type="character" w:customStyle="1" w:styleId="90">
    <w:name w:val="Заголовок 9 Знак"/>
    <w:basedOn w:val="af5"/>
    <w:link w:val="9"/>
    <w:uiPriority w:val="9"/>
    <w:rsid w:val="00FC4A99"/>
    <w:rPr>
      <w:rFonts w:ascii="Arial" w:eastAsia="Times New Roman" w:hAnsi="Arial" w:cs="Arial"/>
      <w:sz w:val="22"/>
      <w:szCs w:val="22"/>
    </w:rPr>
  </w:style>
  <w:style w:type="character" w:customStyle="1" w:styleId="1a">
    <w:name w:val="Заголовок 1 Знак"/>
    <w:aliases w:val="Слева:  0... Знак,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
    <w:uiPriority w:val="9"/>
    <w:qFormat/>
    <w:rsid w:val="007A1DC0"/>
    <w:rPr>
      <w:rFonts w:ascii="Cambria" w:eastAsia="Times New Roman" w:hAnsi="Cambria" w:cs="Times New Roman"/>
      <w:b/>
      <w:bCs/>
      <w:color w:val="365F91"/>
      <w:sz w:val="28"/>
      <w:szCs w:val="28"/>
    </w:rPr>
  </w:style>
  <w:style w:type="paragraph" w:styleId="2">
    <w:name w:val="List Bullet 2"/>
    <w:basedOn w:val="af4"/>
    <w:autoRedefine/>
    <w:rsid w:val="00DF59C2"/>
    <w:pPr>
      <w:keepNext/>
      <w:numPr>
        <w:numId w:val="1"/>
      </w:numPr>
      <w:suppressLineNumbers/>
      <w:tabs>
        <w:tab w:val="left" w:pos="851"/>
        <w:tab w:val="left" w:leader="dot" w:pos="9356"/>
      </w:tabs>
      <w:suppressAutoHyphens/>
      <w:spacing w:after="0" w:line="240" w:lineRule="auto"/>
      <w:jc w:val="both"/>
    </w:pPr>
    <w:rPr>
      <w:rFonts w:ascii="Times New Roman" w:eastAsia="Times New Roman" w:hAnsi="Times New Roman"/>
      <w:sz w:val="26"/>
      <w:szCs w:val="26"/>
      <w:lang w:eastAsia="ru-RU"/>
    </w:rPr>
  </w:style>
  <w:style w:type="table" w:styleId="af8">
    <w:name w:val="Table Grid"/>
    <w:basedOn w:val="af6"/>
    <w:uiPriority w:val="39"/>
    <w:rsid w:val="002C30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caption"/>
    <w:aliases w:val="Таблица - Название объекта,!! Object Novogor !!,Caption Char,Caption Char1 Char1 Char Char,Caption Char Char2 Char1 Char Char,Caption Char Char Char Char Char1 Char1 Char Char1 Char,Caption Char Char Char1 Char Char Char, Знак"/>
    <w:basedOn w:val="af4"/>
    <w:next w:val="af4"/>
    <w:uiPriority w:val="35"/>
    <w:unhideWhenUsed/>
    <w:qFormat/>
    <w:rsid w:val="00D41F08"/>
    <w:rPr>
      <w:b/>
      <w:bCs/>
      <w:sz w:val="20"/>
      <w:szCs w:val="20"/>
    </w:rPr>
  </w:style>
  <w:style w:type="paragraph" w:styleId="afa">
    <w:name w:val="Plain Text"/>
    <w:basedOn w:val="af4"/>
    <w:link w:val="afb"/>
    <w:rsid w:val="00EB4C1C"/>
    <w:pPr>
      <w:keepNext/>
      <w:tabs>
        <w:tab w:val="left" w:leader="dot" w:pos="9356"/>
      </w:tabs>
      <w:suppressAutoHyphens/>
      <w:spacing w:after="0" w:line="240" w:lineRule="auto"/>
    </w:pPr>
    <w:rPr>
      <w:rFonts w:ascii="Courier New" w:eastAsia="Times New Roman" w:hAnsi="Courier New" w:cs="Courier New"/>
      <w:sz w:val="20"/>
      <w:szCs w:val="20"/>
      <w:lang w:eastAsia="ru-RU"/>
    </w:rPr>
  </w:style>
  <w:style w:type="character" w:customStyle="1" w:styleId="afb">
    <w:name w:val="Текст Знак"/>
    <w:link w:val="afa"/>
    <w:rsid w:val="00EB4C1C"/>
    <w:rPr>
      <w:rFonts w:ascii="Courier New" w:eastAsia="Times New Roman" w:hAnsi="Courier New" w:cs="Courier New"/>
    </w:rPr>
  </w:style>
  <w:style w:type="paragraph" w:styleId="afc">
    <w:name w:val="Normal (Web)"/>
    <w:aliases w:val="Обычный (Web)"/>
    <w:basedOn w:val="af4"/>
    <w:uiPriority w:val="99"/>
    <w:unhideWhenUsed/>
    <w:rsid w:val="00632470"/>
    <w:pPr>
      <w:spacing w:before="100" w:beforeAutospacing="1" w:after="335" w:line="240" w:lineRule="auto"/>
    </w:pPr>
    <w:rPr>
      <w:rFonts w:ascii="Times New Roman" w:eastAsia="Times New Roman" w:hAnsi="Times New Roman"/>
      <w:sz w:val="24"/>
      <w:szCs w:val="24"/>
      <w:lang w:eastAsia="ru-RU"/>
    </w:rPr>
  </w:style>
  <w:style w:type="paragraph" w:styleId="afd">
    <w:name w:val="Document Map"/>
    <w:basedOn w:val="af4"/>
    <w:link w:val="afe"/>
    <w:semiHidden/>
    <w:rsid w:val="007E274E"/>
    <w:pPr>
      <w:shd w:val="clear" w:color="auto" w:fill="000080"/>
      <w:spacing w:after="0" w:line="240" w:lineRule="auto"/>
    </w:pPr>
    <w:rPr>
      <w:rFonts w:ascii="Tahoma" w:eastAsia="Times New Roman" w:hAnsi="Tahoma" w:cs="Tahoma"/>
      <w:sz w:val="20"/>
      <w:szCs w:val="20"/>
      <w:lang w:eastAsia="ru-RU"/>
    </w:rPr>
  </w:style>
  <w:style w:type="character" w:customStyle="1" w:styleId="afe">
    <w:name w:val="Схема документа Знак"/>
    <w:link w:val="afd"/>
    <w:rsid w:val="007E274E"/>
    <w:rPr>
      <w:rFonts w:ascii="Tahoma" w:eastAsia="Times New Roman" w:hAnsi="Tahoma" w:cs="Tahoma"/>
      <w:shd w:val="clear" w:color="auto" w:fill="000080"/>
    </w:rPr>
  </w:style>
  <w:style w:type="paragraph" w:styleId="aff">
    <w:name w:val="TOC Heading"/>
    <w:basedOn w:val="19"/>
    <w:next w:val="af4"/>
    <w:uiPriority w:val="39"/>
    <w:unhideWhenUsed/>
    <w:qFormat/>
    <w:rsid w:val="00F74EDE"/>
    <w:pPr>
      <w:keepLines/>
      <w:tabs>
        <w:tab w:val="clear" w:pos="9356"/>
      </w:tabs>
      <w:suppressAutoHyphens w:val="0"/>
      <w:spacing w:before="480" w:line="276" w:lineRule="auto"/>
      <w:jc w:val="left"/>
      <w:outlineLvl w:val="9"/>
    </w:pPr>
    <w:rPr>
      <w:rFonts w:ascii="Cambria" w:hAnsi="Cambria"/>
      <w:caps w:val="0"/>
      <w:color w:val="365F91"/>
      <w:kern w:val="0"/>
      <w:sz w:val="28"/>
      <w:szCs w:val="28"/>
    </w:rPr>
  </w:style>
  <w:style w:type="paragraph" w:styleId="1b">
    <w:name w:val="toc 1"/>
    <w:basedOn w:val="af4"/>
    <w:next w:val="af4"/>
    <w:link w:val="1c"/>
    <w:autoRedefine/>
    <w:uiPriority w:val="39"/>
    <w:unhideWhenUsed/>
    <w:qFormat/>
    <w:rsid w:val="009772E1"/>
    <w:pPr>
      <w:tabs>
        <w:tab w:val="left" w:pos="709"/>
        <w:tab w:val="left" w:pos="1134"/>
        <w:tab w:val="right" w:leader="dot" w:pos="9639"/>
      </w:tabs>
      <w:spacing w:after="0" w:line="360" w:lineRule="auto"/>
      <w:ind w:right="566"/>
      <w:jc w:val="both"/>
    </w:pPr>
    <w:rPr>
      <w:rFonts w:ascii="Times New Roman" w:hAnsi="Times New Roman"/>
      <w:noProof/>
      <w:sz w:val="24"/>
      <w:szCs w:val="24"/>
    </w:rPr>
  </w:style>
  <w:style w:type="paragraph" w:styleId="26">
    <w:name w:val="toc 2"/>
    <w:basedOn w:val="af4"/>
    <w:next w:val="af4"/>
    <w:link w:val="27"/>
    <w:autoRedefine/>
    <w:uiPriority w:val="39"/>
    <w:unhideWhenUsed/>
    <w:qFormat/>
    <w:rsid w:val="009F4A8A"/>
    <w:pPr>
      <w:tabs>
        <w:tab w:val="left" w:pos="567"/>
        <w:tab w:val="right" w:leader="dot" w:pos="9639"/>
      </w:tabs>
      <w:spacing w:after="0" w:line="360" w:lineRule="auto"/>
    </w:pPr>
  </w:style>
  <w:style w:type="paragraph" w:styleId="32">
    <w:name w:val="toc 3"/>
    <w:basedOn w:val="af4"/>
    <w:next w:val="af4"/>
    <w:link w:val="33"/>
    <w:autoRedefine/>
    <w:uiPriority w:val="39"/>
    <w:unhideWhenUsed/>
    <w:qFormat/>
    <w:rsid w:val="00F74EDE"/>
    <w:pPr>
      <w:ind w:left="440"/>
    </w:pPr>
  </w:style>
  <w:style w:type="character" w:styleId="aff0">
    <w:name w:val="Hyperlink"/>
    <w:uiPriority w:val="99"/>
    <w:unhideWhenUsed/>
    <w:rsid w:val="00F74EDE"/>
    <w:rPr>
      <w:color w:val="0000FF"/>
      <w:u w:val="single"/>
    </w:rPr>
  </w:style>
  <w:style w:type="paragraph" w:customStyle="1" w:styleId="a4">
    <w:name w:val="заголовок таблицы"/>
    <w:basedOn w:val="af4"/>
    <w:link w:val="aff1"/>
    <w:autoRedefine/>
    <w:rsid w:val="00972680"/>
    <w:pPr>
      <w:keepNext/>
      <w:widowControl w:val="0"/>
      <w:numPr>
        <w:numId w:val="2"/>
      </w:numPr>
      <w:tabs>
        <w:tab w:val="left" w:pos="1440"/>
      </w:tabs>
      <w:suppressAutoHyphens/>
      <w:spacing w:before="120" w:after="120" w:line="240" w:lineRule="auto"/>
      <w:contextualSpacing/>
      <w:jc w:val="both"/>
    </w:pPr>
    <w:rPr>
      <w:rFonts w:ascii="Times New Roman" w:eastAsia="Times New Roman" w:hAnsi="Times New Roman"/>
      <w:b/>
      <w:sz w:val="24"/>
      <w:szCs w:val="24"/>
    </w:rPr>
  </w:style>
  <w:style w:type="character" w:customStyle="1" w:styleId="aff1">
    <w:name w:val="заголовок таблицы Знак Знак"/>
    <w:link w:val="a4"/>
    <w:rsid w:val="00972680"/>
    <w:rPr>
      <w:rFonts w:ascii="Times New Roman" w:eastAsia="Times New Roman" w:hAnsi="Times New Roman"/>
      <w:b/>
      <w:sz w:val="24"/>
      <w:szCs w:val="24"/>
      <w:lang w:eastAsia="en-US"/>
    </w:rPr>
  </w:style>
  <w:style w:type="paragraph" w:customStyle="1" w:styleId="130">
    <w:name w:val="Обычный 13"/>
    <w:basedOn w:val="af4"/>
    <w:link w:val="135"/>
    <w:qFormat/>
    <w:rsid w:val="00EE0534"/>
    <w:pPr>
      <w:keepNext/>
      <w:suppressLineNumbers/>
      <w:tabs>
        <w:tab w:val="left" w:pos="6804"/>
        <w:tab w:val="left" w:pos="6946"/>
        <w:tab w:val="left" w:leader="dot" w:pos="9356"/>
      </w:tabs>
      <w:suppressAutoHyphens/>
      <w:spacing w:before="60" w:after="0" w:line="240" w:lineRule="auto"/>
      <w:ind w:firstLine="567"/>
      <w:jc w:val="both"/>
    </w:pPr>
    <w:rPr>
      <w:rFonts w:ascii="Times New Roman" w:eastAsia="Times New Roman" w:hAnsi="Times New Roman"/>
      <w:sz w:val="26"/>
      <w:szCs w:val="26"/>
    </w:rPr>
  </w:style>
  <w:style w:type="character" w:customStyle="1" w:styleId="135">
    <w:name w:val="Обычный 13 Знак5"/>
    <w:link w:val="130"/>
    <w:rsid w:val="00EE0534"/>
    <w:rPr>
      <w:rFonts w:ascii="Times New Roman" w:eastAsia="Times New Roman" w:hAnsi="Times New Roman"/>
      <w:sz w:val="26"/>
      <w:szCs w:val="26"/>
    </w:rPr>
  </w:style>
  <w:style w:type="paragraph" w:customStyle="1" w:styleId="ad">
    <w:name w:val="заголовок табл"/>
    <w:basedOn w:val="af4"/>
    <w:link w:val="1d"/>
    <w:qFormat/>
    <w:rsid w:val="00680F5D"/>
    <w:pPr>
      <w:keepNext/>
      <w:numPr>
        <w:numId w:val="3"/>
      </w:numPr>
      <w:suppressLineNumbers/>
      <w:tabs>
        <w:tab w:val="left" w:leader="dot" w:pos="9356"/>
      </w:tabs>
      <w:suppressAutoHyphens/>
      <w:spacing w:before="120" w:after="120" w:line="240" w:lineRule="auto"/>
      <w:jc w:val="center"/>
    </w:pPr>
    <w:rPr>
      <w:rFonts w:ascii="Times New Roman" w:eastAsia="Times New Roman" w:hAnsi="Times New Roman"/>
      <w:b/>
      <w:bCs/>
      <w:sz w:val="24"/>
      <w:szCs w:val="24"/>
      <w:lang w:eastAsia="ru-RU"/>
    </w:rPr>
  </w:style>
  <w:style w:type="character" w:customStyle="1" w:styleId="1d">
    <w:name w:val="заголовок табл Знак1"/>
    <w:link w:val="ad"/>
    <w:rsid w:val="00242387"/>
    <w:rPr>
      <w:rFonts w:ascii="Times New Roman" w:eastAsia="Times New Roman" w:hAnsi="Times New Roman"/>
      <w:b/>
      <w:bCs/>
      <w:sz w:val="24"/>
      <w:szCs w:val="24"/>
    </w:rPr>
  </w:style>
  <w:style w:type="paragraph" w:customStyle="1" w:styleId="-2">
    <w:name w:val="Текст-2"/>
    <w:basedOn w:val="af4"/>
    <w:link w:val="-20"/>
    <w:qFormat/>
    <w:rsid w:val="00680F5D"/>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lang w:eastAsia="ru-RU"/>
    </w:rPr>
  </w:style>
  <w:style w:type="character" w:customStyle="1" w:styleId="-20">
    <w:name w:val="Текст-2 Знак"/>
    <w:link w:val="-2"/>
    <w:rsid w:val="00680F5D"/>
    <w:rPr>
      <w:rFonts w:ascii="Times New Roman CYR" w:eastAsia="Times New Roman" w:hAnsi="Times New Roman CYR" w:cs="Times New Roman CYR"/>
      <w:sz w:val="26"/>
      <w:szCs w:val="26"/>
    </w:rPr>
  </w:style>
  <w:style w:type="paragraph" w:customStyle="1" w:styleId="aff2">
    <w:name w:val="Заголовок табл."/>
    <w:basedOn w:val="ad"/>
    <w:link w:val="aff3"/>
    <w:qFormat/>
    <w:rsid w:val="00680F5D"/>
    <w:pPr>
      <w:widowControl w:val="0"/>
      <w:tabs>
        <w:tab w:val="clear" w:pos="9356"/>
        <w:tab w:val="right" w:pos="-3969"/>
        <w:tab w:val="left" w:pos="426"/>
        <w:tab w:val="left" w:pos="567"/>
        <w:tab w:val="left" w:pos="3686"/>
        <w:tab w:val="left" w:pos="5387"/>
        <w:tab w:val="left" w:pos="5670"/>
      </w:tabs>
      <w:suppressAutoHyphens w:val="0"/>
    </w:pPr>
    <w:rPr>
      <w:bCs w:val="0"/>
      <w:szCs w:val="20"/>
    </w:rPr>
  </w:style>
  <w:style w:type="character" w:customStyle="1" w:styleId="aff3">
    <w:name w:val="Заголовок табл. Знак"/>
    <w:link w:val="aff2"/>
    <w:rsid w:val="00680F5D"/>
    <w:rPr>
      <w:rFonts w:ascii="Times New Roman" w:eastAsia="Times New Roman" w:hAnsi="Times New Roman"/>
      <w:b/>
      <w:sz w:val="24"/>
    </w:rPr>
  </w:style>
  <w:style w:type="paragraph" w:customStyle="1" w:styleId="a5">
    <w:name w:val="Подрисуночная надпись"/>
    <w:basedOn w:val="af4"/>
    <w:link w:val="aff4"/>
    <w:autoRedefine/>
    <w:rsid w:val="005622DA"/>
    <w:pPr>
      <w:numPr>
        <w:numId w:val="4"/>
      </w:numPr>
      <w:suppressLineNumbers/>
      <w:suppressAutoHyphens/>
      <w:spacing w:before="120" w:after="240" w:line="240" w:lineRule="auto"/>
      <w:jc w:val="both"/>
    </w:pPr>
    <w:rPr>
      <w:rFonts w:ascii="Times New Roman" w:eastAsia="Times New Roman" w:hAnsi="Times New Roman"/>
      <w:b/>
      <w:bCs/>
      <w:sz w:val="24"/>
      <w:szCs w:val="24"/>
    </w:rPr>
  </w:style>
  <w:style w:type="character" w:customStyle="1" w:styleId="aff4">
    <w:name w:val="Подрисуночная надпись Знак Знак"/>
    <w:link w:val="a5"/>
    <w:rsid w:val="005622DA"/>
    <w:rPr>
      <w:rFonts w:ascii="Times New Roman" w:eastAsia="Times New Roman" w:hAnsi="Times New Roman"/>
      <w:b/>
      <w:bCs/>
      <w:sz w:val="24"/>
      <w:szCs w:val="24"/>
      <w:lang w:eastAsia="en-US"/>
    </w:rPr>
  </w:style>
  <w:style w:type="paragraph" w:customStyle="1" w:styleId="aff5">
    <w:name w:val="Заголовок рис."/>
    <w:basedOn w:val="a5"/>
    <w:link w:val="aff6"/>
    <w:qFormat/>
    <w:rsid w:val="00680F5D"/>
    <w:pPr>
      <w:tabs>
        <w:tab w:val="left" w:pos="709"/>
        <w:tab w:val="left" w:pos="1134"/>
      </w:tabs>
      <w:suppressAutoHyphens w:val="0"/>
      <w:spacing w:before="60"/>
    </w:pPr>
    <w:rPr>
      <w:bCs w:val="0"/>
      <w:szCs w:val="20"/>
    </w:rPr>
  </w:style>
  <w:style w:type="character" w:customStyle="1" w:styleId="aff6">
    <w:name w:val="Заголовок рис. Знак"/>
    <w:link w:val="aff5"/>
    <w:rsid w:val="00680F5D"/>
    <w:rPr>
      <w:rFonts w:ascii="Times New Roman" w:eastAsia="Times New Roman" w:hAnsi="Times New Roman"/>
      <w:b/>
      <w:sz w:val="24"/>
      <w:lang w:eastAsia="en-US"/>
    </w:rPr>
  </w:style>
  <w:style w:type="paragraph" w:customStyle="1" w:styleId="133">
    <w:name w:val="Обычный 13 Знак3"/>
    <w:basedOn w:val="af4"/>
    <w:autoRedefine/>
    <w:rsid w:val="00676603"/>
    <w:pPr>
      <w:keepNext/>
      <w:keepLines/>
      <w:suppressLineNumbers/>
      <w:tabs>
        <w:tab w:val="left" w:leader="dot" w:pos="9356"/>
      </w:tabs>
      <w:suppressAutoHyphens/>
      <w:spacing w:before="60" w:after="0" w:line="360" w:lineRule="auto"/>
      <w:jc w:val="both"/>
    </w:pPr>
    <w:rPr>
      <w:rFonts w:ascii="Times New Roman" w:eastAsia="Times New Roman" w:hAnsi="Times New Roman"/>
      <w:sz w:val="26"/>
      <w:szCs w:val="26"/>
      <w:lang w:eastAsia="ru-RU"/>
    </w:rPr>
  </w:style>
  <w:style w:type="paragraph" w:styleId="aff7">
    <w:name w:val="header"/>
    <w:basedOn w:val="af4"/>
    <w:link w:val="aff8"/>
    <w:uiPriority w:val="99"/>
    <w:rsid w:val="005809AE"/>
    <w:pPr>
      <w:keepNext/>
      <w:keepLines/>
      <w:suppressLineNumbers/>
      <w:tabs>
        <w:tab w:val="center" w:pos="4153"/>
        <w:tab w:val="right" w:pos="8306"/>
        <w:tab w:val="left" w:leader="dot" w:pos="9356"/>
      </w:tabs>
      <w:suppressAutoHyphens/>
      <w:spacing w:after="0" w:line="240" w:lineRule="auto"/>
      <w:jc w:val="right"/>
    </w:pPr>
    <w:rPr>
      <w:rFonts w:ascii="Times New Roman" w:eastAsia="Times New Roman" w:hAnsi="Times New Roman"/>
      <w:sz w:val="24"/>
      <w:szCs w:val="24"/>
      <w:lang w:eastAsia="ru-RU"/>
    </w:rPr>
  </w:style>
  <w:style w:type="character" w:customStyle="1" w:styleId="aff8">
    <w:name w:val="Верхний колонтитул Знак"/>
    <w:link w:val="aff7"/>
    <w:uiPriority w:val="99"/>
    <w:rsid w:val="005809AE"/>
    <w:rPr>
      <w:rFonts w:ascii="Times New Roman" w:eastAsia="Times New Roman" w:hAnsi="Times New Roman"/>
      <w:sz w:val="24"/>
      <w:szCs w:val="24"/>
    </w:rPr>
  </w:style>
  <w:style w:type="character" w:styleId="aff9">
    <w:name w:val="page number"/>
    <w:rsid w:val="005809AE"/>
    <w:rPr>
      <w:rFonts w:ascii="Arial" w:hAnsi="Arial" w:cs="Arial"/>
      <w:sz w:val="20"/>
      <w:szCs w:val="20"/>
    </w:rPr>
  </w:style>
  <w:style w:type="paragraph" w:styleId="affa">
    <w:name w:val="footer"/>
    <w:basedOn w:val="af4"/>
    <w:link w:val="affb"/>
    <w:uiPriority w:val="99"/>
    <w:qFormat/>
    <w:rsid w:val="005809AE"/>
    <w:pPr>
      <w:keepNext/>
      <w:suppressLineNumbers/>
      <w:tabs>
        <w:tab w:val="center" w:pos="4153"/>
        <w:tab w:val="right" w:pos="8306"/>
        <w:tab w:val="left" w:leader="dot" w:pos="9356"/>
      </w:tabs>
      <w:suppressAutoHyphens/>
      <w:spacing w:after="0" w:line="240" w:lineRule="auto"/>
      <w:jc w:val="both"/>
    </w:pPr>
    <w:rPr>
      <w:rFonts w:ascii="Times New Roman" w:eastAsia="Times New Roman" w:hAnsi="Times New Roman"/>
      <w:sz w:val="12"/>
      <w:szCs w:val="12"/>
      <w:lang w:eastAsia="ru-RU"/>
    </w:rPr>
  </w:style>
  <w:style w:type="character" w:customStyle="1" w:styleId="affb">
    <w:name w:val="Нижний колонтитул Знак"/>
    <w:link w:val="affa"/>
    <w:uiPriority w:val="99"/>
    <w:rsid w:val="005809AE"/>
    <w:rPr>
      <w:rFonts w:ascii="Times New Roman" w:eastAsia="Times New Roman" w:hAnsi="Times New Roman"/>
      <w:sz w:val="12"/>
      <w:szCs w:val="12"/>
    </w:rPr>
  </w:style>
  <w:style w:type="paragraph" w:styleId="42">
    <w:name w:val="toc 4"/>
    <w:basedOn w:val="af4"/>
    <w:next w:val="af4"/>
    <w:link w:val="43"/>
    <w:autoRedefine/>
    <w:uiPriority w:val="39"/>
    <w:unhideWhenUsed/>
    <w:rsid w:val="00AD6527"/>
    <w:pPr>
      <w:ind w:left="660"/>
    </w:pPr>
  </w:style>
  <w:style w:type="paragraph" w:customStyle="1" w:styleId="131">
    <w:name w:val="Обычный 13 Знак"/>
    <w:basedOn w:val="af4"/>
    <w:link w:val="1330"/>
    <w:rsid w:val="00944B00"/>
    <w:pPr>
      <w:keepNext/>
      <w:keepLines/>
      <w:suppressLineNumbers/>
      <w:tabs>
        <w:tab w:val="left" w:leader="dot" w:pos="9356"/>
      </w:tabs>
      <w:suppressAutoHyphens/>
      <w:spacing w:before="60" w:after="40" w:line="240" w:lineRule="auto"/>
      <w:ind w:left="245" w:firstLine="567"/>
      <w:jc w:val="both"/>
    </w:pPr>
    <w:rPr>
      <w:rFonts w:ascii="Times New Roman" w:eastAsia="Times New Roman" w:hAnsi="Times New Roman"/>
      <w:sz w:val="26"/>
      <w:szCs w:val="20"/>
      <w:lang w:eastAsia="ru-RU"/>
    </w:rPr>
  </w:style>
  <w:style w:type="character" w:customStyle="1" w:styleId="1330">
    <w:name w:val="Обычный 13 Знак Знак3"/>
    <w:link w:val="131"/>
    <w:rsid w:val="00944B00"/>
    <w:rPr>
      <w:rFonts w:ascii="Times New Roman" w:eastAsia="Times New Roman" w:hAnsi="Times New Roman"/>
      <w:sz w:val="26"/>
    </w:rPr>
  </w:style>
  <w:style w:type="character" w:styleId="affc">
    <w:name w:val="Strong"/>
    <w:uiPriority w:val="22"/>
    <w:qFormat/>
    <w:rsid w:val="00C20CA5"/>
    <w:rPr>
      <w:b/>
      <w:bCs/>
    </w:rPr>
  </w:style>
  <w:style w:type="paragraph" w:styleId="affd">
    <w:name w:val="Balloon Text"/>
    <w:basedOn w:val="af4"/>
    <w:link w:val="affe"/>
    <w:uiPriority w:val="99"/>
    <w:unhideWhenUsed/>
    <w:rsid w:val="009C2764"/>
    <w:pPr>
      <w:spacing w:after="0" w:line="240" w:lineRule="auto"/>
    </w:pPr>
    <w:rPr>
      <w:rFonts w:ascii="Tahoma" w:hAnsi="Tahoma" w:cs="Tahoma"/>
      <w:sz w:val="16"/>
      <w:szCs w:val="16"/>
    </w:rPr>
  </w:style>
  <w:style w:type="character" w:customStyle="1" w:styleId="affe">
    <w:name w:val="Текст выноски Знак"/>
    <w:link w:val="affd"/>
    <w:uiPriority w:val="99"/>
    <w:rsid w:val="009C2764"/>
    <w:rPr>
      <w:rFonts w:ascii="Tahoma" w:hAnsi="Tahoma" w:cs="Tahoma"/>
      <w:sz w:val="16"/>
      <w:szCs w:val="16"/>
      <w:lang w:eastAsia="en-US"/>
    </w:rPr>
  </w:style>
  <w:style w:type="paragraph" w:styleId="afff">
    <w:name w:val="List Paragraph"/>
    <w:aliases w:val="Введение,СПИСКИ"/>
    <w:basedOn w:val="af4"/>
    <w:link w:val="afff0"/>
    <w:uiPriority w:val="34"/>
    <w:qFormat/>
    <w:rsid w:val="00684AEE"/>
    <w:pPr>
      <w:ind w:left="720"/>
      <w:contextualSpacing/>
    </w:pPr>
  </w:style>
  <w:style w:type="character" w:styleId="afff1">
    <w:name w:val="FollowedHyperlink"/>
    <w:uiPriority w:val="99"/>
    <w:unhideWhenUsed/>
    <w:rsid w:val="00A33476"/>
    <w:rPr>
      <w:color w:val="800080"/>
      <w:u w:val="single"/>
    </w:rPr>
  </w:style>
  <w:style w:type="paragraph" w:customStyle="1" w:styleId="xl65">
    <w:name w:val="xl65"/>
    <w:basedOn w:val="af4"/>
    <w:rsid w:val="00A3347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6">
    <w:name w:val="xl66"/>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67">
    <w:name w:val="xl67"/>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8">
    <w:name w:val="xl68"/>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9">
    <w:name w:val="xl69"/>
    <w:basedOn w:val="af4"/>
    <w:rsid w:val="00A3347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0">
    <w:name w:val="xl70"/>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1">
    <w:name w:val="xl71"/>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2">
    <w:name w:val="xl72"/>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3">
    <w:name w:val="xl73"/>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4">
    <w:name w:val="xl74"/>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5">
    <w:name w:val="xl75"/>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6">
    <w:name w:val="xl76"/>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7">
    <w:name w:val="xl77"/>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8">
    <w:name w:val="xl78"/>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9">
    <w:name w:val="xl79"/>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0">
    <w:name w:val="xl80"/>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1">
    <w:name w:val="xl81"/>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2">
    <w:name w:val="xl82"/>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3">
    <w:name w:val="xl83"/>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4">
    <w:name w:val="xl84"/>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5">
    <w:name w:val="xl85"/>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6">
    <w:name w:val="xl86"/>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7">
    <w:name w:val="xl87"/>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8">
    <w:name w:val="xl88"/>
    <w:basedOn w:val="af4"/>
    <w:rsid w:val="00A3347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89">
    <w:name w:val="xl89"/>
    <w:basedOn w:val="af4"/>
    <w:rsid w:val="00A33476"/>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0">
    <w:name w:val="xl90"/>
    <w:basedOn w:val="af4"/>
    <w:rsid w:val="00A33476"/>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1">
    <w:name w:val="xl91"/>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2">
    <w:name w:val="xl92"/>
    <w:basedOn w:val="af4"/>
    <w:rsid w:val="00A3347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3">
    <w:name w:val="xl93"/>
    <w:basedOn w:val="af4"/>
    <w:rsid w:val="00A33476"/>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4">
    <w:name w:val="xl94"/>
    <w:basedOn w:val="af4"/>
    <w:rsid w:val="00A3347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5">
    <w:name w:val="xl95"/>
    <w:basedOn w:val="af4"/>
    <w:rsid w:val="00A3347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6">
    <w:name w:val="xl96"/>
    <w:basedOn w:val="af4"/>
    <w:rsid w:val="00A3347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7">
    <w:name w:val="xl97"/>
    <w:basedOn w:val="af4"/>
    <w:rsid w:val="00A3347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8">
    <w:name w:val="xl98"/>
    <w:basedOn w:val="af4"/>
    <w:rsid w:val="00A33476"/>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9">
    <w:name w:val="xl99"/>
    <w:basedOn w:val="af4"/>
    <w:rsid w:val="00A3347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0">
    <w:name w:val="xl100"/>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01">
    <w:name w:val="xl101"/>
    <w:basedOn w:val="af4"/>
    <w:rsid w:val="00A3347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
    <w:name w:val="xl102"/>
    <w:basedOn w:val="af4"/>
    <w:rsid w:val="00A3347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
    <w:name w:val="xl103"/>
    <w:basedOn w:val="af4"/>
    <w:rsid w:val="00A3347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4">
    <w:name w:val="xl104"/>
    <w:basedOn w:val="af4"/>
    <w:rsid w:val="00A3347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5">
    <w:name w:val="xl105"/>
    <w:basedOn w:val="af4"/>
    <w:rsid w:val="00A3347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6">
    <w:name w:val="xl106"/>
    <w:basedOn w:val="af4"/>
    <w:rsid w:val="00A3347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SmartView">
    <w:name w:val="Smart View"/>
    <w:basedOn w:val="af4"/>
    <w:uiPriority w:val="99"/>
    <w:qFormat/>
    <w:rsid w:val="00E10552"/>
    <w:pPr>
      <w:spacing w:after="0" w:line="240" w:lineRule="auto"/>
      <w:contextualSpacing/>
    </w:pPr>
    <w:rPr>
      <w:rFonts w:ascii="Arial" w:hAnsi="Arial"/>
      <w:sz w:val="20"/>
      <w:szCs w:val="20"/>
      <w:lang w:val="en-US"/>
    </w:rPr>
  </w:style>
  <w:style w:type="paragraph" w:customStyle="1" w:styleId="SmartView3">
    <w:name w:val="Smart View 3"/>
    <w:basedOn w:val="af4"/>
    <w:uiPriority w:val="99"/>
    <w:qFormat/>
    <w:rsid w:val="00E10552"/>
    <w:pPr>
      <w:keepNext/>
      <w:keepLines/>
      <w:spacing w:after="0" w:line="240" w:lineRule="auto"/>
      <w:contextualSpacing/>
    </w:pPr>
    <w:rPr>
      <w:rFonts w:ascii="Arial" w:eastAsia="Times New Roman" w:hAnsi="Arial"/>
      <w:b/>
      <w:bCs/>
      <w:sz w:val="24"/>
      <w:szCs w:val="28"/>
      <w:lang w:val="en-US"/>
    </w:rPr>
  </w:style>
  <w:style w:type="paragraph" w:styleId="4">
    <w:name w:val="List Number 4"/>
    <w:basedOn w:val="af4"/>
    <w:rsid w:val="00F30B12"/>
    <w:pPr>
      <w:keepNext/>
      <w:numPr>
        <w:numId w:val="5"/>
      </w:numPr>
      <w:suppressLineNumbers/>
      <w:tabs>
        <w:tab w:val="left" w:leader="dot" w:pos="9356"/>
      </w:tabs>
      <w:suppressAutoHyphens/>
      <w:spacing w:before="240" w:after="60" w:line="288" w:lineRule="auto"/>
      <w:jc w:val="both"/>
    </w:pPr>
    <w:rPr>
      <w:rFonts w:ascii="Times New Roman" w:eastAsia="Times New Roman" w:hAnsi="Times New Roman"/>
      <w:sz w:val="24"/>
      <w:szCs w:val="20"/>
      <w:lang w:eastAsia="ru-RU"/>
    </w:rPr>
  </w:style>
  <w:style w:type="paragraph" w:styleId="afff2">
    <w:name w:val="endnote text"/>
    <w:basedOn w:val="af4"/>
    <w:link w:val="afff3"/>
    <w:uiPriority w:val="99"/>
    <w:unhideWhenUsed/>
    <w:rsid w:val="00F811CB"/>
    <w:pPr>
      <w:spacing w:after="0" w:line="240" w:lineRule="auto"/>
    </w:pPr>
    <w:rPr>
      <w:sz w:val="20"/>
      <w:szCs w:val="20"/>
    </w:rPr>
  </w:style>
  <w:style w:type="character" w:customStyle="1" w:styleId="afff3">
    <w:name w:val="Текст концевой сноски Знак"/>
    <w:link w:val="afff2"/>
    <w:uiPriority w:val="99"/>
    <w:rsid w:val="00F811CB"/>
    <w:rPr>
      <w:lang w:eastAsia="en-US"/>
    </w:rPr>
  </w:style>
  <w:style w:type="character" w:styleId="afff4">
    <w:name w:val="endnote reference"/>
    <w:uiPriority w:val="99"/>
    <w:unhideWhenUsed/>
    <w:rsid w:val="00F811CB"/>
    <w:rPr>
      <w:vertAlign w:val="superscript"/>
    </w:rPr>
  </w:style>
  <w:style w:type="paragraph" w:styleId="51">
    <w:name w:val="toc 5"/>
    <w:basedOn w:val="af4"/>
    <w:next w:val="af4"/>
    <w:autoRedefine/>
    <w:uiPriority w:val="39"/>
    <w:unhideWhenUsed/>
    <w:rsid w:val="00C54D48"/>
    <w:pPr>
      <w:spacing w:after="100"/>
      <w:ind w:left="880"/>
    </w:pPr>
    <w:rPr>
      <w:rFonts w:eastAsia="Times New Roman"/>
      <w:lang w:eastAsia="ru-RU"/>
    </w:rPr>
  </w:style>
  <w:style w:type="paragraph" w:styleId="61">
    <w:name w:val="toc 6"/>
    <w:basedOn w:val="af4"/>
    <w:next w:val="af4"/>
    <w:autoRedefine/>
    <w:uiPriority w:val="39"/>
    <w:unhideWhenUsed/>
    <w:rsid w:val="00C54D48"/>
    <w:pPr>
      <w:spacing w:after="100"/>
      <w:ind w:left="1100"/>
    </w:pPr>
    <w:rPr>
      <w:rFonts w:eastAsia="Times New Roman"/>
      <w:lang w:eastAsia="ru-RU"/>
    </w:rPr>
  </w:style>
  <w:style w:type="paragraph" w:styleId="71">
    <w:name w:val="toc 7"/>
    <w:basedOn w:val="af4"/>
    <w:next w:val="af4"/>
    <w:autoRedefine/>
    <w:uiPriority w:val="39"/>
    <w:unhideWhenUsed/>
    <w:rsid w:val="00C54D48"/>
    <w:pPr>
      <w:spacing w:after="100"/>
      <w:ind w:left="1320"/>
    </w:pPr>
    <w:rPr>
      <w:rFonts w:eastAsia="Times New Roman"/>
      <w:lang w:eastAsia="ru-RU"/>
    </w:rPr>
  </w:style>
  <w:style w:type="paragraph" w:styleId="81">
    <w:name w:val="toc 8"/>
    <w:basedOn w:val="af4"/>
    <w:next w:val="af4"/>
    <w:autoRedefine/>
    <w:uiPriority w:val="39"/>
    <w:unhideWhenUsed/>
    <w:rsid w:val="00C54D48"/>
    <w:pPr>
      <w:spacing w:after="100"/>
      <w:ind w:left="1540"/>
    </w:pPr>
    <w:rPr>
      <w:rFonts w:eastAsia="Times New Roman"/>
      <w:lang w:eastAsia="ru-RU"/>
    </w:rPr>
  </w:style>
  <w:style w:type="paragraph" w:styleId="91">
    <w:name w:val="toc 9"/>
    <w:basedOn w:val="af4"/>
    <w:next w:val="af4"/>
    <w:autoRedefine/>
    <w:uiPriority w:val="39"/>
    <w:unhideWhenUsed/>
    <w:rsid w:val="00C54D48"/>
    <w:pPr>
      <w:spacing w:after="100"/>
      <w:ind w:left="1760"/>
    </w:pPr>
    <w:rPr>
      <w:rFonts w:eastAsia="Times New Roman"/>
      <w:lang w:eastAsia="ru-RU"/>
    </w:rPr>
  </w:style>
  <w:style w:type="character" w:customStyle="1" w:styleId="apple-converted-space">
    <w:name w:val="apple-converted-space"/>
    <w:basedOn w:val="af5"/>
    <w:rsid w:val="00EA0DE7"/>
  </w:style>
  <w:style w:type="paragraph" w:customStyle="1" w:styleId="txt1">
    <w:name w:val="txt1"/>
    <w:basedOn w:val="af4"/>
    <w:rsid w:val="00F16D97"/>
    <w:pPr>
      <w:spacing w:before="45" w:after="45" w:line="240" w:lineRule="auto"/>
      <w:ind w:left="20" w:right="20" w:firstLine="400"/>
      <w:jc w:val="both"/>
    </w:pPr>
    <w:rPr>
      <w:rFonts w:ascii="Arial" w:eastAsia="Times New Roman" w:hAnsi="Arial" w:cs="Arial"/>
      <w:color w:val="000000"/>
      <w:sz w:val="18"/>
      <w:szCs w:val="18"/>
      <w:lang w:eastAsia="ru-RU"/>
    </w:rPr>
  </w:style>
  <w:style w:type="paragraph" w:styleId="afff5">
    <w:name w:val="Title"/>
    <w:aliases w:val="Заголовок1"/>
    <w:basedOn w:val="af4"/>
    <w:link w:val="afff6"/>
    <w:uiPriority w:val="10"/>
    <w:qFormat/>
    <w:rsid w:val="00B32FED"/>
    <w:pPr>
      <w:keepNext/>
      <w:tabs>
        <w:tab w:val="left" w:pos="9072"/>
        <w:tab w:val="left" w:leader="dot" w:pos="9356"/>
      </w:tabs>
      <w:suppressAutoHyphens/>
      <w:spacing w:after="0" w:line="300" w:lineRule="auto"/>
      <w:jc w:val="center"/>
      <w:outlineLvl w:val="0"/>
    </w:pPr>
    <w:rPr>
      <w:rFonts w:ascii="Times New Roman" w:eastAsia="Times New Roman" w:hAnsi="Times New Roman"/>
      <w:b/>
      <w:bCs/>
      <w:sz w:val="28"/>
      <w:szCs w:val="28"/>
    </w:rPr>
  </w:style>
  <w:style w:type="character" w:customStyle="1" w:styleId="afff6">
    <w:name w:val="Название Знак"/>
    <w:aliases w:val="Заголовок1 Знак"/>
    <w:link w:val="afff5"/>
    <w:uiPriority w:val="10"/>
    <w:rsid w:val="00B32FED"/>
    <w:rPr>
      <w:rFonts w:ascii="Times New Roman" w:eastAsia="Times New Roman" w:hAnsi="Times New Roman"/>
      <w:b/>
      <w:bCs/>
      <w:sz w:val="28"/>
      <w:szCs w:val="28"/>
    </w:rPr>
  </w:style>
  <w:style w:type="paragraph" w:customStyle="1" w:styleId="1e">
    <w:name w:val="1. Заголовок"/>
    <w:basedOn w:val="19"/>
    <w:link w:val="1f"/>
    <w:qFormat/>
    <w:rsid w:val="00B32FED"/>
    <w:pPr>
      <w:keepLines/>
      <w:suppressLineNumbers/>
      <w:tabs>
        <w:tab w:val="num" w:pos="643"/>
      </w:tabs>
      <w:spacing w:before="120" w:after="120"/>
      <w:ind w:left="643" w:hanging="360"/>
      <w:jc w:val="left"/>
    </w:pPr>
    <w:rPr>
      <w:bCs w:val="0"/>
      <w:sz w:val="28"/>
      <w:szCs w:val="20"/>
    </w:rPr>
  </w:style>
  <w:style w:type="character" w:customStyle="1" w:styleId="1f">
    <w:name w:val="1. Заголовок Знак"/>
    <w:link w:val="1e"/>
    <w:rsid w:val="00B32FED"/>
    <w:rPr>
      <w:rFonts w:ascii="Times New Roman" w:eastAsia="Times New Roman" w:hAnsi="Times New Roman"/>
      <w:b/>
      <w:caps/>
      <w:kern w:val="28"/>
      <w:sz w:val="28"/>
    </w:rPr>
  </w:style>
  <w:style w:type="character" w:customStyle="1" w:styleId="afff7">
    <w:name w:val="заголовок табл Знак Знак"/>
    <w:uiPriority w:val="99"/>
    <w:rsid w:val="009D4B48"/>
    <w:rPr>
      <w:rFonts w:ascii="Times New Roman" w:eastAsia="Times New Roman" w:hAnsi="Times New Roman" w:cs="Times New Roman"/>
      <w:b/>
      <w:bCs/>
      <w:sz w:val="24"/>
      <w:szCs w:val="24"/>
    </w:rPr>
  </w:style>
  <w:style w:type="paragraph" w:customStyle="1" w:styleId="-1">
    <w:name w:val="Рис-1"/>
    <w:basedOn w:val="a5"/>
    <w:link w:val="-10"/>
    <w:qFormat/>
    <w:rsid w:val="009D4B48"/>
    <w:pPr>
      <w:keepNext/>
      <w:keepLines/>
      <w:numPr>
        <w:numId w:val="8"/>
      </w:numPr>
      <w:suppressLineNumbers w:val="0"/>
      <w:tabs>
        <w:tab w:val="left" w:pos="540"/>
        <w:tab w:val="left" w:pos="851"/>
        <w:tab w:val="left" w:pos="1350"/>
        <w:tab w:val="num" w:pos="1440"/>
        <w:tab w:val="left" w:pos="1710"/>
      </w:tabs>
      <w:spacing w:before="0" w:after="0"/>
      <w:ind w:left="0" w:firstLine="170"/>
      <w:jc w:val="center"/>
    </w:pPr>
  </w:style>
  <w:style w:type="paragraph" w:customStyle="1" w:styleId="afff8">
    <w:name w:val="отчетный"/>
    <w:basedOn w:val="af4"/>
    <w:link w:val="afff9"/>
    <w:qFormat/>
    <w:rsid w:val="009D4B48"/>
    <w:pPr>
      <w:suppressLineNumbers/>
      <w:tabs>
        <w:tab w:val="left" w:leader="dot" w:pos="540"/>
      </w:tabs>
      <w:suppressAutoHyphens/>
      <w:spacing w:before="120" w:after="0" w:line="240" w:lineRule="auto"/>
      <w:ind w:firstLine="539"/>
      <w:jc w:val="both"/>
    </w:pPr>
    <w:rPr>
      <w:rFonts w:ascii="Times New Roman CYR" w:eastAsia="Times New Roman" w:hAnsi="Times New Roman CYR"/>
      <w:sz w:val="26"/>
      <w:szCs w:val="26"/>
    </w:rPr>
  </w:style>
  <w:style w:type="character" w:customStyle="1" w:styleId="afff9">
    <w:name w:val="отчетный Знак"/>
    <w:link w:val="afff8"/>
    <w:rsid w:val="009D4B48"/>
    <w:rPr>
      <w:rFonts w:ascii="Times New Roman CYR" w:eastAsia="Times New Roman" w:hAnsi="Times New Roman CYR"/>
      <w:sz w:val="26"/>
      <w:szCs w:val="26"/>
    </w:rPr>
  </w:style>
  <w:style w:type="paragraph" w:customStyle="1" w:styleId="afffa">
    <w:name w:val="ТЕКСТ"/>
    <w:basedOn w:val="af4"/>
    <w:link w:val="afffb"/>
    <w:qFormat/>
    <w:rsid w:val="0001511A"/>
    <w:pPr>
      <w:keepNext/>
      <w:widowControl w:val="0"/>
      <w:suppressAutoHyphens/>
      <w:spacing w:before="120" w:after="120" w:line="360" w:lineRule="auto"/>
      <w:ind w:right="-108" w:firstLine="720"/>
      <w:jc w:val="both"/>
    </w:pPr>
    <w:rPr>
      <w:rFonts w:ascii="Times New Roman" w:eastAsia="Times New Roman" w:hAnsi="Times New Roman"/>
      <w:sz w:val="26"/>
      <w:szCs w:val="20"/>
    </w:rPr>
  </w:style>
  <w:style w:type="character" w:customStyle="1" w:styleId="afffb">
    <w:name w:val="ТЕКСТ Знак"/>
    <w:link w:val="afffa"/>
    <w:rsid w:val="0001511A"/>
    <w:rPr>
      <w:rFonts w:ascii="Times New Roman" w:eastAsia="Times New Roman" w:hAnsi="Times New Roman"/>
      <w:sz w:val="26"/>
    </w:rPr>
  </w:style>
  <w:style w:type="paragraph" w:customStyle="1" w:styleId="12">
    <w:name w:val="Рис.1. Подрисуночная надпись"/>
    <w:basedOn w:val="af4"/>
    <w:autoRedefine/>
    <w:rsid w:val="00146A7B"/>
    <w:pPr>
      <w:keepNext/>
      <w:numPr>
        <w:numId w:val="9"/>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styleId="afffc">
    <w:name w:val="No Spacing"/>
    <w:link w:val="afffd"/>
    <w:uiPriority w:val="1"/>
    <w:qFormat/>
    <w:rsid w:val="00133A54"/>
    <w:rPr>
      <w:sz w:val="22"/>
      <w:szCs w:val="22"/>
      <w:lang w:eastAsia="en-US"/>
    </w:rPr>
  </w:style>
  <w:style w:type="paragraph" w:styleId="a">
    <w:name w:val="List Number"/>
    <w:basedOn w:val="af4"/>
    <w:uiPriority w:val="99"/>
    <w:unhideWhenUsed/>
    <w:rsid w:val="005F4C10"/>
    <w:pPr>
      <w:numPr>
        <w:numId w:val="10"/>
      </w:numPr>
      <w:contextualSpacing/>
    </w:pPr>
  </w:style>
  <w:style w:type="character" w:styleId="afffe">
    <w:name w:val="Placeholder Text"/>
    <w:basedOn w:val="af5"/>
    <w:uiPriority w:val="99"/>
    <w:semiHidden/>
    <w:rsid w:val="007471A4"/>
    <w:rPr>
      <w:color w:val="808080"/>
    </w:rPr>
  </w:style>
  <w:style w:type="paragraph" w:customStyle="1" w:styleId="14">
    <w:name w:val="Стиль Рис.1. Подрисуночная надпись + полужирный"/>
    <w:basedOn w:val="af4"/>
    <w:autoRedefine/>
    <w:rsid w:val="0068192C"/>
    <w:pPr>
      <w:keepNext/>
      <w:numPr>
        <w:numId w:val="11"/>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customStyle="1" w:styleId="-11">
    <w:name w:val="Текст-1"/>
    <w:basedOn w:val="afffa"/>
    <w:link w:val="-110"/>
    <w:rsid w:val="00A62BC2"/>
    <w:pPr>
      <w:keepNext w:val="0"/>
    </w:pPr>
  </w:style>
  <w:style w:type="character" w:customStyle="1" w:styleId="-110">
    <w:name w:val="Текст-1 Знак1"/>
    <w:basedOn w:val="afffb"/>
    <w:link w:val="-11"/>
    <w:locked/>
    <w:rsid w:val="00A62BC2"/>
    <w:rPr>
      <w:rFonts w:ascii="Times New Roman" w:eastAsia="Times New Roman" w:hAnsi="Times New Roman"/>
      <w:sz w:val="26"/>
    </w:rPr>
  </w:style>
  <w:style w:type="paragraph" w:customStyle="1" w:styleId="a8">
    <w:name w:val="ТАБЛ."/>
    <w:basedOn w:val="-11"/>
    <w:next w:val="-11"/>
    <w:link w:val="affff"/>
    <w:rsid w:val="00A62BC2"/>
    <w:pPr>
      <w:numPr>
        <w:numId w:val="12"/>
      </w:numPr>
      <w:jc w:val="left"/>
    </w:pPr>
    <w:rPr>
      <w:b/>
      <w:lang w:eastAsia="ru-RU"/>
    </w:rPr>
  </w:style>
  <w:style w:type="character" w:customStyle="1" w:styleId="affff">
    <w:name w:val="ТАБЛ. Знак"/>
    <w:link w:val="a8"/>
    <w:locked/>
    <w:rsid w:val="00A62BC2"/>
    <w:rPr>
      <w:rFonts w:ascii="Times New Roman" w:eastAsia="Times New Roman" w:hAnsi="Times New Roman"/>
      <w:b/>
      <w:sz w:val="26"/>
    </w:rPr>
  </w:style>
  <w:style w:type="paragraph" w:customStyle="1" w:styleId="12-">
    <w:name w:val="ТАБ 12-Заг."/>
    <w:basedOn w:val="af4"/>
    <w:qFormat/>
    <w:rsid w:val="00A62BC2"/>
    <w:pPr>
      <w:widowControl w:val="0"/>
      <w:spacing w:after="0" w:line="240" w:lineRule="auto"/>
      <w:ind w:left="-57" w:right="-57"/>
      <w:jc w:val="center"/>
    </w:pPr>
    <w:rPr>
      <w:rFonts w:ascii="Times New Roman" w:eastAsia="Times New Roman" w:hAnsi="Times New Roman"/>
      <w:b/>
      <w:sz w:val="24"/>
      <w:szCs w:val="26"/>
      <w:lang w:eastAsia="ru-RU"/>
    </w:rPr>
  </w:style>
  <w:style w:type="paragraph" w:customStyle="1" w:styleId="a1">
    <w:name w:val="Рис."/>
    <w:basedOn w:val="a8"/>
    <w:next w:val="-11"/>
    <w:link w:val="affff0"/>
    <w:qFormat/>
    <w:rsid w:val="00A62BC2"/>
    <w:pPr>
      <w:numPr>
        <w:numId w:val="13"/>
      </w:numPr>
      <w:spacing w:before="0" w:after="0" w:line="240" w:lineRule="auto"/>
    </w:pPr>
  </w:style>
  <w:style w:type="character" w:customStyle="1" w:styleId="affff0">
    <w:name w:val="Рис. Знак"/>
    <w:link w:val="a1"/>
    <w:locked/>
    <w:rsid w:val="00A62BC2"/>
    <w:rPr>
      <w:rFonts w:ascii="Times New Roman" w:eastAsia="Times New Roman" w:hAnsi="Times New Roman"/>
      <w:b/>
      <w:sz w:val="26"/>
    </w:rPr>
  </w:style>
  <w:style w:type="paragraph" w:customStyle="1" w:styleId="affff1">
    <w:name w:val="Базовый"/>
    <w:rsid w:val="00A62BC2"/>
    <w:pPr>
      <w:tabs>
        <w:tab w:val="left" w:pos="708"/>
      </w:tabs>
      <w:suppressAutoHyphens/>
      <w:spacing w:after="200" w:line="276" w:lineRule="auto"/>
    </w:pPr>
    <w:rPr>
      <w:rFonts w:ascii="Times New Roman" w:hAnsi="Times New Roman"/>
      <w:sz w:val="24"/>
    </w:rPr>
  </w:style>
  <w:style w:type="paragraph" w:customStyle="1" w:styleId="10-">
    <w:name w:val="ТАБ 10-Заг."/>
    <w:basedOn w:val="12-"/>
    <w:qFormat/>
    <w:rsid w:val="00A62BC2"/>
    <w:rPr>
      <w:sz w:val="20"/>
    </w:rPr>
  </w:style>
  <w:style w:type="character" w:styleId="affff2">
    <w:name w:val="annotation reference"/>
    <w:basedOn w:val="af5"/>
    <w:uiPriority w:val="99"/>
    <w:unhideWhenUsed/>
    <w:rsid w:val="00E25CCD"/>
    <w:rPr>
      <w:sz w:val="16"/>
      <w:szCs w:val="16"/>
    </w:rPr>
  </w:style>
  <w:style w:type="paragraph" w:styleId="affff3">
    <w:name w:val="annotation text"/>
    <w:basedOn w:val="af4"/>
    <w:link w:val="affff4"/>
    <w:uiPriority w:val="99"/>
    <w:unhideWhenUsed/>
    <w:rsid w:val="00E25CCD"/>
    <w:pPr>
      <w:spacing w:line="240" w:lineRule="auto"/>
    </w:pPr>
    <w:rPr>
      <w:sz w:val="20"/>
      <w:szCs w:val="20"/>
    </w:rPr>
  </w:style>
  <w:style w:type="character" w:customStyle="1" w:styleId="affff4">
    <w:name w:val="Текст примечания Знак"/>
    <w:basedOn w:val="af5"/>
    <w:link w:val="affff3"/>
    <w:uiPriority w:val="99"/>
    <w:rsid w:val="00E25CCD"/>
    <w:rPr>
      <w:lang w:eastAsia="en-US"/>
    </w:rPr>
  </w:style>
  <w:style w:type="paragraph" w:styleId="affff5">
    <w:name w:val="annotation subject"/>
    <w:basedOn w:val="affff3"/>
    <w:next w:val="affff3"/>
    <w:link w:val="affff6"/>
    <w:uiPriority w:val="99"/>
    <w:unhideWhenUsed/>
    <w:rsid w:val="00E25CCD"/>
    <w:rPr>
      <w:b/>
      <w:bCs/>
    </w:rPr>
  </w:style>
  <w:style w:type="character" w:customStyle="1" w:styleId="affff6">
    <w:name w:val="Тема примечания Знак"/>
    <w:basedOn w:val="affff4"/>
    <w:link w:val="affff5"/>
    <w:uiPriority w:val="99"/>
    <w:rsid w:val="00E25CCD"/>
    <w:rPr>
      <w:b/>
      <w:bCs/>
      <w:lang w:eastAsia="en-US"/>
    </w:rPr>
  </w:style>
  <w:style w:type="paragraph" w:styleId="a0">
    <w:name w:val="List Bullet"/>
    <w:basedOn w:val="af4"/>
    <w:link w:val="affff7"/>
    <w:uiPriority w:val="99"/>
    <w:unhideWhenUsed/>
    <w:rsid w:val="00FC4A99"/>
    <w:pPr>
      <w:numPr>
        <w:numId w:val="14"/>
      </w:numPr>
      <w:contextualSpacing/>
    </w:pPr>
  </w:style>
  <w:style w:type="character" w:customStyle="1" w:styleId="affff7">
    <w:name w:val="Маркированный список Знак"/>
    <w:basedOn w:val="af5"/>
    <w:link w:val="a0"/>
    <w:uiPriority w:val="99"/>
    <w:locked/>
    <w:rsid w:val="00FC4A99"/>
    <w:rPr>
      <w:sz w:val="22"/>
      <w:szCs w:val="22"/>
      <w:lang w:eastAsia="en-US"/>
    </w:rPr>
  </w:style>
  <w:style w:type="paragraph" w:styleId="affff8">
    <w:name w:val="footnote text"/>
    <w:basedOn w:val="af4"/>
    <w:link w:val="affff9"/>
    <w:uiPriority w:val="99"/>
    <w:semiHidden/>
    <w:unhideWhenUsed/>
    <w:rsid w:val="00FC4A99"/>
    <w:pPr>
      <w:spacing w:after="0" w:line="240" w:lineRule="auto"/>
      <w:jc w:val="center"/>
    </w:pPr>
    <w:rPr>
      <w:rFonts w:asciiTheme="minorHAnsi" w:eastAsiaTheme="minorHAnsi" w:hAnsiTheme="minorHAnsi" w:cstheme="minorBidi"/>
      <w:sz w:val="20"/>
      <w:szCs w:val="20"/>
    </w:rPr>
  </w:style>
  <w:style w:type="character" w:customStyle="1" w:styleId="affff9">
    <w:name w:val="Текст сноски Знак"/>
    <w:basedOn w:val="af5"/>
    <w:link w:val="affff8"/>
    <w:uiPriority w:val="99"/>
    <w:rsid w:val="00FC4A99"/>
    <w:rPr>
      <w:rFonts w:asciiTheme="minorHAnsi" w:eastAsiaTheme="minorHAnsi" w:hAnsiTheme="minorHAnsi" w:cstheme="minorBidi"/>
      <w:lang w:eastAsia="en-US"/>
    </w:rPr>
  </w:style>
  <w:style w:type="character" w:styleId="affffa">
    <w:name w:val="footnote reference"/>
    <w:basedOn w:val="af5"/>
    <w:uiPriority w:val="99"/>
    <w:semiHidden/>
    <w:unhideWhenUsed/>
    <w:rsid w:val="00FC4A99"/>
    <w:rPr>
      <w:vertAlign w:val="superscript"/>
    </w:rPr>
  </w:style>
  <w:style w:type="paragraph" w:customStyle="1" w:styleId="1f0">
    <w:name w:val="Текст1"/>
    <w:basedOn w:val="af4"/>
    <w:rsid w:val="00FC4A99"/>
    <w:pPr>
      <w:tabs>
        <w:tab w:val="left" w:pos="1701"/>
      </w:tabs>
      <w:suppressAutoHyphens/>
      <w:spacing w:before="80" w:after="0" w:line="252" w:lineRule="auto"/>
      <w:ind w:firstLine="852"/>
      <w:jc w:val="both"/>
    </w:pPr>
    <w:rPr>
      <w:rFonts w:ascii="Times New Roman" w:eastAsia="SimSun" w:hAnsi="Times New Roman"/>
      <w:sz w:val="28"/>
      <w:szCs w:val="28"/>
      <w:lang w:eastAsia="ar-SA"/>
    </w:rPr>
  </w:style>
  <w:style w:type="paragraph" w:customStyle="1" w:styleId="font5">
    <w:name w:val="font5"/>
    <w:basedOn w:val="af4"/>
    <w:rsid w:val="00FC4A99"/>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6">
    <w:name w:val="font6"/>
    <w:basedOn w:val="af4"/>
    <w:rsid w:val="00FC4A99"/>
    <w:pPr>
      <w:spacing w:before="100" w:beforeAutospacing="1" w:after="100" w:afterAutospacing="1" w:line="240" w:lineRule="auto"/>
    </w:pPr>
    <w:rPr>
      <w:rFonts w:ascii="Tahoma" w:eastAsia="Times New Roman" w:hAnsi="Tahoma" w:cs="Tahoma"/>
      <w:color w:val="000000"/>
      <w:sz w:val="16"/>
      <w:szCs w:val="16"/>
      <w:lang w:eastAsia="ru-RU"/>
    </w:rPr>
  </w:style>
  <w:style w:type="paragraph" w:styleId="affffb">
    <w:name w:val="Body Text Indent"/>
    <w:basedOn w:val="af4"/>
    <w:link w:val="affffc"/>
    <w:uiPriority w:val="99"/>
    <w:qFormat/>
    <w:rsid w:val="00FC4A99"/>
    <w:pPr>
      <w:spacing w:after="0" w:line="240" w:lineRule="auto"/>
      <w:ind w:firstLine="709"/>
      <w:jc w:val="both"/>
    </w:pPr>
    <w:rPr>
      <w:rFonts w:ascii="Times New Roman" w:eastAsia="Times New Roman" w:hAnsi="Times New Roman"/>
      <w:sz w:val="24"/>
      <w:szCs w:val="24"/>
      <w:lang w:eastAsia="ru-RU"/>
    </w:rPr>
  </w:style>
  <w:style w:type="character" w:customStyle="1" w:styleId="affffc">
    <w:name w:val="Основной текст с отступом Знак"/>
    <w:basedOn w:val="af5"/>
    <w:link w:val="affffb"/>
    <w:uiPriority w:val="99"/>
    <w:rsid w:val="00FC4A99"/>
    <w:rPr>
      <w:rFonts w:ascii="Times New Roman" w:eastAsia="Times New Roman" w:hAnsi="Times New Roman"/>
      <w:sz w:val="24"/>
      <w:szCs w:val="24"/>
    </w:rPr>
  </w:style>
  <w:style w:type="character" w:customStyle="1" w:styleId="28">
    <w:name w:val="Основной текст с отступом 2 Знак"/>
    <w:basedOn w:val="af5"/>
    <w:link w:val="29"/>
    <w:uiPriority w:val="99"/>
    <w:rsid w:val="00FC4A99"/>
    <w:rPr>
      <w:rFonts w:asciiTheme="minorHAnsi" w:eastAsiaTheme="minorHAnsi" w:hAnsiTheme="minorHAnsi" w:cstheme="minorBidi"/>
      <w:sz w:val="22"/>
      <w:szCs w:val="22"/>
      <w:lang w:eastAsia="en-US"/>
    </w:rPr>
  </w:style>
  <w:style w:type="paragraph" w:styleId="29">
    <w:name w:val="Body Text Indent 2"/>
    <w:basedOn w:val="af4"/>
    <w:link w:val="28"/>
    <w:uiPriority w:val="99"/>
    <w:unhideWhenUsed/>
    <w:rsid w:val="00FC4A99"/>
    <w:pPr>
      <w:spacing w:after="120" w:line="480" w:lineRule="auto"/>
      <w:ind w:left="283"/>
    </w:pPr>
    <w:rPr>
      <w:rFonts w:asciiTheme="minorHAnsi" w:eastAsiaTheme="minorHAnsi" w:hAnsiTheme="minorHAnsi" w:cstheme="minorBidi"/>
    </w:rPr>
  </w:style>
  <w:style w:type="character" w:customStyle="1" w:styleId="44">
    <w:name w:val="заголовок 4 Знак"/>
    <w:rsid w:val="00FC4A99"/>
    <w:rPr>
      <w:rFonts w:ascii="Arial" w:hAnsi="Arial"/>
      <w:i/>
      <w:sz w:val="24"/>
      <w:szCs w:val="24"/>
      <w:lang w:val="ru-RU" w:eastAsia="ru-RU" w:bidi="ar-SA"/>
    </w:rPr>
  </w:style>
  <w:style w:type="paragraph" w:customStyle="1" w:styleId="affffd">
    <w:name w:val="основной"/>
    <w:basedOn w:val="af4"/>
    <w:rsid w:val="00FC4A99"/>
    <w:pPr>
      <w:spacing w:after="0" w:line="240" w:lineRule="auto"/>
      <w:ind w:firstLine="720"/>
      <w:jc w:val="both"/>
    </w:pPr>
    <w:rPr>
      <w:rFonts w:ascii="Times New Roman" w:eastAsia="Times New Roman" w:hAnsi="Times New Roman"/>
      <w:sz w:val="24"/>
      <w:szCs w:val="20"/>
      <w:lang w:eastAsia="ru-RU"/>
    </w:rPr>
  </w:style>
  <w:style w:type="character" w:customStyle="1" w:styleId="FontStyle23">
    <w:name w:val="Font Style23"/>
    <w:rsid w:val="00FC4A99"/>
    <w:rPr>
      <w:rFonts w:ascii="Times New Roman" w:hAnsi="Times New Roman" w:cs="Times New Roman"/>
      <w:sz w:val="18"/>
      <w:szCs w:val="18"/>
    </w:rPr>
  </w:style>
  <w:style w:type="paragraph" w:customStyle="1" w:styleId="ConsPlusNonformat">
    <w:name w:val="ConsPlusNonformat"/>
    <w:uiPriority w:val="99"/>
    <w:rsid w:val="00FC4A99"/>
    <w:pPr>
      <w:autoSpaceDE w:val="0"/>
      <w:autoSpaceDN w:val="0"/>
      <w:adjustRightInd w:val="0"/>
    </w:pPr>
    <w:rPr>
      <w:rFonts w:ascii="Courier New" w:eastAsiaTheme="minorHAnsi" w:hAnsi="Courier New" w:cs="Courier New"/>
      <w:lang w:eastAsia="en-US"/>
    </w:rPr>
  </w:style>
  <w:style w:type="character" w:styleId="affffe">
    <w:name w:val="Emphasis"/>
    <w:basedOn w:val="af5"/>
    <w:uiPriority w:val="20"/>
    <w:qFormat/>
    <w:rsid w:val="00FC4A99"/>
    <w:rPr>
      <w:i/>
      <w:iCs/>
    </w:rPr>
  </w:style>
  <w:style w:type="paragraph" w:customStyle="1" w:styleId="ConsPlusTitle">
    <w:name w:val="ConsPlusTitle"/>
    <w:rsid w:val="00FC4A99"/>
    <w:pPr>
      <w:widowControl w:val="0"/>
      <w:autoSpaceDE w:val="0"/>
      <w:autoSpaceDN w:val="0"/>
      <w:adjustRightInd w:val="0"/>
    </w:pPr>
    <w:rPr>
      <w:rFonts w:ascii="Times New Roman" w:eastAsia="Times New Roman" w:hAnsi="Times New Roman"/>
      <w:b/>
      <w:bCs/>
      <w:sz w:val="24"/>
      <w:szCs w:val="24"/>
    </w:rPr>
  </w:style>
  <w:style w:type="paragraph" w:customStyle="1" w:styleId="1f1">
    <w:name w:val="Для таблицы (приложения 1)"/>
    <w:basedOn w:val="af4"/>
    <w:uiPriority w:val="99"/>
    <w:qFormat/>
    <w:rsid w:val="00FC4A99"/>
    <w:pPr>
      <w:widowControl w:val="0"/>
      <w:adjustRightInd w:val="0"/>
      <w:spacing w:after="0" w:line="240" w:lineRule="atLeast"/>
      <w:textAlignment w:val="baseline"/>
    </w:pPr>
    <w:rPr>
      <w:rFonts w:ascii="Arial" w:eastAsia="Times New Roman" w:hAnsi="Arial"/>
      <w:bCs/>
      <w:color w:val="000000"/>
      <w:spacing w:val="-5"/>
      <w:sz w:val="18"/>
    </w:rPr>
  </w:style>
  <w:style w:type="paragraph" w:styleId="afffff">
    <w:name w:val="List"/>
    <w:basedOn w:val="af4"/>
    <w:link w:val="afffff0"/>
    <w:uiPriority w:val="99"/>
    <w:unhideWhenUsed/>
    <w:rsid w:val="00FC4A99"/>
    <w:pPr>
      <w:spacing w:after="0" w:line="240" w:lineRule="auto"/>
      <w:ind w:left="283" w:hanging="283"/>
      <w:contextualSpacing/>
      <w:jc w:val="center"/>
    </w:pPr>
    <w:rPr>
      <w:rFonts w:asciiTheme="minorHAnsi" w:eastAsiaTheme="minorHAnsi" w:hAnsiTheme="minorHAnsi" w:cstheme="minorBidi"/>
    </w:rPr>
  </w:style>
  <w:style w:type="paragraph" w:styleId="afffff1">
    <w:name w:val="Revision"/>
    <w:hidden/>
    <w:uiPriority w:val="99"/>
    <w:semiHidden/>
    <w:rsid w:val="004C2034"/>
    <w:rPr>
      <w:sz w:val="22"/>
      <w:szCs w:val="22"/>
      <w:lang w:eastAsia="en-US"/>
    </w:rPr>
  </w:style>
  <w:style w:type="numbering" w:customStyle="1" w:styleId="1f2">
    <w:name w:val="Нет списка1"/>
    <w:next w:val="af7"/>
    <w:uiPriority w:val="99"/>
    <w:semiHidden/>
    <w:unhideWhenUsed/>
    <w:rsid w:val="000C479F"/>
  </w:style>
  <w:style w:type="table" w:customStyle="1" w:styleId="1f3">
    <w:name w:val="Сетка таблицы1"/>
    <w:basedOn w:val="af6"/>
    <w:next w:val="af8"/>
    <w:uiPriority w:val="59"/>
    <w:rsid w:val="000C479F"/>
    <w:pPr>
      <w:jc w:val="center"/>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2">
    <w:name w:val="line number"/>
    <w:basedOn w:val="af5"/>
    <w:uiPriority w:val="99"/>
    <w:unhideWhenUsed/>
    <w:rsid w:val="000C479F"/>
  </w:style>
  <w:style w:type="paragraph" w:customStyle="1" w:styleId="xl63">
    <w:name w:val="xl63"/>
    <w:basedOn w:val="af4"/>
    <w:rsid w:val="00D45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4">
    <w:name w:val="xl64"/>
    <w:basedOn w:val="af4"/>
    <w:rsid w:val="00D45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Default">
    <w:name w:val="Default"/>
    <w:rsid w:val="00B914D7"/>
    <w:pPr>
      <w:autoSpaceDE w:val="0"/>
      <w:autoSpaceDN w:val="0"/>
      <w:adjustRightInd w:val="0"/>
    </w:pPr>
    <w:rPr>
      <w:rFonts w:ascii="Times New Roman" w:hAnsi="Times New Roman"/>
      <w:color w:val="000000"/>
      <w:sz w:val="24"/>
      <w:szCs w:val="24"/>
    </w:rPr>
  </w:style>
  <w:style w:type="paragraph" w:customStyle="1" w:styleId="af0">
    <w:name w:val="_таблица"/>
    <w:basedOn w:val="af4"/>
    <w:link w:val="afffff3"/>
    <w:qFormat/>
    <w:rsid w:val="00B914D7"/>
    <w:pPr>
      <w:keepNext/>
      <w:keepLines/>
      <w:numPr>
        <w:numId w:val="15"/>
      </w:numPr>
      <w:autoSpaceDE w:val="0"/>
      <w:autoSpaceDN w:val="0"/>
      <w:adjustRightInd w:val="0"/>
      <w:spacing w:after="0" w:line="360" w:lineRule="auto"/>
      <w:jc w:val="right"/>
    </w:pPr>
    <w:rPr>
      <w:rFonts w:ascii="Times New Roman" w:hAnsi="Times New Roman"/>
      <w:b/>
      <w:sz w:val="26"/>
      <w:szCs w:val="26"/>
    </w:rPr>
  </w:style>
  <w:style w:type="character" w:customStyle="1" w:styleId="afffff3">
    <w:name w:val="_таблица Знак"/>
    <w:link w:val="af0"/>
    <w:rsid w:val="00B914D7"/>
    <w:rPr>
      <w:rFonts w:ascii="Times New Roman" w:hAnsi="Times New Roman"/>
      <w:b/>
      <w:sz w:val="26"/>
      <w:szCs w:val="26"/>
      <w:lang w:eastAsia="en-US"/>
    </w:rPr>
  </w:style>
  <w:style w:type="character" w:customStyle="1" w:styleId="afff0">
    <w:name w:val="Абзац списка Знак"/>
    <w:aliases w:val="Введение Знак,СПИСКИ Знак"/>
    <w:basedOn w:val="af5"/>
    <w:link w:val="afff"/>
    <w:uiPriority w:val="34"/>
    <w:rsid w:val="00B914D7"/>
    <w:rPr>
      <w:sz w:val="22"/>
      <w:szCs w:val="22"/>
      <w:lang w:eastAsia="en-US"/>
    </w:rPr>
  </w:style>
  <w:style w:type="paragraph" w:customStyle="1" w:styleId="afffff4">
    <w:name w:val="_прилож_"/>
    <w:basedOn w:val="24"/>
    <w:link w:val="afffff5"/>
    <w:qFormat/>
    <w:rsid w:val="000414F6"/>
    <w:pPr>
      <w:numPr>
        <w:ilvl w:val="0"/>
      </w:numPr>
      <w:suppressLineNumbers w:val="0"/>
      <w:tabs>
        <w:tab w:val="clear" w:pos="9356"/>
      </w:tabs>
      <w:suppressAutoHyphens w:val="0"/>
      <w:spacing w:line="360" w:lineRule="auto"/>
      <w:ind w:firstLine="709"/>
    </w:pPr>
    <w:rPr>
      <w:iCs/>
      <w:color w:val="000000"/>
      <w:kern w:val="0"/>
      <w:sz w:val="48"/>
      <w:szCs w:val="28"/>
    </w:rPr>
  </w:style>
  <w:style w:type="character" w:customStyle="1" w:styleId="afffff5">
    <w:name w:val="_прилож_ Знак"/>
    <w:link w:val="afffff4"/>
    <w:rsid w:val="000414F6"/>
    <w:rPr>
      <w:rFonts w:ascii="Times New Roman" w:eastAsia="Times New Roman" w:hAnsi="Times New Roman"/>
      <w:b/>
      <w:bCs/>
      <w:iCs/>
      <w:color w:val="000000"/>
      <w:sz w:val="48"/>
      <w:szCs w:val="28"/>
      <w:lang w:eastAsia="en-US"/>
    </w:rPr>
  </w:style>
  <w:style w:type="character" w:customStyle="1" w:styleId="afffff6">
    <w:name w:val="_рисунок Знак"/>
    <w:link w:val="a3"/>
    <w:locked/>
    <w:rsid w:val="00C10AE4"/>
    <w:rPr>
      <w:rFonts w:ascii="Times New Roman" w:hAnsi="Times New Roman"/>
      <w:b/>
      <w:sz w:val="24"/>
      <w:szCs w:val="24"/>
      <w:lang w:eastAsia="en-US"/>
    </w:rPr>
  </w:style>
  <w:style w:type="paragraph" w:customStyle="1" w:styleId="a3">
    <w:name w:val="_рисунок"/>
    <w:basedOn w:val="af4"/>
    <w:link w:val="afffff6"/>
    <w:qFormat/>
    <w:rsid w:val="00C10AE4"/>
    <w:pPr>
      <w:numPr>
        <w:numId w:val="16"/>
      </w:numPr>
      <w:autoSpaceDE w:val="0"/>
      <w:autoSpaceDN w:val="0"/>
      <w:adjustRightInd w:val="0"/>
      <w:spacing w:after="0" w:line="240" w:lineRule="auto"/>
      <w:jc w:val="center"/>
    </w:pPr>
    <w:rPr>
      <w:rFonts w:ascii="Times New Roman" w:hAnsi="Times New Roman"/>
      <w:b/>
      <w:sz w:val="24"/>
      <w:szCs w:val="24"/>
    </w:rPr>
  </w:style>
  <w:style w:type="paragraph" w:customStyle="1" w:styleId="ConsPlusNormal">
    <w:name w:val="ConsPlusNormal"/>
    <w:rsid w:val="00673D10"/>
    <w:pPr>
      <w:widowControl w:val="0"/>
      <w:autoSpaceDE w:val="0"/>
      <w:autoSpaceDN w:val="0"/>
      <w:adjustRightInd w:val="0"/>
      <w:ind w:firstLine="720"/>
    </w:pPr>
    <w:rPr>
      <w:rFonts w:ascii="Arial" w:eastAsia="Times New Roman" w:hAnsi="Arial" w:cs="Arial"/>
    </w:rPr>
  </w:style>
  <w:style w:type="paragraph" w:customStyle="1" w:styleId="font7">
    <w:name w:val="font7"/>
    <w:basedOn w:val="af4"/>
    <w:rsid w:val="00172BF1"/>
    <w:pPr>
      <w:spacing w:before="100" w:beforeAutospacing="1" w:after="100" w:afterAutospacing="1" w:line="240" w:lineRule="auto"/>
    </w:pPr>
    <w:rPr>
      <w:rFonts w:ascii="Tahoma" w:eastAsia="Times New Roman" w:hAnsi="Tahoma" w:cs="Tahoma"/>
      <w:color w:val="000000"/>
      <w:sz w:val="28"/>
      <w:szCs w:val="28"/>
      <w:lang w:eastAsia="ru-RU"/>
    </w:rPr>
  </w:style>
  <w:style w:type="paragraph" w:customStyle="1" w:styleId="font8">
    <w:name w:val="font8"/>
    <w:basedOn w:val="af4"/>
    <w:rsid w:val="00172BF1"/>
    <w:pPr>
      <w:spacing w:before="100" w:beforeAutospacing="1" w:after="100" w:afterAutospacing="1" w:line="240" w:lineRule="auto"/>
    </w:pPr>
    <w:rPr>
      <w:rFonts w:ascii="Tahoma" w:eastAsia="Times New Roman" w:hAnsi="Tahoma" w:cs="Tahoma"/>
      <w:color w:val="000000"/>
      <w:sz w:val="24"/>
      <w:szCs w:val="24"/>
      <w:lang w:eastAsia="ru-RU"/>
    </w:rPr>
  </w:style>
  <w:style w:type="paragraph" w:customStyle="1" w:styleId="font9">
    <w:name w:val="font9"/>
    <w:basedOn w:val="af4"/>
    <w:rsid w:val="00172BF1"/>
    <w:pPr>
      <w:spacing w:before="100" w:beforeAutospacing="1" w:after="100" w:afterAutospacing="1" w:line="240" w:lineRule="auto"/>
    </w:pPr>
    <w:rPr>
      <w:rFonts w:ascii="Tahoma" w:eastAsia="Times New Roman" w:hAnsi="Tahoma" w:cs="Tahoma"/>
      <w:color w:val="000000"/>
      <w:lang w:eastAsia="ru-RU"/>
    </w:rPr>
  </w:style>
  <w:style w:type="paragraph" w:customStyle="1" w:styleId="xl107">
    <w:name w:val="xl107"/>
    <w:basedOn w:val="af4"/>
    <w:rsid w:val="00172BF1"/>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b/>
      <w:bCs/>
      <w:sz w:val="24"/>
      <w:szCs w:val="24"/>
      <w:lang w:eastAsia="ru-RU"/>
    </w:rPr>
  </w:style>
  <w:style w:type="paragraph" w:customStyle="1" w:styleId="xl108">
    <w:name w:val="xl108"/>
    <w:basedOn w:val="af4"/>
    <w:rsid w:val="00172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109">
    <w:name w:val="xl109"/>
    <w:basedOn w:val="af4"/>
    <w:rsid w:val="00172BF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eastAsia="ru-RU"/>
    </w:rPr>
  </w:style>
  <w:style w:type="paragraph" w:customStyle="1" w:styleId="xl110">
    <w:name w:val="xl110"/>
    <w:basedOn w:val="af4"/>
    <w:rsid w:val="00172BF1"/>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b/>
      <w:bCs/>
      <w:sz w:val="24"/>
      <w:szCs w:val="24"/>
      <w:lang w:eastAsia="ru-RU"/>
    </w:rPr>
  </w:style>
  <w:style w:type="paragraph" w:customStyle="1" w:styleId="xl111">
    <w:name w:val="xl111"/>
    <w:basedOn w:val="af4"/>
    <w:rsid w:val="00172B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b/>
      <w:bCs/>
      <w:sz w:val="24"/>
      <w:szCs w:val="24"/>
      <w:lang w:eastAsia="ru-RU"/>
    </w:rPr>
  </w:style>
  <w:style w:type="paragraph" w:customStyle="1" w:styleId="xl112">
    <w:name w:val="xl112"/>
    <w:basedOn w:val="af4"/>
    <w:rsid w:val="00172BF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3">
    <w:name w:val="xl113"/>
    <w:basedOn w:val="af4"/>
    <w:rsid w:val="00172BF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4">
    <w:name w:val="xl114"/>
    <w:basedOn w:val="af4"/>
    <w:rsid w:val="00172BF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5">
    <w:name w:val="xl115"/>
    <w:basedOn w:val="af4"/>
    <w:rsid w:val="00172BF1"/>
    <w:pPr>
      <w:pBdr>
        <w:top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Arial CYR" w:eastAsia="Times New Roman" w:hAnsi="Arial CYR"/>
      <w:b/>
      <w:bCs/>
      <w:sz w:val="32"/>
      <w:szCs w:val="32"/>
      <w:lang w:eastAsia="ru-RU"/>
    </w:rPr>
  </w:style>
  <w:style w:type="paragraph" w:customStyle="1" w:styleId="xl116">
    <w:name w:val="xl116"/>
    <w:basedOn w:val="af4"/>
    <w:rsid w:val="00172BF1"/>
    <w:pPr>
      <w:pBdr>
        <w:top w:val="single" w:sz="4" w:space="0" w:color="auto"/>
        <w:right w:val="single" w:sz="4" w:space="0" w:color="auto"/>
      </w:pBdr>
      <w:spacing w:before="100" w:beforeAutospacing="1" w:after="100" w:afterAutospacing="1" w:line="240" w:lineRule="auto"/>
    </w:pPr>
    <w:rPr>
      <w:rFonts w:ascii="Arial CYR" w:eastAsia="Times New Roman" w:hAnsi="Arial CYR"/>
      <w:sz w:val="32"/>
      <w:szCs w:val="32"/>
      <w:lang w:eastAsia="ru-RU"/>
    </w:rPr>
  </w:style>
  <w:style w:type="paragraph" w:customStyle="1" w:styleId="xl117">
    <w:name w:val="xl117"/>
    <w:basedOn w:val="af4"/>
    <w:rsid w:val="00172BF1"/>
    <w:pPr>
      <w:pBdr>
        <w:top w:val="single" w:sz="4" w:space="0" w:color="auto"/>
        <w:right w:val="single" w:sz="4" w:space="0" w:color="auto"/>
      </w:pBdr>
      <w:spacing w:before="100" w:beforeAutospacing="1" w:after="100" w:afterAutospacing="1" w:line="240" w:lineRule="auto"/>
    </w:pPr>
    <w:rPr>
      <w:rFonts w:ascii="Arial CYR" w:eastAsia="Times New Roman" w:hAnsi="Arial CYR"/>
      <w:b/>
      <w:bCs/>
      <w:sz w:val="24"/>
      <w:szCs w:val="24"/>
      <w:lang w:eastAsia="ru-RU"/>
    </w:rPr>
  </w:style>
  <w:style w:type="paragraph" w:customStyle="1" w:styleId="xl118">
    <w:name w:val="xl118"/>
    <w:basedOn w:val="af4"/>
    <w:rsid w:val="00172BF1"/>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sz w:val="24"/>
      <w:szCs w:val="24"/>
      <w:lang w:eastAsia="ru-RU"/>
    </w:rPr>
  </w:style>
  <w:style w:type="paragraph" w:customStyle="1" w:styleId="xl119">
    <w:name w:val="xl119"/>
    <w:basedOn w:val="af4"/>
    <w:rsid w:val="00172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styleId="afffff7">
    <w:name w:val="Body Text"/>
    <w:basedOn w:val="af4"/>
    <w:link w:val="afffff8"/>
    <w:uiPriority w:val="99"/>
    <w:unhideWhenUsed/>
    <w:qFormat/>
    <w:rsid w:val="008707DB"/>
    <w:pPr>
      <w:spacing w:after="120"/>
    </w:pPr>
  </w:style>
  <w:style w:type="character" w:customStyle="1" w:styleId="afffff8">
    <w:name w:val="Основной текст Знак"/>
    <w:basedOn w:val="af5"/>
    <w:link w:val="afffff7"/>
    <w:uiPriority w:val="99"/>
    <w:semiHidden/>
    <w:rsid w:val="008707DB"/>
    <w:rPr>
      <w:sz w:val="22"/>
      <w:szCs w:val="22"/>
      <w:lang w:eastAsia="en-US"/>
    </w:rPr>
  </w:style>
  <w:style w:type="numbering" w:customStyle="1" w:styleId="2a">
    <w:name w:val="Нет списка2"/>
    <w:next w:val="af7"/>
    <w:uiPriority w:val="99"/>
    <w:semiHidden/>
    <w:unhideWhenUsed/>
    <w:rsid w:val="00F428A5"/>
  </w:style>
  <w:style w:type="paragraph" w:styleId="34">
    <w:name w:val="Body Text 3"/>
    <w:basedOn w:val="af4"/>
    <w:link w:val="35"/>
    <w:uiPriority w:val="99"/>
    <w:unhideWhenUsed/>
    <w:rsid w:val="00F428A5"/>
    <w:pPr>
      <w:spacing w:after="120" w:line="360" w:lineRule="auto"/>
      <w:ind w:firstLine="709"/>
    </w:pPr>
    <w:rPr>
      <w:rFonts w:ascii="Times New Roman" w:hAnsi="Times New Roman"/>
      <w:color w:val="000000"/>
      <w:sz w:val="16"/>
      <w:szCs w:val="16"/>
    </w:rPr>
  </w:style>
  <w:style w:type="character" w:customStyle="1" w:styleId="35">
    <w:name w:val="Основной текст 3 Знак"/>
    <w:basedOn w:val="af5"/>
    <w:link w:val="34"/>
    <w:uiPriority w:val="99"/>
    <w:rsid w:val="00F428A5"/>
    <w:rPr>
      <w:rFonts w:ascii="Times New Roman" w:hAnsi="Times New Roman"/>
      <w:color w:val="000000"/>
      <w:sz w:val="16"/>
      <w:szCs w:val="16"/>
      <w:lang w:eastAsia="en-US"/>
    </w:rPr>
  </w:style>
  <w:style w:type="paragraph" w:styleId="36">
    <w:name w:val="Body Text Indent 3"/>
    <w:basedOn w:val="af4"/>
    <w:link w:val="37"/>
    <w:uiPriority w:val="99"/>
    <w:unhideWhenUsed/>
    <w:rsid w:val="00F428A5"/>
    <w:pPr>
      <w:spacing w:after="120" w:line="360" w:lineRule="auto"/>
      <w:ind w:left="283" w:firstLine="709"/>
    </w:pPr>
    <w:rPr>
      <w:rFonts w:ascii="Times New Roman" w:hAnsi="Times New Roman"/>
      <w:color w:val="000000"/>
      <w:sz w:val="16"/>
      <w:szCs w:val="16"/>
    </w:rPr>
  </w:style>
  <w:style w:type="character" w:customStyle="1" w:styleId="37">
    <w:name w:val="Основной текст с отступом 3 Знак"/>
    <w:basedOn w:val="af5"/>
    <w:link w:val="36"/>
    <w:uiPriority w:val="99"/>
    <w:rsid w:val="00F428A5"/>
    <w:rPr>
      <w:rFonts w:ascii="Times New Roman" w:hAnsi="Times New Roman"/>
      <w:color w:val="000000"/>
      <w:sz w:val="16"/>
      <w:szCs w:val="16"/>
      <w:lang w:eastAsia="en-US"/>
    </w:rPr>
  </w:style>
  <w:style w:type="paragraph" w:customStyle="1" w:styleId="1f4">
    <w:name w:val="1"/>
    <w:basedOn w:val="24"/>
    <w:link w:val="1f5"/>
    <w:rsid w:val="00F428A5"/>
    <w:pPr>
      <w:keepLines/>
      <w:numPr>
        <w:ilvl w:val="0"/>
      </w:numPr>
      <w:suppressLineNumbers w:val="0"/>
      <w:tabs>
        <w:tab w:val="clear" w:pos="9356"/>
      </w:tabs>
      <w:suppressAutoHyphens w:val="0"/>
      <w:spacing w:before="200" w:after="0" w:line="276" w:lineRule="auto"/>
      <w:jc w:val="left"/>
    </w:pPr>
    <w:rPr>
      <w:b w:val="0"/>
      <w:bCs w:val="0"/>
      <w:color w:val="000000"/>
      <w:kern w:val="0"/>
    </w:rPr>
  </w:style>
  <w:style w:type="character" w:customStyle="1" w:styleId="1f5">
    <w:name w:val="1 Знак"/>
    <w:link w:val="1f4"/>
    <w:locked/>
    <w:rsid w:val="00F428A5"/>
    <w:rPr>
      <w:rFonts w:ascii="Times New Roman" w:eastAsia="Times New Roman" w:hAnsi="Times New Roman"/>
      <w:color w:val="000000"/>
      <w:sz w:val="26"/>
      <w:szCs w:val="26"/>
      <w:lang w:eastAsia="en-US"/>
    </w:rPr>
  </w:style>
  <w:style w:type="paragraph" w:customStyle="1" w:styleId="1f6">
    <w:name w:val="Абзац списка1"/>
    <w:basedOn w:val="af4"/>
    <w:uiPriority w:val="99"/>
    <w:rsid w:val="00F428A5"/>
    <w:pPr>
      <w:ind w:left="720"/>
    </w:pPr>
  </w:style>
  <w:style w:type="character" w:customStyle="1" w:styleId="afffff9">
    <w:name w:val="заголовок табл Знак"/>
    <w:locked/>
    <w:rsid w:val="00F428A5"/>
    <w:rPr>
      <w:rFonts w:ascii="Times New Roman" w:hAnsi="Times New Roman"/>
      <w:b/>
      <w:sz w:val="24"/>
    </w:rPr>
  </w:style>
  <w:style w:type="paragraph" w:customStyle="1" w:styleId="2b">
    <w:name w:val="Абзац списка2"/>
    <w:basedOn w:val="af4"/>
    <w:rsid w:val="00F428A5"/>
    <w:pPr>
      <w:widowControl w:val="0"/>
      <w:adjustRightInd w:val="0"/>
      <w:spacing w:before="120" w:after="120" w:line="240" w:lineRule="auto"/>
      <w:jc w:val="both"/>
      <w:textAlignment w:val="baseline"/>
    </w:pPr>
    <w:rPr>
      <w:rFonts w:ascii="Times New Roman" w:hAnsi="Times New Roman"/>
      <w:spacing w:val="-5"/>
      <w:sz w:val="28"/>
    </w:rPr>
  </w:style>
  <w:style w:type="paragraph" w:customStyle="1" w:styleId="a7">
    <w:name w:val="_прилож"/>
    <w:basedOn w:val="3"/>
    <w:link w:val="afffffa"/>
    <w:qFormat/>
    <w:rsid w:val="00F428A5"/>
    <w:pPr>
      <w:widowControl/>
      <w:numPr>
        <w:ilvl w:val="0"/>
        <w:numId w:val="17"/>
      </w:numPr>
      <w:suppressAutoHyphens w:val="0"/>
      <w:spacing w:before="200" w:after="0"/>
      <w:jc w:val="center"/>
    </w:pPr>
    <w:rPr>
      <w:sz w:val="48"/>
      <w:szCs w:val="22"/>
    </w:rPr>
  </w:style>
  <w:style w:type="character" w:customStyle="1" w:styleId="afffffa">
    <w:name w:val="_прилож Знак"/>
    <w:link w:val="a7"/>
    <w:rsid w:val="00F428A5"/>
    <w:rPr>
      <w:rFonts w:ascii="Times New Roman" w:eastAsia="Times New Roman" w:hAnsi="Times New Roman"/>
      <w:b/>
      <w:bCs/>
      <w:sz w:val="48"/>
      <w:szCs w:val="22"/>
      <w:lang w:eastAsia="en-US"/>
    </w:rPr>
  </w:style>
  <w:style w:type="paragraph" w:customStyle="1" w:styleId="afffffb">
    <w:name w:val="_Обычный"/>
    <w:basedOn w:val="afff"/>
    <w:link w:val="afffffc"/>
    <w:qFormat/>
    <w:rsid w:val="00F428A5"/>
    <w:pPr>
      <w:spacing w:after="0" w:line="360" w:lineRule="auto"/>
      <w:ind w:left="0" w:firstLine="567"/>
      <w:jc w:val="both"/>
    </w:pPr>
    <w:rPr>
      <w:rFonts w:ascii="Times New Roman" w:hAnsi="Times New Roman"/>
      <w:sz w:val="26"/>
      <w:szCs w:val="26"/>
    </w:rPr>
  </w:style>
  <w:style w:type="character" w:customStyle="1" w:styleId="afffffc">
    <w:name w:val="_Обычный Знак"/>
    <w:link w:val="afffffb"/>
    <w:rsid w:val="00F428A5"/>
    <w:rPr>
      <w:rFonts w:ascii="Times New Roman" w:hAnsi="Times New Roman"/>
      <w:sz w:val="26"/>
      <w:szCs w:val="26"/>
      <w:lang w:eastAsia="en-US"/>
    </w:rPr>
  </w:style>
  <w:style w:type="paragraph" w:customStyle="1" w:styleId="afffffd">
    <w:name w:val="_Выделение"/>
    <w:basedOn w:val="afff"/>
    <w:link w:val="afffffe"/>
    <w:qFormat/>
    <w:rsid w:val="00F428A5"/>
    <w:pPr>
      <w:keepNext/>
      <w:spacing w:after="0" w:line="360" w:lineRule="auto"/>
      <w:ind w:left="0" w:firstLine="567"/>
      <w:jc w:val="both"/>
    </w:pPr>
    <w:rPr>
      <w:rFonts w:ascii="Times New Roman" w:hAnsi="Times New Roman"/>
      <w:b/>
      <w:sz w:val="26"/>
      <w:szCs w:val="26"/>
    </w:rPr>
  </w:style>
  <w:style w:type="character" w:customStyle="1" w:styleId="afffffe">
    <w:name w:val="_Выделение Знак"/>
    <w:link w:val="afffffd"/>
    <w:rsid w:val="00F428A5"/>
    <w:rPr>
      <w:rFonts w:ascii="Times New Roman" w:hAnsi="Times New Roman"/>
      <w:b/>
      <w:sz w:val="26"/>
      <w:szCs w:val="26"/>
      <w:lang w:eastAsia="en-US"/>
    </w:rPr>
  </w:style>
  <w:style w:type="paragraph" w:customStyle="1" w:styleId="affffff">
    <w:name w:val="_Рисунок"/>
    <w:basedOn w:val="afff"/>
    <w:link w:val="affffff0"/>
    <w:qFormat/>
    <w:rsid w:val="00F428A5"/>
    <w:pPr>
      <w:spacing w:after="240" w:line="240" w:lineRule="auto"/>
      <w:ind w:left="0"/>
      <w:jc w:val="center"/>
    </w:pPr>
    <w:rPr>
      <w:rFonts w:ascii="Times New Roman" w:hAnsi="Times New Roman"/>
      <w:b/>
      <w:sz w:val="26"/>
      <w:szCs w:val="26"/>
    </w:rPr>
  </w:style>
  <w:style w:type="character" w:customStyle="1" w:styleId="affffff0">
    <w:name w:val="_Рисунок Знак"/>
    <w:link w:val="affffff"/>
    <w:rsid w:val="00F428A5"/>
    <w:rPr>
      <w:rFonts w:ascii="Times New Roman" w:hAnsi="Times New Roman"/>
      <w:b/>
      <w:sz w:val="26"/>
      <w:szCs w:val="26"/>
      <w:lang w:eastAsia="en-US"/>
    </w:rPr>
  </w:style>
  <w:style w:type="paragraph" w:customStyle="1" w:styleId="18">
    <w:name w:val="Стиль1_ГЛАВА"/>
    <w:basedOn w:val="19"/>
    <w:link w:val="1f7"/>
    <w:qFormat/>
    <w:rsid w:val="006153CE"/>
    <w:pPr>
      <w:keepNext w:val="0"/>
      <w:pageBreakBefore/>
      <w:numPr>
        <w:numId w:val="23"/>
      </w:numPr>
      <w:tabs>
        <w:tab w:val="clear" w:pos="9356"/>
        <w:tab w:val="left" w:pos="1560"/>
      </w:tabs>
      <w:spacing w:before="120" w:after="240"/>
      <w:jc w:val="left"/>
    </w:pPr>
    <w:rPr>
      <w:sz w:val="28"/>
      <w:szCs w:val="28"/>
    </w:rPr>
  </w:style>
  <w:style w:type="paragraph" w:customStyle="1" w:styleId="2c">
    <w:name w:val="Стиль2_Часть"/>
    <w:basedOn w:val="24"/>
    <w:link w:val="2d"/>
    <w:qFormat/>
    <w:rsid w:val="006153CE"/>
    <w:pPr>
      <w:keepNext w:val="0"/>
      <w:numPr>
        <w:ilvl w:val="0"/>
      </w:numPr>
      <w:suppressLineNumbers w:val="0"/>
      <w:tabs>
        <w:tab w:val="clear" w:pos="9356"/>
      </w:tabs>
      <w:spacing w:before="120" w:after="240"/>
      <w:jc w:val="left"/>
    </w:pPr>
    <w:rPr>
      <w:sz w:val="24"/>
    </w:rPr>
  </w:style>
  <w:style w:type="character" w:customStyle="1" w:styleId="1f7">
    <w:name w:val="Стиль1_ГЛАВА Знак"/>
    <w:basedOn w:val="115"/>
    <w:link w:val="18"/>
    <w:rsid w:val="006153CE"/>
    <w:rPr>
      <w:rFonts w:ascii="Times New Roman" w:eastAsia="Times New Roman" w:hAnsi="Times New Roman"/>
      <w:b/>
      <w:bCs/>
      <w:caps/>
      <w:kern w:val="28"/>
      <w:sz w:val="28"/>
      <w:szCs w:val="28"/>
      <w:lang w:eastAsia="en-US"/>
    </w:rPr>
  </w:style>
  <w:style w:type="paragraph" w:customStyle="1" w:styleId="38">
    <w:name w:val="Стиль3_Подпункты"/>
    <w:basedOn w:val="24"/>
    <w:link w:val="39"/>
    <w:qFormat/>
    <w:rsid w:val="006153CE"/>
    <w:pPr>
      <w:keepNext w:val="0"/>
      <w:numPr>
        <w:ilvl w:val="0"/>
      </w:numPr>
      <w:suppressLineNumbers w:val="0"/>
      <w:tabs>
        <w:tab w:val="clear" w:pos="9356"/>
      </w:tabs>
      <w:spacing w:before="120" w:after="240"/>
      <w:jc w:val="left"/>
    </w:pPr>
    <w:rPr>
      <w:sz w:val="24"/>
    </w:rPr>
  </w:style>
  <w:style w:type="character" w:customStyle="1" w:styleId="2d">
    <w:name w:val="Стиль2_Часть Знак"/>
    <w:basedOn w:val="25"/>
    <w:link w:val="2c"/>
    <w:rsid w:val="006153CE"/>
    <w:rPr>
      <w:rFonts w:ascii="Times New Roman" w:eastAsia="Times New Roman" w:hAnsi="Times New Roman"/>
      <w:b/>
      <w:bCs/>
      <w:kern w:val="28"/>
      <w:sz w:val="24"/>
      <w:szCs w:val="26"/>
      <w:lang w:eastAsia="en-US"/>
    </w:rPr>
  </w:style>
  <w:style w:type="character" w:customStyle="1" w:styleId="39">
    <w:name w:val="Стиль3_Подпункты Знак"/>
    <w:basedOn w:val="25"/>
    <w:link w:val="38"/>
    <w:rsid w:val="006153CE"/>
    <w:rPr>
      <w:rFonts w:ascii="Times New Roman" w:eastAsia="Times New Roman" w:hAnsi="Times New Roman"/>
      <w:b/>
      <w:bCs/>
      <w:kern w:val="28"/>
      <w:sz w:val="24"/>
      <w:szCs w:val="26"/>
      <w:lang w:eastAsia="en-US"/>
    </w:rPr>
  </w:style>
  <w:style w:type="paragraph" w:customStyle="1" w:styleId="Style150">
    <w:name w:val="Style150"/>
    <w:basedOn w:val="af4"/>
    <w:rsid w:val="00D60EC5"/>
    <w:pPr>
      <w:spacing w:after="0" w:line="353" w:lineRule="exact"/>
      <w:ind w:firstLine="585"/>
      <w:jc w:val="both"/>
    </w:pPr>
    <w:rPr>
      <w:rFonts w:ascii="Arial" w:eastAsia="Arial" w:hAnsi="Arial" w:cs="Arial"/>
      <w:sz w:val="20"/>
      <w:szCs w:val="20"/>
      <w:lang w:eastAsia="ru-RU"/>
    </w:rPr>
  </w:style>
  <w:style w:type="paragraph" w:customStyle="1" w:styleId="Style202">
    <w:name w:val="Style202"/>
    <w:basedOn w:val="af4"/>
    <w:rsid w:val="00D60EC5"/>
    <w:pPr>
      <w:spacing w:after="0" w:line="355" w:lineRule="exact"/>
      <w:ind w:firstLine="615"/>
      <w:jc w:val="both"/>
    </w:pPr>
    <w:rPr>
      <w:rFonts w:ascii="Arial" w:eastAsia="Arial" w:hAnsi="Arial" w:cs="Arial"/>
      <w:sz w:val="20"/>
      <w:szCs w:val="20"/>
      <w:lang w:eastAsia="ru-RU"/>
    </w:rPr>
  </w:style>
  <w:style w:type="paragraph" w:customStyle="1" w:styleId="Style172">
    <w:name w:val="Style172"/>
    <w:basedOn w:val="af4"/>
    <w:rsid w:val="00D60EC5"/>
    <w:pPr>
      <w:spacing w:after="0" w:line="345" w:lineRule="exact"/>
      <w:ind w:firstLine="600"/>
      <w:jc w:val="both"/>
    </w:pPr>
    <w:rPr>
      <w:rFonts w:ascii="Arial" w:eastAsia="Arial" w:hAnsi="Arial" w:cs="Arial"/>
      <w:sz w:val="20"/>
      <w:szCs w:val="20"/>
      <w:lang w:eastAsia="ru-RU"/>
    </w:rPr>
  </w:style>
  <w:style w:type="character" w:customStyle="1" w:styleId="CharStyle47">
    <w:name w:val="CharStyle47"/>
    <w:basedOn w:val="af5"/>
    <w:rsid w:val="00D60EC5"/>
    <w:rPr>
      <w:rFonts w:ascii="Arial" w:eastAsia="Arial" w:hAnsi="Arial" w:cs="Arial"/>
      <w:b w:val="0"/>
      <w:bCs w:val="0"/>
      <w:i w:val="0"/>
      <w:iCs w:val="0"/>
      <w:smallCaps w:val="0"/>
      <w:spacing w:val="-10"/>
      <w:sz w:val="18"/>
      <w:szCs w:val="18"/>
    </w:rPr>
  </w:style>
  <w:style w:type="character" w:customStyle="1" w:styleId="CharStyle76">
    <w:name w:val="CharStyle76"/>
    <w:basedOn w:val="af5"/>
    <w:rsid w:val="00D60EC5"/>
    <w:rPr>
      <w:rFonts w:ascii="Arial" w:eastAsia="Arial" w:hAnsi="Arial" w:cs="Arial"/>
      <w:b w:val="0"/>
      <w:bCs w:val="0"/>
      <w:i/>
      <w:iCs/>
      <w:smallCaps w:val="0"/>
      <w:spacing w:val="-10"/>
      <w:sz w:val="18"/>
      <w:szCs w:val="18"/>
    </w:rPr>
  </w:style>
  <w:style w:type="character" w:customStyle="1" w:styleId="CharStyle63">
    <w:name w:val="CharStyle63"/>
    <w:basedOn w:val="af5"/>
    <w:rsid w:val="00D60EC5"/>
    <w:rPr>
      <w:rFonts w:ascii="Georgia" w:eastAsia="Georgia" w:hAnsi="Georgia" w:cs="Georgia"/>
      <w:b w:val="0"/>
      <w:bCs w:val="0"/>
      <w:i w:val="0"/>
      <w:iCs w:val="0"/>
      <w:smallCaps w:val="0"/>
      <w:sz w:val="20"/>
      <w:szCs w:val="20"/>
    </w:rPr>
  </w:style>
  <w:style w:type="character" w:customStyle="1" w:styleId="CharStyle113">
    <w:name w:val="CharStyle113"/>
    <w:basedOn w:val="af5"/>
    <w:rsid w:val="00D60EC5"/>
    <w:rPr>
      <w:rFonts w:ascii="Arial" w:eastAsia="Arial" w:hAnsi="Arial" w:cs="Arial"/>
      <w:b/>
      <w:bCs/>
      <w:i w:val="0"/>
      <w:iCs w:val="0"/>
      <w:smallCaps w:val="0"/>
      <w:sz w:val="20"/>
      <w:szCs w:val="20"/>
    </w:rPr>
  </w:style>
  <w:style w:type="paragraph" w:customStyle="1" w:styleId="Style148">
    <w:name w:val="Style148"/>
    <w:basedOn w:val="af4"/>
    <w:rsid w:val="00D60EC5"/>
    <w:pPr>
      <w:spacing w:after="0" w:line="240" w:lineRule="auto"/>
    </w:pPr>
    <w:rPr>
      <w:rFonts w:ascii="Arial" w:eastAsia="Arial" w:hAnsi="Arial" w:cs="Arial"/>
      <w:sz w:val="20"/>
      <w:szCs w:val="20"/>
      <w:lang w:eastAsia="ru-RU"/>
    </w:rPr>
  </w:style>
  <w:style w:type="paragraph" w:customStyle="1" w:styleId="Style299">
    <w:name w:val="Style299"/>
    <w:basedOn w:val="af4"/>
    <w:rsid w:val="00D60EC5"/>
    <w:pPr>
      <w:spacing w:after="0" w:line="360" w:lineRule="exact"/>
      <w:jc w:val="both"/>
    </w:pPr>
    <w:rPr>
      <w:rFonts w:ascii="Arial" w:eastAsia="Arial" w:hAnsi="Arial" w:cs="Arial"/>
      <w:sz w:val="20"/>
      <w:szCs w:val="20"/>
      <w:lang w:eastAsia="ru-RU"/>
    </w:rPr>
  </w:style>
  <w:style w:type="character" w:customStyle="1" w:styleId="FontStyle139">
    <w:name w:val="Font Style139"/>
    <w:basedOn w:val="af5"/>
    <w:uiPriority w:val="99"/>
    <w:rsid w:val="00E87ABE"/>
    <w:rPr>
      <w:rFonts w:ascii="Arial" w:hAnsi="Arial" w:cs="Arial" w:hint="default"/>
      <w:sz w:val="22"/>
      <w:szCs w:val="22"/>
    </w:rPr>
  </w:style>
  <w:style w:type="paragraph" w:customStyle="1" w:styleId="Style8">
    <w:name w:val="Style8"/>
    <w:basedOn w:val="af4"/>
    <w:uiPriority w:val="99"/>
    <w:rsid w:val="00722D22"/>
    <w:pPr>
      <w:widowControl w:val="0"/>
      <w:autoSpaceDE w:val="0"/>
      <w:autoSpaceDN w:val="0"/>
      <w:adjustRightInd w:val="0"/>
      <w:spacing w:after="0" w:line="414" w:lineRule="exact"/>
    </w:pPr>
    <w:rPr>
      <w:rFonts w:ascii="Arial" w:eastAsiaTheme="minorEastAsia" w:hAnsi="Arial" w:cs="Arial"/>
      <w:sz w:val="24"/>
      <w:szCs w:val="24"/>
      <w:lang w:eastAsia="ru-RU"/>
    </w:rPr>
  </w:style>
  <w:style w:type="paragraph" w:customStyle="1" w:styleId="Style15">
    <w:name w:val="Style15"/>
    <w:basedOn w:val="af4"/>
    <w:uiPriority w:val="99"/>
    <w:rsid w:val="00722D22"/>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paragraph" w:customStyle="1" w:styleId="Style30">
    <w:name w:val="Style30"/>
    <w:basedOn w:val="af4"/>
    <w:uiPriority w:val="99"/>
    <w:rsid w:val="00722D2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0">
    <w:name w:val="Style50"/>
    <w:basedOn w:val="af4"/>
    <w:uiPriority w:val="99"/>
    <w:rsid w:val="00722D2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1">
    <w:name w:val="Style51"/>
    <w:basedOn w:val="af4"/>
    <w:uiPriority w:val="99"/>
    <w:rsid w:val="00722D22"/>
    <w:pPr>
      <w:widowControl w:val="0"/>
      <w:autoSpaceDE w:val="0"/>
      <w:autoSpaceDN w:val="0"/>
      <w:adjustRightInd w:val="0"/>
      <w:spacing w:after="0" w:line="230" w:lineRule="exact"/>
    </w:pPr>
    <w:rPr>
      <w:rFonts w:ascii="Arial" w:eastAsiaTheme="minorEastAsia" w:hAnsi="Arial" w:cs="Arial"/>
      <w:sz w:val="24"/>
      <w:szCs w:val="24"/>
      <w:lang w:eastAsia="ru-RU"/>
    </w:rPr>
  </w:style>
  <w:style w:type="character" w:customStyle="1" w:styleId="FontStyle137">
    <w:name w:val="Font Style137"/>
    <w:basedOn w:val="af5"/>
    <w:uiPriority w:val="99"/>
    <w:rsid w:val="00722D22"/>
    <w:rPr>
      <w:rFonts w:ascii="Arial" w:hAnsi="Arial" w:cs="Arial"/>
      <w:sz w:val="18"/>
      <w:szCs w:val="18"/>
    </w:rPr>
  </w:style>
  <w:style w:type="paragraph" w:customStyle="1" w:styleId="xl120">
    <w:name w:val="xl120"/>
    <w:basedOn w:val="af4"/>
    <w:rsid w:val="00C5071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1">
    <w:name w:val="xl121"/>
    <w:basedOn w:val="af4"/>
    <w:rsid w:val="00C5071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2">
    <w:name w:val="xl122"/>
    <w:basedOn w:val="af4"/>
    <w:rsid w:val="00C5071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3">
    <w:name w:val="xl123"/>
    <w:basedOn w:val="af4"/>
    <w:rsid w:val="00C50719"/>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4">
    <w:name w:val="xl124"/>
    <w:basedOn w:val="af4"/>
    <w:rsid w:val="00C50719"/>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5">
    <w:name w:val="xl125"/>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6">
    <w:name w:val="xl126"/>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7">
    <w:name w:val="xl127"/>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8">
    <w:name w:val="xl128"/>
    <w:basedOn w:val="af4"/>
    <w:rsid w:val="00C5071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9">
    <w:name w:val="xl129"/>
    <w:basedOn w:val="af4"/>
    <w:rsid w:val="00C50719"/>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0">
    <w:name w:val="xl130"/>
    <w:basedOn w:val="af4"/>
    <w:rsid w:val="00C50719"/>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1">
    <w:name w:val="xl131"/>
    <w:basedOn w:val="af4"/>
    <w:rsid w:val="00C50719"/>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2">
    <w:name w:val="xl132"/>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3">
    <w:name w:val="xl133"/>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4">
    <w:name w:val="xl134"/>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5">
    <w:name w:val="xl135"/>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6">
    <w:name w:val="xl136"/>
    <w:basedOn w:val="af4"/>
    <w:rsid w:val="00C50719"/>
    <w:pP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7">
    <w:name w:val="xl137"/>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8">
    <w:name w:val="xl138"/>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9">
    <w:name w:val="xl139"/>
    <w:basedOn w:val="af4"/>
    <w:rsid w:val="00C5071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0">
    <w:name w:val="xl140"/>
    <w:basedOn w:val="af4"/>
    <w:rsid w:val="00C5071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1">
    <w:name w:val="xl141"/>
    <w:basedOn w:val="af4"/>
    <w:rsid w:val="00C5071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2">
    <w:name w:val="xl142"/>
    <w:basedOn w:val="af4"/>
    <w:rsid w:val="00C507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3">
    <w:name w:val="xl143"/>
    <w:basedOn w:val="af4"/>
    <w:rsid w:val="00C5071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4">
    <w:name w:val="xl144"/>
    <w:basedOn w:val="af4"/>
    <w:rsid w:val="00C5071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5">
    <w:name w:val="xl145"/>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6">
    <w:name w:val="xl146"/>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7">
    <w:name w:val="xl147"/>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8">
    <w:name w:val="xl148"/>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9">
    <w:name w:val="xl149"/>
    <w:basedOn w:val="af4"/>
    <w:rsid w:val="00C50719"/>
    <w:pPr>
      <w:pBdr>
        <w:top w:val="single" w:sz="4" w:space="0" w:color="auto"/>
        <w:left w:val="single" w:sz="4" w:space="0" w:color="auto"/>
        <w:bottom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0">
    <w:name w:val="xl150"/>
    <w:basedOn w:val="af4"/>
    <w:rsid w:val="00C50719"/>
    <w:pPr>
      <w:pBdr>
        <w:top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1">
    <w:name w:val="xl151"/>
    <w:basedOn w:val="af4"/>
    <w:rsid w:val="00C50719"/>
    <w:pPr>
      <w:pBdr>
        <w:top w:val="single" w:sz="4" w:space="0" w:color="auto"/>
        <w:left w:val="single" w:sz="4" w:space="0" w:color="auto"/>
        <w:bottom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2">
    <w:name w:val="xl152"/>
    <w:basedOn w:val="af4"/>
    <w:rsid w:val="00C50719"/>
    <w:pPr>
      <w:pBdr>
        <w:top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3">
    <w:name w:val="xl153"/>
    <w:basedOn w:val="af4"/>
    <w:rsid w:val="00C50719"/>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4">
    <w:name w:val="xl154"/>
    <w:basedOn w:val="af4"/>
    <w:rsid w:val="00C50719"/>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5">
    <w:name w:val="xl155"/>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6">
    <w:name w:val="xl156"/>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7">
    <w:name w:val="xl157"/>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8">
    <w:name w:val="xl158"/>
    <w:basedOn w:val="af4"/>
    <w:rsid w:val="00C50719"/>
    <w:pPr>
      <w:pBdr>
        <w:top w:val="single" w:sz="4" w:space="0" w:color="auto"/>
        <w:left w:val="single" w:sz="4" w:space="0" w:color="auto"/>
        <w:bottom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9">
    <w:name w:val="xl159"/>
    <w:basedOn w:val="af4"/>
    <w:rsid w:val="00C50719"/>
    <w:pPr>
      <w:pBdr>
        <w:top w:val="single" w:sz="4" w:space="0" w:color="auto"/>
        <w:bottom w:val="single" w:sz="4" w:space="0" w:color="auto"/>
        <w:right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0">
    <w:name w:val="xl160"/>
    <w:basedOn w:val="af4"/>
    <w:rsid w:val="00C507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61">
    <w:name w:val="xl161"/>
    <w:basedOn w:val="af4"/>
    <w:rsid w:val="00C50719"/>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2">
    <w:name w:val="xl162"/>
    <w:basedOn w:val="af4"/>
    <w:rsid w:val="00C50719"/>
    <w:pPr>
      <w:pBdr>
        <w:top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3">
    <w:name w:val="xl163"/>
    <w:basedOn w:val="af4"/>
    <w:rsid w:val="00C50719"/>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4">
    <w:name w:val="xl164"/>
    <w:basedOn w:val="af4"/>
    <w:rsid w:val="00C50719"/>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5">
    <w:name w:val="xl165"/>
    <w:basedOn w:val="af4"/>
    <w:rsid w:val="00C50719"/>
    <w:pPr>
      <w:pBdr>
        <w:top w:val="single" w:sz="4" w:space="0" w:color="auto"/>
        <w:left w:val="single" w:sz="4" w:space="0" w:color="auto"/>
        <w:bottom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6">
    <w:name w:val="xl166"/>
    <w:basedOn w:val="af4"/>
    <w:rsid w:val="00C50719"/>
    <w:pPr>
      <w:pBdr>
        <w:top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7">
    <w:name w:val="xl167"/>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68">
    <w:name w:val="xl168"/>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9">
    <w:name w:val="xl169"/>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70">
    <w:name w:val="xl170"/>
    <w:basedOn w:val="af4"/>
    <w:rsid w:val="00C50719"/>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71">
    <w:name w:val="xl171"/>
    <w:basedOn w:val="af4"/>
    <w:rsid w:val="00C50719"/>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72">
    <w:name w:val="xl172"/>
    <w:basedOn w:val="af4"/>
    <w:rsid w:val="00C50719"/>
    <w:pP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3">
    <w:name w:val="xl173"/>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4">
    <w:name w:val="xl174"/>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5">
    <w:name w:val="xl175"/>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6">
    <w:name w:val="xl176"/>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styleId="affffff1">
    <w:name w:val="Normal Indent"/>
    <w:basedOn w:val="af4"/>
    <w:uiPriority w:val="99"/>
    <w:rsid w:val="00F16285"/>
    <w:pPr>
      <w:ind w:left="708"/>
    </w:pPr>
    <w:rPr>
      <w:rFonts w:eastAsia="Times New Roman"/>
    </w:rPr>
  </w:style>
  <w:style w:type="paragraph" w:customStyle="1" w:styleId="xl41">
    <w:name w:val="xl41"/>
    <w:basedOn w:val="af4"/>
    <w:rsid w:val="00645032"/>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1f8">
    <w:name w:val="_1."/>
    <w:basedOn w:val="1"/>
    <w:link w:val="1f9"/>
    <w:qFormat/>
    <w:rsid w:val="00645032"/>
  </w:style>
  <w:style w:type="paragraph" w:customStyle="1" w:styleId="1fa">
    <w:name w:val="_Часть 1."/>
    <w:basedOn w:val="24"/>
    <w:link w:val="1fb"/>
    <w:qFormat/>
    <w:rsid w:val="00645032"/>
    <w:pPr>
      <w:numPr>
        <w:ilvl w:val="0"/>
      </w:numPr>
      <w:suppressLineNumbers w:val="0"/>
      <w:tabs>
        <w:tab w:val="clear" w:pos="9356"/>
      </w:tabs>
      <w:suppressAutoHyphens w:val="0"/>
      <w:spacing w:before="480" w:line="360" w:lineRule="auto"/>
      <w:ind w:firstLine="567"/>
      <w:jc w:val="left"/>
    </w:pPr>
    <w:rPr>
      <w:i/>
      <w:iCs/>
      <w:color w:val="000000"/>
      <w:sz w:val="28"/>
      <w:szCs w:val="28"/>
    </w:rPr>
  </w:style>
  <w:style w:type="character" w:customStyle="1" w:styleId="1f9">
    <w:name w:val="_1. Знак"/>
    <w:basedOn w:val="af5"/>
    <w:link w:val="1f8"/>
    <w:rsid w:val="00645032"/>
    <w:rPr>
      <w:rFonts w:ascii="Times New Roman" w:eastAsia="Times New Roman" w:hAnsi="Times New Roman"/>
      <w:b/>
      <w:bCs/>
      <w:color w:val="000000"/>
      <w:kern w:val="28"/>
      <w:sz w:val="26"/>
      <w:szCs w:val="32"/>
      <w:lang w:eastAsia="en-US"/>
    </w:rPr>
  </w:style>
  <w:style w:type="character" w:customStyle="1" w:styleId="1fb">
    <w:name w:val="_Часть 1. Знак"/>
    <w:basedOn w:val="25"/>
    <w:link w:val="1fa"/>
    <w:rsid w:val="00645032"/>
    <w:rPr>
      <w:rFonts w:ascii="Times New Roman" w:eastAsia="Times New Roman" w:hAnsi="Times New Roman"/>
      <w:b/>
      <w:bCs/>
      <w:i/>
      <w:iCs/>
      <w:color w:val="000000"/>
      <w:kern w:val="28"/>
      <w:sz w:val="28"/>
      <w:szCs w:val="28"/>
      <w:lang w:eastAsia="en-US"/>
    </w:rPr>
  </w:style>
  <w:style w:type="paragraph" w:customStyle="1" w:styleId="a9">
    <w:name w:val="_Обычный список точка"/>
    <w:basedOn w:val="afff"/>
    <w:link w:val="affffff2"/>
    <w:qFormat/>
    <w:rsid w:val="00645032"/>
    <w:pPr>
      <w:numPr>
        <w:numId w:val="19"/>
      </w:numPr>
      <w:spacing w:after="0" w:line="360" w:lineRule="auto"/>
      <w:ind w:left="0" w:firstLine="567"/>
      <w:jc w:val="both"/>
    </w:pPr>
    <w:rPr>
      <w:rFonts w:ascii="Times New Roman" w:hAnsi="Times New Roman"/>
      <w:sz w:val="26"/>
      <w:szCs w:val="26"/>
    </w:rPr>
  </w:style>
  <w:style w:type="character" w:customStyle="1" w:styleId="affffff2">
    <w:name w:val="_Обычный список точка Знак"/>
    <w:basedOn w:val="afff0"/>
    <w:link w:val="a9"/>
    <w:rsid w:val="00645032"/>
    <w:rPr>
      <w:rFonts w:ascii="Times New Roman" w:hAnsi="Times New Roman"/>
      <w:sz w:val="26"/>
      <w:szCs w:val="26"/>
      <w:lang w:eastAsia="en-US"/>
    </w:rPr>
  </w:style>
  <w:style w:type="paragraph" w:customStyle="1" w:styleId="affffff3">
    <w:name w:val="_Таблица"/>
    <w:basedOn w:val="afff"/>
    <w:link w:val="affffff4"/>
    <w:uiPriority w:val="99"/>
    <w:qFormat/>
    <w:rsid w:val="00645032"/>
    <w:pPr>
      <w:keepNext/>
      <w:spacing w:after="0" w:line="240" w:lineRule="auto"/>
      <w:ind w:left="0"/>
    </w:pPr>
    <w:rPr>
      <w:rFonts w:ascii="Times New Roman" w:hAnsi="Times New Roman"/>
      <w:b/>
      <w:sz w:val="26"/>
      <w:szCs w:val="26"/>
    </w:rPr>
  </w:style>
  <w:style w:type="character" w:customStyle="1" w:styleId="affffff4">
    <w:name w:val="_Таблица Знак"/>
    <w:basedOn w:val="afff0"/>
    <w:link w:val="affffff3"/>
    <w:uiPriority w:val="99"/>
    <w:rsid w:val="00645032"/>
    <w:rPr>
      <w:rFonts w:ascii="Times New Roman" w:hAnsi="Times New Roman"/>
      <w:b/>
      <w:sz w:val="26"/>
      <w:szCs w:val="26"/>
      <w:lang w:eastAsia="en-US"/>
    </w:rPr>
  </w:style>
  <w:style w:type="paragraph" w:customStyle="1" w:styleId="112">
    <w:name w:val="_1.1"/>
    <w:basedOn w:val="24"/>
    <w:link w:val="116"/>
    <w:qFormat/>
    <w:rsid w:val="00645032"/>
    <w:pPr>
      <w:keepLines/>
      <w:numPr>
        <w:numId w:val="18"/>
      </w:numPr>
      <w:suppressLineNumbers w:val="0"/>
      <w:tabs>
        <w:tab w:val="clear" w:pos="9356"/>
      </w:tabs>
      <w:suppressAutoHyphens w:val="0"/>
      <w:spacing w:before="200" w:after="240" w:line="360" w:lineRule="auto"/>
      <w:jc w:val="left"/>
    </w:pPr>
    <w:rPr>
      <w:i/>
      <w:iCs/>
      <w:color w:val="000000"/>
      <w:sz w:val="28"/>
      <w:szCs w:val="28"/>
    </w:rPr>
  </w:style>
  <w:style w:type="character" w:customStyle="1" w:styleId="116">
    <w:name w:val="_1.1 Знак"/>
    <w:basedOn w:val="25"/>
    <w:link w:val="112"/>
    <w:rsid w:val="00645032"/>
    <w:rPr>
      <w:rFonts w:ascii="Times New Roman" w:eastAsia="Times New Roman" w:hAnsi="Times New Roman"/>
      <w:b/>
      <w:bCs/>
      <w:i/>
      <w:iCs/>
      <w:color w:val="000000"/>
      <w:kern w:val="28"/>
      <w:sz w:val="28"/>
      <w:szCs w:val="28"/>
      <w:lang w:eastAsia="en-US"/>
    </w:rPr>
  </w:style>
  <w:style w:type="paragraph" w:customStyle="1" w:styleId="1">
    <w:name w:val="_Раздел 1"/>
    <w:basedOn w:val="19"/>
    <w:link w:val="1fc"/>
    <w:rsid w:val="00645032"/>
    <w:pPr>
      <w:pageBreakBefore/>
      <w:numPr>
        <w:numId w:val="20"/>
      </w:numPr>
      <w:tabs>
        <w:tab w:val="clear" w:pos="9356"/>
        <w:tab w:val="left" w:pos="0"/>
      </w:tabs>
      <w:spacing w:before="120" w:after="240" w:line="360" w:lineRule="auto"/>
      <w:jc w:val="both"/>
    </w:pPr>
    <w:rPr>
      <w:caps w:val="0"/>
      <w:color w:val="000000"/>
      <w:szCs w:val="32"/>
    </w:rPr>
  </w:style>
  <w:style w:type="character" w:customStyle="1" w:styleId="1fc">
    <w:name w:val="_Раздел 1 Знак"/>
    <w:basedOn w:val="af5"/>
    <w:link w:val="1"/>
    <w:rsid w:val="00645032"/>
    <w:rPr>
      <w:rFonts w:ascii="Times New Roman" w:eastAsia="Times New Roman" w:hAnsi="Times New Roman"/>
      <w:b/>
      <w:bCs/>
      <w:color w:val="000000"/>
      <w:kern w:val="28"/>
      <w:sz w:val="26"/>
      <w:szCs w:val="32"/>
      <w:lang w:eastAsia="en-US"/>
    </w:rPr>
  </w:style>
  <w:style w:type="paragraph" w:customStyle="1" w:styleId="ae">
    <w:name w:val="ТАБЛ"/>
    <w:basedOn w:val="a8"/>
    <w:link w:val="affffff5"/>
    <w:qFormat/>
    <w:rsid w:val="00645032"/>
    <w:pPr>
      <w:numPr>
        <w:numId w:val="6"/>
      </w:numPr>
      <w:spacing w:line="240" w:lineRule="auto"/>
    </w:pPr>
  </w:style>
  <w:style w:type="character" w:customStyle="1" w:styleId="affffff5">
    <w:name w:val="ТАБЛ Знак"/>
    <w:basedOn w:val="af5"/>
    <w:link w:val="ae"/>
    <w:rsid w:val="00645032"/>
    <w:rPr>
      <w:rFonts w:ascii="Times New Roman" w:eastAsia="Times New Roman" w:hAnsi="Times New Roman"/>
      <w:b/>
      <w:sz w:val="26"/>
    </w:rPr>
  </w:style>
  <w:style w:type="paragraph" w:customStyle="1" w:styleId="-0">
    <w:name w:val="Рис-Т"/>
    <w:basedOn w:val="af4"/>
    <w:next w:val="a1"/>
    <w:qFormat/>
    <w:rsid w:val="00645032"/>
    <w:pPr>
      <w:widowControl w:val="0"/>
      <w:suppressAutoHyphens/>
      <w:spacing w:before="240" w:after="0" w:line="240" w:lineRule="auto"/>
      <w:ind w:right="-108"/>
    </w:pPr>
    <w:rPr>
      <w:rFonts w:ascii="Times New Roman" w:eastAsia="Times New Roman" w:hAnsi="Times New Roman"/>
      <w:sz w:val="26"/>
      <w:szCs w:val="20"/>
      <w:lang w:eastAsia="ru-RU"/>
    </w:rPr>
  </w:style>
  <w:style w:type="character" w:customStyle="1" w:styleId="FontStyle70">
    <w:name w:val="Font Style70"/>
    <w:basedOn w:val="af5"/>
    <w:uiPriority w:val="99"/>
    <w:rsid w:val="00645032"/>
    <w:rPr>
      <w:rFonts w:ascii="Times New Roman" w:hAnsi="Times New Roman" w:cs="Times New Roman"/>
      <w:b/>
      <w:bCs/>
      <w:sz w:val="20"/>
      <w:szCs w:val="20"/>
    </w:rPr>
  </w:style>
  <w:style w:type="numbering" w:customStyle="1" w:styleId="af1">
    <w:name w:val="Со второго раздела"/>
    <w:uiPriority w:val="99"/>
    <w:rsid w:val="00645032"/>
    <w:pPr>
      <w:numPr>
        <w:numId w:val="21"/>
      </w:numPr>
    </w:pPr>
  </w:style>
  <w:style w:type="numbering" w:customStyle="1" w:styleId="17">
    <w:name w:val="Стиль1"/>
    <w:uiPriority w:val="99"/>
    <w:rsid w:val="00645032"/>
    <w:pPr>
      <w:numPr>
        <w:numId w:val="22"/>
      </w:numPr>
    </w:pPr>
  </w:style>
  <w:style w:type="paragraph" w:customStyle="1" w:styleId="maintext">
    <w:name w:val="main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ighttext">
    <w:name w:val="right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center">
    <w:name w:val="tabletextcenter"/>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left">
    <w:name w:val="tabletextlef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styleId="HTML">
    <w:name w:val="HTML Preformatted"/>
    <w:basedOn w:val="af4"/>
    <w:link w:val="HTML0"/>
    <w:uiPriority w:val="99"/>
    <w:semiHidden/>
    <w:unhideWhenUsed/>
    <w:rsid w:val="007B2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f5"/>
    <w:link w:val="HTML"/>
    <w:uiPriority w:val="99"/>
    <w:semiHidden/>
    <w:rsid w:val="007B2823"/>
    <w:rPr>
      <w:rFonts w:ascii="Courier New" w:eastAsia="Times New Roman" w:hAnsi="Courier New" w:cs="Courier New"/>
    </w:rPr>
  </w:style>
  <w:style w:type="character" w:styleId="affffff6">
    <w:name w:val="Subtle Emphasis"/>
    <w:basedOn w:val="af5"/>
    <w:uiPriority w:val="19"/>
    <w:qFormat/>
    <w:rsid w:val="007B2823"/>
    <w:rPr>
      <w:i/>
      <w:iCs/>
      <w:color w:val="808080" w:themeColor="text1" w:themeTint="7F"/>
    </w:rPr>
  </w:style>
  <w:style w:type="paragraph" w:styleId="2e">
    <w:name w:val="Quote"/>
    <w:basedOn w:val="af4"/>
    <w:next w:val="af4"/>
    <w:link w:val="2f"/>
    <w:uiPriority w:val="29"/>
    <w:qFormat/>
    <w:rsid w:val="007B2823"/>
    <w:pPr>
      <w:spacing w:after="0" w:line="240" w:lineRule="auto"/>
      <w:jc w:val="center"/>
    </w:pPr>
    <w:rPr>
      <w:rFonts w:asciiTheme="minorHAnsi" w:eastAsiaTheme="minorHAnsi" w:hAnsiTheme="minorHAnsi" w:cstheme="minorBidi"/>
      <w:i/>
      <w:iCs/>
      <w:color w:val="000000" w:themeColor="text1"/>
    </w:rPr>
  </w:style>
  <w:style w:type="character" w:customStyle="1" w:styleId="2f">
    <w:name w:val="Цитата 2 Знак"/>
    <w:basedOn w:val="af5"/>
    <w:link w:val="2e"/>
    <w:uiPriority w:val="29"/>
    <w:rsid w:val="007B2823"/>
    <w:rPr>
      <w:rFonts w:asciiTheme="minorHAnsi" w:eastAsiaTheme="minorHAnsi" w:hAnsiTheme="minorHAnsi" w:cstheme="minorBidi"/>
      <w:i/>
      <w:iCs/>
      <w:color w:val="000000" w:themeColor="text1"/>
      <w:sz w:val="22"/>
      <w:szCs w:val="22"/>
      <w:lang w:eastAsia="en-US"/>
    </w:rPr>
  </w:style>
  <w:style w:type="paragraph" w:customStyle="1" w:styleId="bloktext">
    <w:name w:val="blok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23">
    <w:name w:val="Стиль2"/>
    <w:uiPriority w:val="99"/>
    <w:rsid w:val="00380C43"/>
    <w:pPr>
      <w:numPr>
        <w:numId w:val="24"/>
      </w:numPr>
    </w:pPr>
  </w:style>
  <w:style w:type="numbering" w:customStyle="1" w:styleId="30">
    <w:name w:val="Стиль3"/>
    <w:uiPriority w:val="99"/>
    <w:rsid w:val="00321205"/>
    <w:pPr>
      <w:numPr>
        <w:numId w:val="25"/>
      </w:numPr>
    </w:pPr>
  </w:style>
  <w:style w:type="character" w:customStyle="1" w:styleId="1fd">
    <w:name w:val="Текст концевой сноски Знак1"/>
    <w:basedOn w:val="af5"/>
    <w:uiPriority w:val="99"/>
    <w:semiHidden/>
    <w:rsid w:val="00905A22"/>
    <w:rPr>
      <w:rFonts w:ascii="Times New Roman" w:hAnsi="Times New Roman"/>
      <w:color w:val="000000"/>
      <w:lang w:eastAsia="en-US"/>
    </w:rPr>
  </w:style>
  <w:style w:type="character" w:customStyle="1" w:styleId="1fe">
    <w:name w:val="Текст сноски Знак1"/>
    <w:basedOn w:val="af5"/>
    <w:uiPriority w:val="99"/>
    <w:semiHidden/>
    <w:rsid w:val="00905A22"/>
    <w:rPr>
      <w:rFonts w:ascii="Times New Roman" w:hAnsi="Times New Roman"/>
      <w:color w:val="000000"/>
      <w:lang w:eastAsia="en-US"/>
    </w:rPr>
  </w:style>
  <w:style w:type="character" w:customStyle="1" w:styleId="210">
    <w:name w:val="Основной текст с отступом 2 Знак1"/>
    <w:basedOn w:val="af5"/>
    <w:uiPriority w:val="99"/>
    <w:semiHidden/>
    <w:rsid w:val="00905A22"/>
    <w:rPr>
      <w:rFonts w:ascii="Times New Roman" w:hAnsi="Times New Roman"/>
      <w:color w:val="000000"/>
      <w:sz w:val="26"/>
      <w:szCs w:val="26"/>
      <w:lang w:eastAsia="en-US"/>
    </w:rPr>
  </w:style>
  <w:style w:type="paragraph" w:customStyle="1" w:styleId="2f0">
    <w:name w:val="Текст титула 2"/>
    <w:basedOn w:val="af4"/>
    <w:qFormat/>
    <w:rsid w:val="008A421C"/>
    <w:pPr>
      <w:widowControl w:val="0"/>
      <w:snapToGrid w:val="0"/>
      <w:spacing w:before="4800" w:after="0" w:line="300" w:lineRule="auto"/>
      <w:contextualSpacing/>
      <w:jc w:val="center"/>
    </w:pPr>
    <w:rPr>
      <w:rFonts w:ascii="Times New Roman" w:eastAsiaTheme="minorEastAsia" w:hAnsi="Times New Roman" w:cstheme="minorBidi"/>
      <w:b/>
      <w:sz w:val="24"/>
    </w:rPr>
  </w:style>
  <w:style w:type="paragraph" w:customStyle="1" w:styleId="00">
    <w:name w:val="00_Обычный текст"/>
    <w:basedOn w:val="af4"/>
    <w:link w:val="000"/>
    <w:uiPriority w:val="99"/>
    <w:qFormat/>
    <w:rsid w:val="008449AB"/>
    <w:pPr>
      <w:snapToGrid w:val="0"/>
      <w:spacing w:after="0" w:line="360" w:lineRule="auto"/>
      <w:ind w:firstLine="709"/>
      <w:contextualSpacing/>
      <w:jc w:val="both"/>
    </w:pPr>
    <w:rPr>
      <w:rFonts w:ascii="Times New Roman" w:eastAsiaTheme="minorEastAsia" w:hAnsi="Times New Roman" w:cstheme="minorBidi"/>
      <w:sz w:val="26"/>
      <w:szCs w:val="26"/>
    </w:rPr>
  </w:style>
  <w:style w:type="character" w:customStyle="1" w:styleId="000">
    <w:name w:val="00_Обычный текст Знак"/>
    <w:basedOn w:val="af5"/>
    <w:link w:val="00"/>
    <w:uiPriority w:val="99"/>
    <w:rsid w:val="008449AB"/>
    <w:rPr>
      <w:rFonts w:ascii="Times New Roman" w:eastAsiaTheme="minorEastAsia" w:hAnsi="Times New Roman" w:cstheme="minorBidi"/>
      <w:sz w:val="26"/>
      <w:szCs w:val="26"/>
      <w:lang w:eastAsia="en-US"/>
    </w:rPr>
  </w:style>
  <w:style w:type="paragraph" w:customStyle="1" w:styleId="113">
    <w:name w:val="1.1 Заг. Частей"/>
    <w:basedOn w:val="af4"/>
    <w:next w:val="021"/>
    <w:link w:val="117"/>
    <w:rsid w:val="00E14B66"/>
    <w:pPr>
      <w:pageBreakBefore/>
      <w:widowControl w:val="0"/>
      <w:numPr>
        <w:numId w:val="26"/>
      </w:numPr>
      <w:spacing w:before="6600" w:after="120" w:line="300" w:lineRule="auto"/>
      <w:ind w:right="709"/>
      <w:jc w:val="center"/>
      <w:outlineLvl w:val="0"/>
    </w:pPr>
    <w:rPr>
      <w:rFonts w:ascii="Times New Roman" w:eastAsiaTheme="majorEastAsia" w:hAnsi="Times New Roman" w:cstheme="majorBidi"/>
      <w:b/>
      <w:iCs/>
      <w:caps/>
      <w:snapToGrid w:val="0"/>
      <w:spacing w:val="20"/>
      <w:sz w:val="28"/>
      <w:lang w:eastAsia="ja-JP"/>
    </w:rPr>
  </w:style>
  <w:style w:type="paragraph" w:customStyle="1" w:styleId="021">
    <w:name w:val="02_Глава 1."/>
    <w:next w:val="0311"/>
    <w:link w:val="0210"/>
    <w:qFormat/>
    <w:rsid w:val="00E14B66"/>
    <w:pPr>
      <w:keepNext/>
      <w:keepLines/>
      <w:pageBreakBefore/>
      <w:numPr>
        <w:ilvl w:val="1"/>
        <w:numId w:val="26"/>
      </w:numPr>
      <w:jc w:val="both"/>
      <w:outlineLvl w:val="0"/>
    </w:pPr>
    <w:rPr>
      <w:rFonts w:ascii="Times New Roman" w:eastAsiaTheme="majorEastAsia" w:hAnsi="Times New Roman" w:cstheme="majorBidi"/>
      <w:b/>
      <w:iCs/>
      <w:caps/>
      <w:snapToGrid w:val="0"/>
      <w:sz w:val="26"/>
      <w:szCs w:val="26"/>
      <w:lang w:eastAsia="en-US"/>
    </w:rPr>
  </w:style>
  <w:style w:type="paragraph" w:customStyle="1" w:styleId="0311">
    <w:name w:val="03_Глава 1.1."/>
    <w:next w:val="00"/>
    <w:link w:val="03110"/>
    <w:qFormat/>
    <w:rsid w:val="00E14B66"/>
    <w:pPr>
      <w:keepNext/>
      <w:keepLines/>
      <w:numPr>
        <w:ilvl w:val="2"/>
        <w:numId w:val="26"/>
      </w:numPr>
      <w:spacing w:before="120" w:after="120"/>
      <w:jc w:val="both"/>
      <w:outlineLvl w:val="1"/>
    </w:pPr>
    <w:rPr>
      <w:rFonts w:ascii="Times New Roman" w:eastAsiaTheme="majorEastAsia" w:hAnsi="Times New Roman" w:cstheme="majorBidi"/>
      <w:b/>
      <w:sz w:val="26"/>
      <w:szCs w:val="24"/>
      <w:lang w:eastAsia="en-US"/>
    </w:rPr>
  </w:style>
  <w:style w:type="paragraph" w:customStyle="1" w:styleId="04111">
    <w:name w:val="04_Глава 1.1.1."/>
    <w:next w:val="00"/>
    <w:link w:val="041110"/>
    <w:qFormat/>
    <w:rsid w:val="00E14B66"/>
    <w:pPr>
      <w:keepNext/>
      <w:keepLines/>
      <w:numPr>
        <w:ilvl w:val="3"/>
        <w:numId w:val="26"/>
      </w:numPr>
      <w:spacing w:before="120" w:after="120"/>
      <w:ind w:left="0"/>
      <w:jc w:val="both"/>
      <w:outlineLvl w:val="2"/>
    </w:pPr>
    <w:rPr>
      <w:rFonts w:ascii="Times New Roman" w:eastAsiaTheme="majorEastAsia" w:hAnsi="Times New Roman" w:cstheme="majorBidi"/>
      <w:b/>
      <w:iCs/>
      <w:sz w:val="26"/>
      <w:szCs w:val="22"/>
      <w:lang w:eastAsia="en-US"/>
    </w:rPr>
  </w:style>
  <w:style w:type="paragraph" w:customStyle="1" w:styleId="051111">
    <w:name w:val="05_Глава 1.1.1.1."/>
    <w:next w:val="00"/>
    <w:link w:val="0511110"/>
    <w:qFormat/>
    <w:rsid w:val="00E14B66"/>
    <w:pPr>
      <w:keepNext/>
      <w:keepLines/>
      <w:numPr>
        <w:ilvl w:val="4"/>
        <w:numId w:val="26"/>
      </w:numPr>
      <w:spacing w:after="120"/>
      <w:jc w:val="both"/>
    </w:pPr>
    <w:rPr>
      <w:rFonts w:ascii="Times New Roman" w:eastAsiaTheme="majorEastAsia" w:hAnsi="Times New Roman" w:cstheme="majorBidi"/>
      <w:b/>
      <w:i/>
      <w:iCs/>
      <w:snapToGrid w:val="0"/>
      <w:spacing w:val="20"/>
      <w:sz w:val="26"/>
      <w:szCs w:val="26"/>
      <w:lang w:eastAsia="en-US"/>
    </w:rPr>
  </w:style>
  <w:style w:type="paragraph" w:customStyle="1" w:styleId="16">
    <w:name w:val="1.6 Заг. Подпараграфов"/>
    <w:next w:val="00"/>
    <w:link w:val="160"/>
    <w:rsid w:val="00E14B66"/>
    <w:pPr>
      <w:keepNext/>
      <w:keepLines/>
      <w:numPr>
        <w:ilvl w:val="5"/>
        <w:numId w:val="26"/>
      </w:numPr>
      <w:spacing w:after="160" w:line="259" w:lineRule="auto"/>
      <w:jc w:val="both"/>
    </w:pPr>
    <w:rPr>
      <w:rFonts w:ascii="Times New Roman" w:eastAsiaTheme="majorEastAsia" w:hAnsi="Times New Roman" w:cstheme="majorBidi"/>
      <w:i/>
      <w:iCs/>
      <w:snapToGrid w:val="0"/>
      <w:spacing w:val="20"/>
      <w:sz w:val="28"/>
      <w:szCs w:val="22"/>
      <w:lang w:eastAsia="en-US"/>
    </w:rPr>
  </w:style>
  <w:style w:type="paragraph" w:customStyle="1" w:styleId="21">
    <w:name w:val="2_1 Рисунок"/>
    <w:link w:val="211"/>
    <w:qFormat/>
    <w:rsid w:val="00E14B66"/>
    <w:pPr>
      <w:keepLines/>
      <w:numPr>
        <w:ilvl w:val="6"/>
        <w:numId w:val="26"/>
      </w:numPr>
      <w:spacing w:after="320"/>
      <w:ind w:firstLine="709"/>
      <w:jc w:val="both"/>
    </w:pPr>
    <w:rPr>
      <w:rFonts w:ascii="Times New Roman" w:eastAsiaTheme="majorEastAsia" w:hAnsi="Times New Roman" w:cstheme="majorBidi"/>
      <w:b/>
      <w:iCs/>
      <w:snapToGrid w:val="0"/>
      <w:sz w:val="26"/>
      <w:szCs w:val="26"/>
      <w:lang w:eastAsia="en-US"/>
    </w:rPr>
  </w:style>
  <w:style w:type="paragraph" w:customStyle="1" w:styleId="22">
    <w:name w:val="2_2 Таблица"/>
    <w:link w:val="220"/>
    <w:qFormat/>
    <w:rsid w:val="00E14B66"/>
    <w:pPr>
      <w:keepNext/>
      <w:keepLines/>
      <w:numPr>
        <w:ilvl w:val="7"/>
        <w:numId w:val="26"/>
      </w:numPr>
      <w:spacing w:after="240"/>
      <w:ind w:firstLine="709"/>
      <w:jc w:val="both"/>
    </w:pPr>
    <w:rPr>
      <w:rFonts w:ascii="Times New Roman" w:eastAsiaTheme="majorEastAsia" w:hAnsi="Times New Roman" w:cstheme="majorBidi"/>
      <w:b/>
      <w:iCs/>
      <w:snapToGrid w:val="0"/>
      <w:sz w:val="26"/>
      <w:szCs w:val="26"/>
      <w:lang w:eastAsia="en-US"/>
    </w:rPr>
  </w:style>
  <w:style w:type="paragraph" w:customStyle="1" w:styleId="60-">
    <w:name w:val="6.0 Список лит-ры"/>
    <w:link w:val="60-0"/>
    <w:rsid w:val="00E14B66"/>
    <w:pPr>
      <w:keepNext/>
      <w:keepLines/>
      <w:numPr>
        <w:ilvl w:val="8"/>
        <w:numId w:val="26"/>
      </w:numPr>
      <w:spacing w:after="40" w:line="300" w:lineRule="auto"/>
      <w:jc w:val="both"/>
    </w:pPr>
    <w:rPr>
      <w:rFonts w:ascii="Times New Roman" w:eastAsiaTheme="minorEastAsia" w:hAnsi="Times New Roman" w:cstheme="minorBidi"/>
      <w:sz w:val="28"/>
      <w:szCs w:val="22"/>
      <w:lang w:eastAsia="en-US"/>
    </w:rPr>
  </w:style>
  <w:style w:type="character" w:customStyle="1" w:styleId="220">
    <w:name w:val="2_2 Таблица Знак"/>
    <w:basedOn w:val="af5"/>
    <w:link w:val="22"/>
    <w:rsid w:val="00E14B66"/>
    <w:rPr>
      <w:rFonts w:ascii="Times New Roman" w:eastAsiaTheme="majorEastAsia" w:hAnsi="Times New Roman" w:cstheme="majorBidi"/>
      <w:b/>
      <w:iCs/>
      <w:snapToGrid w:val="0"/>
      <w:sz w:val="26"/>
      <w:szCs w:val="26"/>
      <w:lang w:eastAsia="en-US"/>
    </w:rPr>
  </w:style>
  <w:style w:type="character" w:customStyle="1" w:styleId="0210">
    <w:name w:val="02_Глава 1. Знак"/>
    <w:basedOn w:val="af5"/>
    <w:link w:val="021"/>
    <w:rsid w:val="00D005E6"/>
    <w:rPr>
      <w:rFonts w:ascii="Times New Roman" w:eastAsiaTheme="majorEastAsia" w:hAnsi="Times New Roman" w:cstheme="majorBidi"/>
      <w:b/>
      <w:iCs/>
      <w:caps/>
      <w:snapToGrid w:val="0"/>
      <w:sz w:val="26"/>
      <w:szCs w:val="26"/>
      <w:lang w:eastAsia="en-US"/>
    </w:rPr>
  </w:style>
  <w:style w:type="character" w:customStyle="1" w:styleId="affffff7">
    <w:name w:val="Основной текст_"/>
    <w:basedOn w:val="af5"/>
    <w:link w:val="2f1"/>
    <w:rsid w:val="00FE1AC9"/>
    <w:rPr>
      <w:rFonts w:ascii="Times New Roman" w:hAnsi="Times New Roman"/>
      <w:sz w:val="26"/>
      <w:szCs w:val="26"/>
      <w:shd w:val="clear" w:color="auto" w:fill="FFFFFF"/>
    </w:rPr>
  </w:style>
  <w:style w:type="paragraph" w:customStyle="1" w:styleId="2f1">
    <w:name w:val="Основной текст2"/>
    <w:basedOn w:val="af4"/>
    <w:link w:val="affffff7"/>
    <w:rsid w:val="00FE1AC9"/>
    <w:pPr>
      <w:widowControl w:val="0"/>
      <w:shd w:val="clear" w:color="auto" w:fill="FFFFFF"/>
      <w:spacing w:after="0" w:line="322" w:lineRule="exact"/>
      <w:ind w:hanging="340"/>
      <w:jc w:val="right"/>
    </w:pPr>
    <w:rPr>
      <w:rFonts w:ascii="Times New Roman" w:hAnsi="Times New Roman"/>
      <w:sz w:val="26"/>
      <w:szCs w:val="26"/>
      <w:lang w:eastAsia="ru-RU"/>
    </w:rPr>
  </w:style>
  <w:style w:type="character" w:customStyle="1" w:styleId="11pt">
    <w:name w:val="Основной текст + 11 pt"/>
    <w:basedOn w:val="affffff7"/>
    <w:rsid w:val="00FE1AC9"/>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TabelTekst">
    <w:name w:val="TabelTekst Знак"/>
    <w:aliases w:val="text Знак,Body Text2 Знак,Char Знак,Body Text2 Char Char Char Char Char Char Char Char Char Знак,Основной текст Знак Знак,Main text Знак,Body Text Char2 Char Знак,Body Text Char1 Char Char Знак"/>
    <w:basedOn w:val="af5"/>
    <w:uiPriority w:val="99"/>
    <w:rsid w:val="00E10996"/>
    <w:rPr>
      <w:rFonts w:ascii="Arial" w:hAnsi="Arial" w:cs="Arial"/>
      <w:spacing w:val="-5"/>
      <w:sz w:val="22"/>
      <w:szCs w:val="22"/>
      <w:lang w:val="ru-RU" w:eastAsia="en-US"/>
    </w:rPr>
  </w:style>
  <w:style w:type="paragraph" w:customStyle="1" w:styleId="ReturnAddress">
    <w:name w:val="Return Address"/>
    <w:basedOn w:val="af4"/>
    <w:uiPriority w:val="99"/>
    <w:rsid w:val="00E259B6"/>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ascii="Times New Roman" w:eastAsia="Times New Roman" w:hAnsi="Times New Roman" w:cs="Arial"/>
      <w:sz w:val="14"/>
      <w:szCs w:val="14"/>
      <w:lang w:val="en-US"/>
    </w:rPr>
  </w:style>
  <w:style w:type="paragraph" w:customStyle="1" w:styleId="114">
    <w:name w:val="1_1 Список ненумерной"/>
    <w:basedOn w:val="af4"/>
    <w:link w:val="118"/>
    <w:qFormat/>
    <w:rsid w:val="004064A1"/>
    <w:pPr>
      <w:numPr>
        <w:numId w:val="27"/>
      </w:numPr>
      <w:snapToGrid w:val="0"/>
      <w:spacing w:after="40" w:line="360" w:lineRule="auto"/>
      <w:contextualSpacing/>
      <w:jc w:val="both"/>
    </w:pPr>
    <w:rPr>
      <w:rFonts w:ascii="Times New Roman" w:eastAsiaTheme="minorEastAsia" w:hAnsi="Times New Roman" w:cstheme="minorBidi"/>
      <w:sz w:val="26"/>
      <w:szCs w:val="26"/>
    </w:rPr>
  </w:style>
  <w:style w:type="character" w:customStyle="1" w:styleId="118">
    <w:name w:val="1_1 Список ненумерной Знак"/>
    <w:basedOn w:val="af5"/>
    <w:link w:val="114"/>
    <w:rsid w:val="004064A1"/>
    <w:rPr>
      <w:rFonts w:ascii="Times New Roman" w:eastAsiaTheme="minorEastAsia" w:hAnsi="Times New Roman" w:cstheme="minorBidi"/>
      <w:sz w:val="26"/>
      <w:szCs w:val="26"/>
      <w:lang w:eastAsia="en-US"/>
    </w:rPr>
  </w:style>
  <w:style w:type="numbering" w:customStyle="1" w:styleId="3a">
    <w:name w:val="Нет списка3"/>
    <w:next w:val="af7"/>
    <w:uiPriority w:val="99"/>
    <w:semiHidden/>
    <w:unhideWhenUsed/>
    <w:rsid w:val="00F34ADA"/>
  </w:style>
  <w:style w:type="table" w:customStyle="1" w:styleId="2f2">
    <w:name w:val="Сетка таблицы2"/>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8">
    <w:name w:val="Subtitle"/>
    <w:basedOn w:val="af4"/>
    <w:next w:val="af4"/>
    <w:link w:val="affffff9"/>
    <w:uiPriority w:val="11"/>
    <w:qFormat/>
    <w:rsid w:val="00F34AD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ffff9">
    <w:name w:val="Подзаголовок Знак"/>
    <w:basedOn w:val="af5"/>
    <w:link w:val="affffff8"/>
    <w:uiPriority w:val="11"/>
    <w:rsid w:val="00F34ADA"/>
    <w:rPr>
      <w:rFonts w:asciiTheme="majorHAnsi" w:eastAsiaTheme="majorEastAsia" w:hAnsiTheme="majorHAnsi" w:cstheme="majorBidi"/>
      <w:i/>
      <w:iCs/>
      <w:color w:val="4F81BD" w:themeColor="accent1"/>
      <w:spacing w:val="15"/>
      <w:sz w:val="24"/>
      <w:szCs w:val="24"/>
      <w:lang w:eastAsia="en-US"/>
    </w:rPr>
  </w:style>
  <w:style w:type="character" w:customStyle="1" w:styleId="afffd">
    <w:name w:val="Без интервала Знак"/>
    <w:basedOn w:val="af5"/>
    <w:link w:val="afffc"/>
    <w:uiPriority w:val="1"/>
    <w:rsid w:val="00F34ADA"/>
    <w:rPr>
      <w:sz w:val="22"/>
      <w:szCs w:val="22"/>
      <w:lang w:eastAsia="en-US"/>
    </w:rPr>
  </w:style>
  <w:style w:type="paragraph" w:styleId="affffffa">
    <w:name w:val="Intense Quote"/>
    <w:basedOn w:val="af4"/>
    <w:next w:val="af4"/>
    <w:link w:val="affffffb"/>
    <w:uiPriority w:val="30"/>
    <w:qFormat/>
    <w:rsid w:val="00F34ADA"/>
    <w:pPr>
      <w:pBdr>
        <w:bottom w:val="single" w:sz="4" w:space="4" w:color="4F81BD" w:themeColor="accent1"/>
      </w:pBdr>
      <w:spacing w:before="200" w:after="280"/>
      <w:ind w:left="936" w:right="936"/>
    </w:pPr>
    <w:rPr>
      <w:rFonts w:asciiTheme="minorHAnsi" w:eastAsiaTheme="minorHAnsi" w:hAnsiTheme="minorHAnsi" w:cstheme="minorBidi"/>
      <w:b/>
      <w:bCs/>
      <w:i/>
      <w:iCs/>
      <w:color w:val="4F81BD" w:themeColor="accent1"/>
    </w:rPr>
  </w:style>
  <w:style w:type="character" w:customStyle="1" w:styleId="affffffb">
    <w:name w:val="Выделенная цитата Знак"/>
    <w:basedOn w:val="af5"/>
    <w:link w:val="affffffa"/>
    <w:uiPriority w:val="30"/>
    <w:rsid w:val="00F34ADA"/>
    <w:rPr>
      <w:rFonts w:asciiTheme="minorHAnsi" w:eastAsiaTheme="minorHAnsi" w:hAnsiTheme="minorHAnsi" w:cstheme="minorBidi"/>
      <w:b/>
      <w:bCs/>
      <w:i/>
      <w:iCs/>
      <w:color w:val="4F81BD" w:themeColor="accent1"/>
      <w:sz w:val="22"/>
      <w:szCs w:val="22"/>
      <w:lang w:eastAsia="en-US"/>
    </w:rPr>
  </w:style>
  <w:style w:type="character" w:styleId="affffffc">
    <w:name w:val="Intense Emphasis"/>
    <w:basedOn w:val="af5"/>
    <w:uiPriority w:val="21"/>
    <w:qFormat/>
    <w:rsid w:val="00F34ADA"/>
    <w:rPr>
      <w:b/>
      <w:bCs/>
      <w:i/>
      <w:iCs/>
      <w:color w:val="4F81BD" w:themeColor="accent1"/>
    </w:rPr>
  </w:style>
  <w:style w:type="character" w:styleId="affffffd">
    <w:name w:val="Subtle Reference"/>
    <w:basedOn w:val="af5"/>
    <w:uiPriority w:val="31"/>
    <w:qFormat/>
    <w:rsid w:val="00F34ADA"/>
    <w:rPr>
      <w:smallCaps/>
      <w:color w:val="C0504D" w:themeColor="accent2"/>
      <w:u w:val="single"/>
    </w:rPr>
  </w:style>
  <w:style w:type="character" w:styleId="affffffe">
    <w:name w:val="Intense Reference"/>
    <w:basedOn w:val="af5"/>
    <w:uiPriority w:val="32"/>
    <w:qFormat/>
    <w:rsid w:val="00F34ADA"/>
    <w:rPr>
      <w:b/>
      <w:bCs/>
      <w:smallCaps/>
      <w:color w:val="C0504D" w:themeColor="accent2"/>
      <w:spacing w:val="5"/>
      <w:u w:val="single"/>
    </w:rPr>
  </w:style>
  <w:style w:type="character" w:styleId="afffffff">
    <w:name w:val="Book Title"/>
    <w:basedOn w:val="af5"/>
    <w:uiPriority w:val="33"/>
    <w:qFormat/>
    <w:rsid w:val="00F34ADA"/>
    <w:rPr>
      <w:b/>
      <w:bCs/>
      <w:smallCaps/>
      <w:spacing w:val="5"/>
    </w:rPr>
  </w:style>
  <w:style w:type="paragraph" w:customStyle="1" w:styleId="11">
    <w:name w:val="1."/>
    <w:basedOn w:val="afff"/>
    <w:link w:val="1ff"/>
    <w:rsid w:val="00F34ADA"/>
    <w:pPr>
      <w:pageBreakBefore/>
      <w:widowControl w:val="0"/>
      <w:numPr>
        <w:numId w:val="30"/>
      </w:numPr>
      <w:tabs>
        <w:tab w:val="left" w:pos="993"/>
      </w:tabs>
      <w:spacing w:after="0"/>
    </w:pPr>
    <w:rPr>
      <w:rFonts w:ascii="Times New Roman" w:eastAsiaTheme="minorHAnsi" w:hAnsi="Times New Roman"/>
      <w:b/>
      <w:sz w:val="26"/>
      <w:szCs w:val="26"/>
    </w:rPr>
  </w:style>
  <w:style w:type="paragraph" w:customStyle="1" w:styleId="110">
    <w:name w:val="1.1"/>
    <w:basedOn w:val="afff"/>
    <w:link w:val="119"/>
    <w:rsid w:val="00F34ADA"/>
    <w:pPr>
      <w:keepNext/>
      <w:numPr>
        <w:ilvl w:val="1"/>
        <w:numId w:val="30"/>
      </w:numPr>
      <w:tabs>
        <w:tab w:val="left" w:pos="993"/>
      </w:tabs>
      <w:spacing w:before="120" w:after="0"/>
    </w:pPr>
    <w:rPr>
      <w:rFonts w:ascii="Times New Roman" w:eastAsiaTheme="minorHAnsi" w:hAnsi="Times New Roman"/>
      <w:b/>
      <w:sz w:val="26"/>
      <w:szCs w:val="26"/>
    </w:rPr>
  </w:style>
  <w:style w:type="character" w:customStyle="1" w:styleId="1ff">
    <w:name w:val="1. Знак"/>
    <w:basedOn w:val="afff0"/>
    <w:link w:val="11"/>
    <w:rsid w:val="00F34ADA"/>
    <w:rPr>
      <w:rFonts w:ascii="Times New Roman" w:eastAsiaTheme="minorHAnsi" w:hAnsi="Times New Roman"/>
      <w:b/>
      <w:sz w:val="26"/>
      <w:szCs w:val="26"/>
      <w:lang w:eastAsia="en-US"/>
    </w:rPr>
  </w:style>
  <w:style w:type="paragraph" w:customStyle="1" w:styleId="afffffff0">
    <w:name w:val="Обычный текст"/>
    <w:basedOn w:val="afff"/>
    <w:link w:val="afffffff1"/>
    <w:rsid w:val="00F34ADA"/>
    <w:pPr>
      <w:spacing w:after="0" w:line="240" w:lineRule="auto"/>
      <w:ind w:left="0"/>
    </w:pPr>
    <w:rPr>
      <w:rFonts w:ascii="Times New Roman" w:eastAsiaTheme="minorHAnsi" w:hAnsi="Times New Roman"/>
      <w:sz w:val="26"/>
      <w:szCs w:val="26"/>
    </w:rPr>
  </w:style>
  <w:style w:type="character" w:customStyle="1" w:styleId="119">
    <w:name w:val="1.1 Знак"/>
    <w:basedOn w:val="afff0"/>
    <w:link w:val="110"/>
    <w:rsid w:val="00F34ADA"/>
    <w:rPr>
      <w:rFonts w:ascii="Times New Roman" w:eastAsiaTheme="minorHAnsi" w:hAnsi="Times New Roman"/>
      <w:b/>
      <w:sz w:val="26"/>
      <w:szCs w:val="26"/>
      <w:lang w:eastAsia="en-US"/>
    </w:rPr>
  </w:style>
  <w:style w:type="character" w:customStyle="1" w:styleId="afffffff1">
    <w:name w:val="Обычный текст Знак"/>
    <w:basedOn w:val="afff0"/>
    <w:link w:val="afffffff0"/>
    <w:rsid w:val="00F34ADA"/>
    <w:rPr>
      <w:rFonts w:ascii="Times New Roman" w:eastAsiaTheme="minorHAnsi" w:hAnsi="Times New Roman"/>
      <w:sz w:val="26"/>
      <w:szCs w:val="26"/>
      <w:lang w:eastAsia="en-US"/>
    </w:rPr>
  </w:style>
  <w:style w:type="paragraph" w:customStyle="1" w:styleId="11a">
    <w:name w:val="_1.1."/>
    <w:basedOn w:val="24"/>
    <w:next w:val="afffffb"/>
    <w:link w:val="11b"/>
    <w:qFormat/>
    <w:rsid w:val="00C32EB4"/>
    <w:pPr>
      <w:keepLines/>
      <w:numPr>
        <w:ilvl w:val="0"/>
      </w:numPr>
      <w:suppressLineNumbers w:val="0"/>
      <w:tabs>
        <w:tab w:val="clear" w:pos="9356"/>
        <w:tab w:val="left" w:pos="1134"/>
      </w:tabs>
      <w:suppressAutoHyphens w:val="0"/>
      <w:spacing w:before="360" w:after="360"/>
      <w:ind w:right="424"/>
      <w:jc w:val="both"/>
    </w:pPr>
    <w:rPr>
      <w:rFonts w:eastAsiaTheme="minorHAnsi"/>
      <w:kern w:val="0"/>
      <w:lang w:eastAsia="ru-RU"/>
    </w:rPr>
  </w:style>
  <w:style w:type="paragraph" w:customStyle="1" w:styleId="1110">
    <w:name w:val="_1.1.1."/>
    <w:basedOn w:val="3"/>
    <w:next w:val="afffffb"/>
    <w:link w:val="1111"/>
    <w:qFormat/>
    <w:rsid w:val="00F34ADA"/>
    <w:pPr>
      <w:widowControl/>
      <w:numPr>
        <w:ilvl w:val="0"/>
        <w:numId w:val="0"/>
      </w:numPr>
      <w:suppressAutoHyphens w:val="0"/>
      <w:spacing w:before="360" w:after="360"/>
    </w:pPr>
    <w:rPr>
      <w:rFonts w:eastAsiaTheme="majorEastAsia"/>
      <w:sz w:val="26"/>
      <w:szCs w:val="26"/>
    </w:rPr>
  </w:style>
  <w:style w:type="character" w:customStyle="1" w:styleId="11b">
    <w:name w:val="_1.1. Знак"/>
    <w:basedOn w:val="119"/>
    <w:link w:val="11a"/>
    <w:rsid w:val="00C32EB4"/>
    <w:rPr>
      <w:rFonts w:ascii="Times New Roman" w:eastAsiaTheme="minorHAnsi" w:hAnsi="Times New Roman"/>
      <w:b/>
      <w:bCs/>
      <w:sz w:val="26"/>
      <w:szCs w:val="26"/>
      <w:lang w:eastAsia="en-US"/>
    </w:rPr>
  </w:style>
  <w:style w:type="paragraph" w:customStyle="1" w:styleId="11110">
    <w:name w:val="_1.1.1.1."/>
    <w:basedOn w:val="40"/>
    <w:next w:val="afffffb"/>
    <w:link w:val="11111"/>
    <w:uiPriority w:val="99"/>
    <w:qFormat/>
    <w:rsid w:val="00F34ADA"/>
    <w:pPr>
      <w:keepLines/>
      <w:tabs>
        <w:tab w:val="clear" w:pos="1304"/>
        <w:tab w:val="left" w:pos="1701"/>
      </w:tabs>
      <w:spacing w:after="120"/>
      <w:ind w:left="0" w:firstLine="709"/>
      <w:jc w:val="both"/>
    </w:pPr>
    <w:rPr>
      <w:rFonts w:eastAsiaTheme="majorEastAsia"/>
      <w:i/>
      <w:iCs/>
      <w:sz w:val="26"/>
      <w:szCs w:val="26"/>
      <w:lang w:eastAsia="en-US"/>
    </w:rPr>
  </w:style>
  <w:style w:type="character" w:customStyle="1" w:styleId="1111">
    <w:name w:val="_1.1.1. Знак"/>
    <w:basedOn w:val="afff0"/>
    <w:link w:val="1110"/>
    <w:rsid w:val="00F34ADA"/>
    <w:rPr>
      <w:rFonts w:ascii="Times New Roman" w:eastAsiaTheme="majorEastAsia" w:hAnsi="Times New Roman"/>
      <w:b/>
      <w:bCs/>
      <w:sz w:val="26"/>
      <w:szCs w:val="26"/>
      <w:lang w:eastAsia="en-US"/>
    </w:rPr>
  </w:style>
  <w:style w:type="character" w:customStyle="1" w:styleId="11111">
    <w:name w:val="_1.1.1.1. Знак"/>
    <w:basedOn w:val="afff0"/>
    <w:link w:val="11110"/>
    <w:uiPriority w:val="99"/>
    <w:rsid w:val="00F34ADA"/>
    <w:rPr>
      <w:rFonts w:ascii="Times New Roman" w:eastAsiaTheme="majorEastAsia" w:hAnsi="Times New Roman"/>
      <w:b/>
      <w:bCs/>
      <w:i/>
      <w:iCs/>
      <w:sz w:val="26"/>
      <w:szCs w:val="26"/>
      <w:lang w:eastAsia="en-US"/>
    </w:rPr>
  </w:style>
  <w:style w:type="paragraph" w:customStyle="1" w:styleId="afffffff2">
    <w:name w:val="_Подразделение"/>
    <w:basedOn w:val="1f8"/>
    <w:link w:val="afffffff3"/>
    <w:qFormat/>
    <w:rsid w:val="00F34ADA"/>
    <w:pPr>
      <w:keepLines/>
      <w:numPr>
        <w:numId w:val="0"/>
      </w:numPr>
      <w:tabs>
        <w:tab w:val="clear" w:pos="0"/>
      </w:tabs>
      <w:suppressAutoHyphens w:val="0"/>
      <w:spacing w:before="240" w:after="360" w:line="240" w:lineRule="auto"/>
      <w:ind w:right="680"/>
    </w:pPr>
    <w:rPr>
      <w:rFonts w:eastAsiaTheme="majorEastAsia"/>
      <w:b w:val="0"/>
      <w:color w:val="auto"/>
      <w:kern w:val="0"/>
      <w:szCs w:val="26"/>
    </w:rPr>
  </w:style>
  <w:style w:type="paragraph" w:customStyle="1" w:styleId="ab">
    <w:name w:val="_Список маркерны"/>
    <w:basedOn w:val="afffffb"/>
    <w:link w:val="afffffff4"/>
    <w:qFormat/>
    <w:rsid w:val="00F34ADA"/>
    <w:pPr>
      <w:numPr>
        <w:numId w:val="28"/>
      </w:numPr>
      <w:tabs>
        <w:tab w:val="left" w:pos="284"/>
      </w:tabs>
      <w:spacing w:line="240" w:lineRule="auto"/>
      <w:ind w:left="0" w:firstLine="0"/>
      <w:contextualSpacing w:val="0"/>
    </w:pPr>
    <w:rPr>
      <w:rFonts w:eastAsiaTheme="minorHAnsi"/>
      <w:iCs/>
    </w:rPr>
  </w:style>
  <w:style w:type="character" w:customStyle="1" w:styleId="afffffff3">
    <w:name w:val="_Подразделение Знак"/>
    <w:basedOn w:val="afffffc"/>
    <w:link w:val="afffffff2"/>
    <w:rsid w:val="00F34ADA"/>
    <w:rPr>
      <w:rFonts w:ascii="Times New Roman" w:eastAsiaTheme="majorEastAsia" w:hAnsi="Times New Roman"/>
      <w:bCs/>
      <w:sz w:val="26"/>
      <w:szCs w:val="26"/>
      <w:lang w:eastAsia="en-US"/>
    </w:rPr>
  </w:style>
  <w:style w:type="paragraph" w:customStyle="1" w:styleId="a6">
    <w:name w:val="_Список нумерованный"/>
    <w:basedOn w:val="ab"/>
    <w:link w:val="afffffff5"/>
    <w:qFormat/>
    <w:rsid w:val="00F34ADA"/>
    <w:pPr>
      <w:numPr>
        <w:numId w:val="29"/>
      </w:numPr>
    </w:pPr>
  </w:style>
  <w:style w:type="character" w:customStyle="1" w:styleId="afffffff4">
    <w:name w:val="_Список маркерны Знак"/>
    <w:basedOn w:val="afffffc"/>
    <w:link w:val="ab"/>
    <w:rsid w:val="00F34ADA"/>
    <w:rPr>
      <w:rFonts w:ascii="Times New Roman" w:eastAsiaTheme="minorHAnsi" w:hAnsi="Times New Roman"/>
      <w:iCs/>
      <w:sz w:val="26"/>
      <w:szCs w:val="26"/>
      <w:lang w:eastAsia="en-US"/>
    </w:rPr>
  </w:style>
  <w:style w:type="character" w:customStyle="1" w:styleId="afffffff5">
    <w:name w:val="_Список нумерованный Знак"/>
    <w:basedOn w:val="afffffff4"/>
    <w:link w:val="a6"/>
    <w:rsid w:val="00F34ADA"/>
    <w:rPr>
      <w:rFonts w:ascii="Times New Roman" w:eastAsiaTheme="minorHAnsi" w:hAnsi="Times New Roman"/>
      <w:iCs/>
      <w:sz w:val="26"/>
      <w:szCs w:val="26"/>
      <w:lang w:eastAsia="en-US"/>
    </w:rPr>
  </w:style>
  <w:style w:type="paragraph" w:customStyle="1" w:styleId="afffffff6">
    <w:name w:val="_комментарий"/>
    <w:basedOn w:val="afffffb"/>
    <w:link w:val="afffffff7"/>
    <w:rsid w:val="00F34ADA"/>
    <w:pPr>
      <w:spacing w:line="240" w:lineRule="auto"/>
      <w:ind w:firstLine="709"/>
      <w:contextualSpacing w:val="0"/>
    </w:pPr>
    <w:rPr>
      <w:rFonts w:eastAsiaTheme="minorHAnsi"/>
      <w:iCs/>
      <w:color w:val="FF0000"/>
    </w:rPr>
  </w:style>
  <w:style w:type="character" w:customStyle="1" w:styleId="afffffff7">
    <w:name w:val="_комментарий Знак"/>
    <w:basedOn w:val="afffffc"/>
    <w:link w:val="afffffff6"/>
    <w:rsid w:val="00F34ADA"/>
    <w:rPr>
      <w:rFonts w:ascii="Times New Roman" w:eastAsiaTheme="minorHAnsi" w:hAnsi="Times New Roman"/>
      <w:iCs/>
      <w:color w:val="FF0000"/>
      <w:sz w:val="26"/>
      <w:szCs w:val="26"/>
      <w:lang w:eastAsia="en-US"/>
    </w:rPr>
  </w:style>
  <w:style w:type="paragraph" w:customStyle="1" w:styleId="afffffff8">
    <w:name w:val="Текст титула"/>
    <w:link w:val="afffffff9"/>
    <w:qFormat/>
    <w:rsid w:val="00F34ADA"/>
    <w:pPr>
      <w:spacing w:after="120"/>
      <w:jc w:val="center"/>
    </w:pPr>
    <w:rPr>
      <w:rFonts w:ascii="Times New Roman" w:eastAsiaTheme="minorEastAsia" w:hAnsi="Times New Roman"/>
      <w:b/>
      <w:sz w:val="24"/>
      <w:lang w:eastAsia="en-US"/>
    </w:rPr>
  </w:style>
  <w:style w:type="character" w:customStyle="1" w:styleId="afffffff9">
    <w:name w:val="Текст титула Знак"/>
    <w:basedOn w:val="af5"/>
    <w:link w:val="afffffff8"/>
    <w:rsid w:val="00F34ADA"/>
    <w:rPr>
      <w:rFonts w:ascii="Times New Roman" w:eastAsiaTheme="minorEastAsia" w:hAnsi="Times New Roman"/>
      <w:b/>
      <w:sz w:val="24"/>
      <w:lang w:eastAsia="en-US"/>
    </w:rPr>
  </w:style>
  <w:style w:type="paragraph" w:styleId="afffffffa">
    <w:name w:val="Note Heading"/>
    <w:next w:val="af4"/>
    <w:link w:val="afffffffb"/>
    <w:autoRedefine/>
    <w:uiPriority w:val="99"/>
    <w:unhideWhenUsed/>
    <w:qFormat/>
    <w:rsid w:val="00F34ADA"/>
    <w:pPr>
      <w:keepNext/>
      <w:widowControl w:val="0"/>
      <w:snapToGrid w:val="0"/>
      <w:spacing w:after="600" w:line="300" w:lineRule="auto"/>
      <w:contextualSpacing/>
      <w:jc w:val="center"/>
      <w:outlineLvl w:val="0"/>
    </w:pPr>
    <w:rPr>
      <w:rFonts w:ascii="Times New Roman" w:eastAsiaTheme="minorEastAsia" w:hAnsi="Times New Roman" w:cstheme="minorBidi"/>
      <w:b/>
      <w:caps/>
      <w:spacing w:val="5"/>
      <w:sz w:val="32"/>
      <w:szCs w:val="22"/>
      <w:lang w:eastAsia="en-US"/>
    </w:rPr>
  </w:style>
  <w:style w:type="character" w:customStyle="1" w:styleId="afffffffb">
    <w:name w:val="Заголовок записки Знак"/>
    <w:basedOn w:val="af5"/>
    <w:link w:val="afffffffa"/>
    <w:uiPriority w:val="99"/>
    <w:rsid w:val="00F34ADA"/>
    <w:rPr>
      <w:rFonts w:ascii="Times New Roman" w:eastAsiaTheme="minorEastAsia" w:hAnsi="Times New Roman" w:cstheme="minorBidi"/>
      <w:b/>
      <w:caps/>
      <w:spacing w:val="5"/>
      <w:sz w:val="32"/>
      <w:szCs w:val="22"/>
      <w:lang w:eastAsia="en-US"/>
    </w:rPr>
  </w:style>
  <w:style w:type="paragraph" w:customStyle="1" w:styleId="ac">
    <w:name w:val="Перечисление"/>
    <w:basedOn w:val="afff"/>
    <w:link w:val="afffffffc"/>
    <w:qFormat/>
    <w:rsid w:val="00F34ADA"/>
    <w:pPr>
      <w:numPr>
        <w:numId w:val="31"/>
      </w:numPr>
      <w:adjustRightInd w:val="0"/>
      <w:snapToGrid w:val="0"/>
      <w:spacing w:after="40" w:line="300" w:lineRule="auto"/>
      <w:ind w:left="1004" w:hanging="295"/>
      <w:contextualSpacing w:val="0"/>
      <w:jc w:val="both"/>
    </w:pPr>
    <w:rPr>
      <w:rFonts w:ascii="Times New Roman" w:eastAsia="MS Mincho" w:hAnsi="Times New Roman" w:cstheme="minorBidi"/>
      <w:sz w:val="28"/>
    </w:rPr>
  </w:style>
  <w:style w:type="paragraph" w:customStyle="1" w:styleId="1ff0">
    <w:name w:val="_Рисунок1"/>
    <w:basedOn w:val="a"/>
    <w:next w:val="afffffb"/>
    <w:link w:val="1ff1"/>
    <w:qFormat/>
    <w:rsid w:val="00F34ADA"/>
    <w:pPr>
      <w:keepLines/>
      <w:numPr>
        <w:numId w:val="0"/>
      </w:numPr>
      <w:spacing w:line="360" w:lineRule="auto"/>
      <w:ind w:left="714" w:hanging="357"/>
      <w:jc w:val="center"/>
    </w:pPr>
    <w:rPr>
      <w:rFonts w:ascii="Times New Roman" w:eastAsiaTheme="minorHAnsi" w:hAnsi="Times New Roman"/>
      <w:sz w:val="26"/>
      <w:szCs w:val="26"/>
    </w:rPr>
  </w:style>
  <w:style w:type="character" w:customStyle="1" w:styleId="1ff1">
    <w:name w:val="_Рисунок1 Знак"/>
    <w:basedOn w:val="affffff0"/>
    <w:link w:val="1ff0"/>
    <w:rsid w:val="00F34ADA"/>
    <w:rPr>
      <w:rFonts w:ascii="Times New Roman" w:eastAsiaTheme="minorHAnsi" w:hAnsi="Times New Roman"/>
      <w:b w:val="0"/>
      <w:sz w:val="26"/>
      <w:szCs w:val="26"/>
      <w:lang w:eastAsia="en-US"/>
    </w:rPr>
  </w:style>
  <w:style w:type="paragraph" w:customStyle="1" w:styleId="afffffffd">
    <w:name w:val="Знак Знак Знак"/>
    <w:basedOn w:val="af4"/>
    <w:rsid w:val="00F34ADA"/>
    <w:pPr>
      <w:spacing w:after="0" w:line="240" w:lineRule="auto"/>
    </w:pPr>
    <w:rPr>
      <w:rFonts w:ascii="Verdana" w:eastAsia="Times New Roman" w:hAnsi="Verdana" w:cs="Verdana"/>
      <w:sz w:val="20"/>
      <w:szCs w:val="20"/>
      <w:lang w:val="en-US"/>
    </w:rPr>
  </w:style>
  <w:style w:type="paragraph" w:customStyle="1" w:styleId="2f3">
    <w:name w:val="Знак Знак Знак2"/>
    <w:basedOn w:val="af4"/>
    <w:rsid w:val="00F34ADA"/>
    <w:pPr>
      <w:spacing w:after="0" w:line="240" w:lineRule="auto"/>
    </w:pPr>
    <w:rPr>
      <w:rFonts w:ascii="Verdana" w:eastAsia="Times New Roman" w:hAnsi="Verdana" w:cs="Verdana"/>
      <w:sz w:val="20"/>
      <w:szCs w:val="20"/>
      <w:lang w:val="en-US"/>
    </w:rPr>
  </w:style>
  <w:style w:type="paragraph" w:customStyle="1" w:styleId="1ff2">
    <w:name w:val="Знак Знак Знак1"/>
    <w:basedOn w:val="af4"/>
    <w:rsid w:val="00F34ADA"/>
    <w:pPr>
      <w:spacing w:after="0" w:line="240" w:lineRule="auto"/>
    </w:pPr>
    <w:rPr>
      <w:rFonts w:ascii="Verdana" w:eastAsia="Times New Roman" w:hAnsi="Verdana" w:cs="Verdana"/>
      <w:sz w:val="20"/>
      <w:szCs w:val="20"/>
      <w:lang w:val="en-US"/>
    </w:rPr>
  </w:style>
  <w:style w:type="paragraph" w:customStyle="1" w:styleId="afffffffe">
    <w:name w:val="Знак Знак Знак Знак"/>
    <w:basedOn w:val="af4"/>
    <w:rsid w:val="00F34ADA"/>
    <w:pPr>
      <w:spacing w:before="100" w:beforeAutospacing="1" w:after="100" w:afterAutospacing="1" w:line="240" w:lineRule="auto"/>
    </w:pPr>
    <w:rPr>
      <w:rFonts w:ascii="Tahoma" w:eastAsia="Times New Roman" w:hAnsi="Tahoma"/>
      <w:sz w:val="20"/>
      <w:szCs w:val="20"/>
      <w:lang w:val="en-US"/>
    </w:rPr>
  </w:style>
  <w:style w:type="paragraph" w:customStyle="1" w:styleId="affffffff">
    <w:name w:val="Название рисунка"/>
    <w:link w:val="affffffff0"/>
    <w:qFormat/>
    <w:rsid w:val="00F34ADA"/>
    <w:pPr>
      <w:adjustRightInd w:val="0"/>
      <w:snapToGrid w:val="0"/>
      <w:spacing w:before="120" w:after="240"/>
      <w:jc w:val="center"/>
    </w:pPr>
    <w:rPr>
      <w:rFonts w:ascii="Times New Roman" w:eastAsiaTheme="minorEastAsia" w:hAnsi="Times New Roman" w:cstheme="minorBidi"/>
      <w:i/>
      <w:spacing w:val="6"/>
      <w:sz w:val="26"/>
      <w:szCs w:val="22"/>
      <w:lang w:eastAsia="en-US"/>
    </w:rPr>
  </w:style>
  <w:style w:type="character" w:customStyle="1" w:styleId="affffffff0">
    <w:name w:val="Название рисунка Знак"/>
    <w:basedOn w:val="af5"/>
    <w:link w:val="affffffff"/>
    <w:rsid w:val="00F34ADA"/>
    <w:rPr>
      <w:rFonts w:ascii="Times New Roman" w:eastAsiaTheme="minorEastAsia" w:hAnsi="Times New Roman" w:cstheme="minorBidi"/>
      <w:i/>
      <w:spacing w:val="6"/>
      <w:sz w:val="26"/>
      <w:szCs w:val="22"/>
      <w:lang w:eastAsia="en-US"/>
    </w:rPr>
  </w:style>
  <w:style w:type="paragraph" w:customStyle="1" w:styleId="1ff3">
    <w:name w:val="Обычный1"/>
    <w:rsid w:val="00F34ADA"/>
    <w:rPr>
      <w:rFonts w:ascii="Times New Roman" w:eastAsia="Times New Roman" w:hAnsi="Times New Roman"/>
      <w:snapToGrid w:val="0"/>
    </w:rPr>
  </w:style>
  <w:style w:type="paragraph" w:customStyle="1" w:styleId="2f4">
    <w:name w:val="Обычный2"/>
    <w:rsid w:val="00F34ADA"/>
    <w:rPr>
      <w:rFonts w:ascii="Times New Roman" w:eastAsia="Times New Roman" w:hAnsi="Times New Roman"/>
      <w:snapToGrid w:val="0"/>
    </w:rPr>
  </w:style>
  <w:style w:type="numbering" w:customStyle="1" w:styleId="05">
    <w:name w:val="0.5 Список Заг."/>
    <w:uiPriority w:val="99"/>
    <w:rsid w:val="00F34ADA"/>
    <w:pPr>
      <w:numPr>
        <w:numId w:val="33"/>
      </w:numPr>
    </w:pPr>
  </w:style>
  <w:style w:type="paragraph" w:customStyle="1" w:styleId="340">
    <w:name w:val="3.4 Т. Центр"/>
    <w:link w:val="341"/>
    <w:rsid w:val="00F34ADA"/>
    <w:pPr>
      <w:jc w:val="center"/>
    </w:pPr>
    <w:rPr>
      <w:rFonts w:ascii="Times New Roman" w:eastAsia="Times New Roman" w:hAnsi="Times New Roman"/>
      <w:lang w:eastAsia="en-US"/>
    </w:rPr>
  </w:style>
  <w:style w:type="character" w:customStyle="1" w:styleId="341">
    <w:name w:val="3.4 Т. Центр Знак"/>
    <w:basedOn w:val="af5"/>
    <w:link w:val="340"/>
    <w:rsid w:val="00F34ADA"/>
    <w:rPr>
      <w:rFonts w:ascii="Times New Roman" w:eastAsia="Times New Roman" w:hAnsi="Times New Roman"/>
      <w:lang w:eastAsia="en-US"/>
    </w:rPr>
  </w:style>
  <w:style w:type="table" w:customStyle="1" w:styleId="52">
    <w:name w:val="Сетка таблицы5"/>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2">
    <w:name w:val="0.5 Список Заг.1"/>
    <w:uiPriority w:val="99"/>
    <w:rsid w:val="00F34ADA"/>
  </w:style>
  <w:style w:type="table" w:customStyle="1" w:styleId="45">
    <w:name w:val="Сетка таблицы4"/>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1">
    <w:name w:val="1_2 Список нумерной"/>
    <w:basedOn w:val="00"/>
    <w:link w:val="122"/>
    <w:rsid w:val="00F34ADA"/>
    <w:pPr>
      <w:numPr>
        <w:ilvl w:val="1"/>
        <w:numId w:val="34"/>
      </w:numPr>
      <w:spacing w:after="40"/>
      <w:ind w:left="0" w:firstLine="709"/>
      <w:contextualSpacing w:val="0"/>
    </w:pPr>
    <w:rPr>
      <w:rFonts w:eastAsia="Times New Roman"/>
      <w:i/>
    </w:rPr>
  </w:style>
  <w:style w:type="character" w:customStyle="1" w:styleId="122">
    <w:name w:val="1_2 Список нумерной Знак"/>
    <w:basedOn w:val="000"/>
    <w:link w:val="121"/>
    <w:rsid w:val="00F34ADA"/>
    <w:rPr>
      <w:rFonts w:ascii="Times New Roman" w:eastAsia="Times New Roman" w:hAnsi="Times New Roman" w:cstheme="minorBidi"/>
      <w:i/>
      <w:sz w:val="26"/>
      <w:szCs w:val="26"/>
      <w:lang w:eastAsia="en-US"/>
    </w:rPr>
  </w:style>
  <w:style w:type="paragraph" w:customStyle="1" w:styleId="120">
    <w:name w:val="1_2 Список нумерованный"/>
    <w:basedOn w:val="121"/>
    <w:link w:val="123"/>
    <w:qFormat/>
    <w:rsid w:val="00F34ADA"/>
    <w:pPr>
      <w:numPr>
        <w:ilvl w:val="0"/>
        <w:numId w:val="35"/>
      </w:numPr>
      <w:ind w:left="0" w:firstLine="709"/>
    </w:pPr>
  </w:style>
  <w:style w:type="character" w:customStyle="1" w:styleId="123">
    <w:name w:val="1_2 Список нумерованный Знак"/>
    <w:basedOn w:val="122"/>
    <w:link w:val="120"/>
    <w:rsid w:val="00F34ADA"/>
    <w:rPr>
      <w:rFonts w:ascii="Times New Roman" w:eastAsia="Times New Roman" w:hAnsi="Times New Roman" w:cstheme="minorBidi"/>
      <w:i/>
      <w:sz w:val="26"/>
      <w:szCs w:val="26"/>
      <w:lang w:eastAsia="en-US"/>
    </w:rPr>
  </w:style>
  <w:style w:type="paragraph" w:customStyle="1" w:styleId="330">
    <w:name w:val="3.3 Т. Слева + 0"/>
    <w:basedOn w:val="af4"/>
    <w:rsid w:val="00F34ADA"/>
    <w:pPr>
      <w:spacing w:after="0" w:line="240" w:lineRule="auto"/>
    </w:pPr>
    <w:rPr>
      <w:rFonts w:ascii="Times New Roman" w:eastAsia="Times New Roman" w:hAnsi="Times New Roman"/>
      <w:sz w:val="20"/>
      <w:szCs w:val="20"/>
    </w:rPr>
  </w:style>
  <w:style w:type="paragraph" w:customStyle="1" w:styleId="310">
    <w:name w:val="3.1 Т. Подзаг."/>
    <w:link w:val="311"/>
    <w:rsid w:val="00F34ADA"/>
    <w:pPr>
      <w:spacing w:before="40" w:after="40"/>
      <w:jc w:val="both"/>
    </w:pPr>
    <w:rPr>
      <w:rFonts w:ascii="Times New Roman" w:eastAsia="Times New Roman" w:hAnsi="Times New Roman"/>
      <w:b/>
      <w:bCs/>
      <w:smallCaps/>
      <w:spacing w:val="20"/>
      <w:lang w:eastAsia="en-US"/>
    </w:rPr>
  </w:style>
  <w:style w:type="character" w:customStyle="1" w:styleId="311">
    <w:name w:val="3.1 Т. Подзаг. Знак"/>
    <w:basedOn w:val="af5"/>
    <w:link w:val="310"/>
    <w:rsid w:val="00F34ADA"/>
    <w:rPr>
      <w:rFonts w:ascii="Times New Roman" w:eastAsia="Times New Roman" w:hAnsi="Times New Roman"/>
      <w:b/>
      <w:bCs/>
      <w:smallCaps/>
      <w:spacing w:val="20"/>
      <w:lang w:eastAsia="en-US"/>
    </w:rPr>
  </w:style>
  <w:style w:type="character" w:customStyle="1" w:styleId="041110">
    <w:name w:val="04_Глава 1.1.1. Знак"/>
    <w:basedOn w:val="af5"/>
    <w:link w:val="04111"/>
    <w:rsid w:val="00F34ADA"/>
    <w:rPr>
      <w:rFonts w:ascii="Times New Roman" w:eastAsiaTheme="majorEastAsia" w:hAnsi="Times New Roman" w:cstheme="majorBidi"/>
      <w:b/>
      <w:iCs/>
      <w:sz w:val="26"/>
      <w:szCs w:val="22"/>
      <w:lang w:eastAsia="en-US"/>
    </w:rPr>
  </w:style>
  <w:style w:type="paragraph" w:customStyle="1" w:styleId="1ff4">
    <w:name w:val="Текст титула отступ 1"/>
    <w:rsid w:val="00F34ADA"/>
    <w:pPr>
      <w:spacing w:after="3600" w:line="259" w:lineRule="auto"/>
      <w:jc w:val="center"/>
    </w:pPr>
    <w:rPr>
      <w:rFonts w:ascii="Times New Roman" w:eastAsiaTheme="minorEastAsia" w:hAnsi="Times New Roman"/>
      <w:b/>
      <w:sz w:val="24"/>
      <w:lang w:eastAsia="en-US"/>
    </w:rPr>
  </w:style>
  <w:style w:type="paragraph" w:customStyle="1" w:styleId="affffffff1">
    <w:name w:val="Обычный б/п"/>
    <w:basedOn w:val="af4"/>
    <w:rsid w:val="00F34ADA"/>
    <w:pPr>
      <w:snapToGrid w:val="0"/>
      <w:spacing w:after="0" w:line="300" w:lineRule="auto"/>
      <w:contextualSpacing/>
      <w:jc w:val="both"/>
    </w:pPr>
    <w:rPr>
      <w:rFonts w:ascii="Times New Roman" w:eastAsiaTheme="minorEastAsia" w:hAnsi="Times New Roman" w:cstheme="minorBidi"/>
      <w:sz w:val="28"/>
    </w:rPr>
  </w:style>
  <w:style w:type="paragraph" w:customStyle="1" w:styleId="affffffff2">
    <w:name w:val="Название таблицы"/>
    <w:qFormat/>
    <w:rsid w:val="00F34ADA"/>
    <w:pPr>
      <w:keepNext/>
      <w:widowControl w:val="0"/>
      <w:snapToGrid w:val="0"/>
      <w:spacing w:before="320" w:after="40"/>
      <w:jc w:val="center"/>
    </w:pPr>
    <w:rPr>
      <w:rFonts w:ascii="Times New Roman" w:eastAsiaTheme="minorEastAsia" w:hAnsi="Times New Roman" w:cstheme="minorBidi"/>
      <w:smallCaps/>
      <w:spacing w:val="10"/>
      <w:sz w:val="26"/>
      <w:szCs w:val="22"/>
      <w:lang w:eastAsia="en-US"/>
    </w:rPr>
  </w:style>
  <w:style w:type="paragraph" w:customStyle="1" w:styleId="212">
    <w:name w:val="2.1 Наз. записки"/>
    <w:basedOn w:val="100"/>
    <w:link w:val="213"/>
    <w:rsid w:val="00F34ADA"/>
    <w:rPr>
      <w:caps w:val="0"/>
    </w:rPr>
  </w:style>
  <w:style w:type="character" w:customStyle="1" w:styleId="afffffffc">
    <w:name w:val="Перечисление Знак"/>
    <w:basedOn w:val="afff0"/>
    <w:link w:val="ac"/>
    <w:rsid w:val="00F34ADA"/>
    <w:rPr>
      <w:rFonts w:ascii="Times New Roman" w:eastAsia="MS Mincho" w:hAnsi="Times New Roman" w:cstheme="minorBidi"/>
      <w:sz w:val="28"/>
      <w:szCs w:val="22"/>
      <w:lang w:eastAsia="en-US"/>
    </w:rPr>
  </w:style>
  <w:style w:type="paragraph" w:styleId="affffffff3">
    <w:name w:val="Body Text First Indent"/>
    <w:basedOn w:val="afffff7"/>
    <w:link w:val="affffffff4"/>
    <w:uiPriority w:val="99"/>
    <w:unhideWhenUsed/>
    <w:rsid w:val="00F34ADA"/>
    <w:pPr>
      <w:snapToGrid w:val="0"/>
      <w:spacing w:before="40" w:after="360" w:line="300" w:lineRule="auto"/>
      <w:ind w:firstLine="360"/>
      <w:contextualSpacing/>
      <w:jc w:val="both"/>
    </w:pPr>
    <w:rPr>
      <w:rFonts w:ascii="Times New Roman" w:eastAsiaTheme="minorEastAsia" w:hAnsi="Times New Roman" w:cstheme="minorBidi"/>
      <w:sz w:val="28"/>
    </w:rPr>
  </w:style>
  <w:style w:type="character" w:customStyle="1" w:styleId="affffffff4">
    <w:name w:val="Красная строка Знак"/>
    <w:basedOn w:val="afffff8"/>
    <w:link w:val="affffffff3"/>
    <w:uiPriority w:val="99"/>
    <w:rsid w:val="00F34ADA"/>
    <w:rPr>
      <w:rFonts w:ascii="Times New Roman" w:eastAsiaTheme="minorEastAsia" w:hAnsi="Times New Roman" w:cstheme="minorBidi"/>
      <w:sz w:val="28"/>
      <w:szCs w:val="22"/>
      <w:lang w:eastAsia="en-US"/>
    </w:rPr>
  </w:style>
  <w:style w:type="paragraph" w:customStyle="1" w:styleId="affffffff5">
    <w:name w:val="Уравнения"/>
    <w:rsid w:val="00F34ADA"/>
    <w:pPr>
      <w:spacing w:before="80" w:after="80" w:line="300" w:lineRule="auto"/>
      <w:ind w:left="2829"/>
    </w:pPr>
    <w:rPr>
      <w:rFonts w:ascii="Cambria Math" w:eastAsiaTheme="minorEastAsia" w:hAnsi="Cambria Math" w:cstheme="minorBidi"/>
      <w:i/>
      <w:sz w:val="28"/>
      <w:szCs w:val="22"/>
      <w:lang w:eastAsia="en-US"/>
    </w:rPr>
  </w:style>
  <w:style w:type="paragraph" w:customStyle="1" w:styleId="411">
    <w:name w:val="4.1 Абз. титула 1"/>
    <w:next w:val="100"/>
    <w:link w:val="4110"/>
    <w:rsid w:val="00F34ADA"/>
    <w:pPr>
      <w:spacing w:after="1200" w:line="300" w:lineRule="auto"/>
      <w:jc w:val="center"/>
    </w:pPr>
    <w:rPr>
      <w:rFonts w:ascii="Times New Roman" w:eastAsiaTheme="minorEastAsia" w:hAnsi="Times New Roman" w:cstheme="minorBidi"/>
      <w:caps/>
      <w:smallCaps/>
      <w:spacing w:val="20"/>
      <w:sz w:val="32"/>
      <w:szCs w:val="36"/>
      <w:lang w:eastAsia="en-US"/>
    </w:rPr>
  </w:style>
  <w:style w:type="character" w:customStyle="1" w:styleId="213">
    <w:name w:val="2.1 Наз. записки Знак"/>
    <w:basedOn w:val="101"/>
    <w:link w:val="212"/>
    <w:rsid w:val="00F34ADA"/>
    <w:rPr>
      <w:rFonts w:ascii="Times New Roman" w:eastAsiaTheme="minorEastAsia" w:hAnsi="Times New Roman" w:cstheme="minorBidi"/>
      <w:b/>
      <w:caps w:val="0"/>
      <w:spacing w:val="10"/>
      <w:sz w:val="32"/>
      <w:szCs w:val="36"/>
      <w:lang w:eastAsia="en-US"/>
    </w:rPr>
  </w:style>
  <w:style w:type="paragraph" w:customStyle="1" w:styleId="422">
    <w:name w:val="4.2 Абз. титула 2"/>
    <w:basedOn w:val="411"/>
    <w:link w:val="4220"/>
    <w:rsid w:val="00F34ADA"/>
    <w:pPr>
      <w:spacing w:after="0"/>
    </w:pPr>
  </w:style>
  <w:style w:type="character" w:customStyle="1" w:styleId="4110">
    <w:name w:val="4.1 Абз. титула 1 Знак"/>
    <w:basedOn w:val="af5"/>
    <w:link w:val="411"/>
    <w:rsid w:val="00F34ADA"/>
    <w:rPr>
      <w:rFonts w:ascii="Times New Roman" w:eastAsiaTheme="minorEastAsia" w:hAnsi="Times New Roman" w:cstheme="minorBidi"/>
      <w:caps/>
      <w:smallCaps/>
      <w:spacing w:val="20"/>
      <w:sz w:val="32"/>
      <w:szCs w:val="36"/>
      <w:lang w:eastAsia="en-US"/>
    </w:rPr>
  </w:style>
  <w:style w:type="table" w:customStyle="1" w:styleId="11c">
    <w:name w:val="Сетка таблицы11"/>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етка таблицы3"/>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3">
    <w:name w:val="Grid Table 5 Dark Accent 3"/>
    <w:basedOn w:val="af6"/>
    <w:uiPriority w:val="50"/>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3">
    <w:name w:val="Grid Table 4 Accent 3"/>
    <w:basedOn w:val="af6"/>
    <w:uiPriority w:val="49"/>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5Dark">
    <w:name w:val="Grid Table 5 Dark"/>
    <w:basedOn w:val="af6"/>
    <w:uiPriority w:val="50"/>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2f5">
    <w:name w:val="Заголовок записки 2"/>
    <w:basedOn w:val="afffffffa"/>
    <w:next w:val="af4"/>
    <w:rsid w:val="00F34ADA"/>
    <w:pPr>
      <w:spacing w:before="720" w:after="0"/>
      <w:jc w:val="both"/>
    </w:pPr>
  </w:style>
  <w:style w:type="paragraph" w:customStyle="1" w:styleId="221">
    <w:name w:val="2.2 Наз. книги"/>
    <w:link w:val="222"/>
    <w:rsid w:val="00F34ADA"/>
    <w:pPr>
      <w:widowControl w:val="0"/>
      <w:numPr>
        <w:ilvl w:val="1"/>
      </w:numPr>
      <w:spacing w:line="300" w:lineRule="auto"/>
      <w:jc w:val="center"/>
    </w:pPr>
    <w:rPr>
      <w:rFonts w:ascii="Times New Roman" w:eastAsiaTheme="minorEastAsia" w:hAnsi="Times New Roman" w:cstheme="minorBidi"/>
      <w:b/>
      <w:smallCaps/>
      <w:spacing w:val="10"/>
      <w:sz w:val="28"/>
      <w:szCs w:val="22"/>
      <w:lang w:eastAsia="en-US"/>
    </w:rPr>
  </w:style>
  <w:style w:type="character" w:customStyle="1" w:styleId="222">
    <w:name w:val="2.2 Наз. книги Знак"/>
    <w:basedOn w:val="af5"/>
    <w:link w:val="221"/>
    <w:rsid w:val="00F34ADA"/>
    <w:rPr>
      <w:rFonts w:ascii="Times New Roman" w:eastAsiaTheme="minorEastAsia" w:hAnsi="Times New Roman" w:cstheme="minorBidi"/>
      <w:b/>
      <w:smallCaps/>
      <w:spacing w:val="10"/>
      <w:sz w:val="28"/>
      <w:szCs w:val="22"/>
      <w:lang w:eastAsia="en-US"/>
    </w:rPr>
  </w:style>
  <w:style w:type="paragraph" w:customStyle="1" w:styleId="100">
    <w:name w:val="1.0 Заг. ПЗ"/>
    <w:next w:val="212"/>
    <w:link w:val="101"/>
    <w:rsid w:val="00F34ADA"/>
    <w:pPr>
      <w:widowControl w:val="0"/>
      <w:spacing w:line="300" w:lineRule="auto"/>
      <w:ind w:left="426" w:right="425"/>
      <w:jc w:val="center"/>
    </w:pPr>
    <w:rPr>
      <w:rFonts w:ascii="Times New Roman" w:eastAsiaTheme="minorEastAsia" w:hAnsi="Times New Roman" w:cstheme="minorBidi"/>
      <w:b/>
      <w:caps/>
      <w:spacing w:val="10"/>
      <w:sz w:val="32"/>
      <w:szCs w:val="36"/>
      <w:lang w:eastAsia="en-US"/>
    </w:rPr>
  </w:style>
  <w:style w:type="paragraph" w:customStyle="1" w:styleId="230">
    <w:name w:val="2.3 Текст титула"/>
    <w:next w:val="100"/>
    <w:link w:val="231"/>
    <w:rsid w:val="00F34ADA"/>
    <w:pPr>
      <w:spacing w:line="360" w:lineRule="auto"/>
      <w:jc w:val="center"/>
    </w:pPr>
    <w:rPr>
      <w:rFonts w:ascii="Times New Roman" w:eastAsia="Times New Roman" w:hAnsi="Times New Roman"/>
      <w:b/>
      <w:bCs/>
      <w:spacing w:val="10"/>
      <w:sz w:val="28"/>
      <w:lang w:eastAsia="en-US"/>
    </w:rPr>
  </w:style>
  <w:style w:type="character" w:customStyle="1" w:styleId="101">
    <w:name w:val="1.0 Заг. ПЗ Знак"/>
    <w:basedOn w:val="af5"/>
    <w:link w:val="100"/>
    <w:rsid w:val="00F34ADA"/>
    <w:rPr>
      <w:rFonts w:ascii="Times New Roman" w:eastAsiaTheme="minorEastAsia" w:hAnsi="Times New Roman" w:cstheme="minorBidi"/>
      <w:b/>
      <w:caps/>
      <w:spacing w:val="10"/>
      <w:sz w:val="32"/>
      <w:szCs w:val="36"/>
      <w:lang w:eastAsia="en-US"/>
    </w:rPr>
  </w:style>
  <w:style w:type="paragraph" w:customStyle="1" w:styleId="36-">
    <w:name w:val="3.6 Табл. Утв.-Согл."/>
    <w:basedOn w:val="afffffff8"/>
    <w:link w:val="36-0"/>
    <w:rsid w:val="00F34ADA"/>
    <w:pPr>
      <w:spacing w:after="0" w:line="300" w:lineRule="auto"/>
      <w:ind w:left="33" w:right="174"/>
      <w:jc w:val="both"/>
    </w:pPr>
    <w:rPr>
      <w:b w:val="0"/>
      <w:sz w:val="28"/>
      <w:szCs w:val="24"/>
    </w:rPr>
  </w:style>
  <w:style w:type="character" w:customStyle="1" w:styleId="231">
    <w:name w:val="2.3 Текст титула Знак"/>
    <w:basedOn w:val="af5"/>
    <w:link w:val="230"/>
    <w:rsid w:val="00F34ADA"/>
    <w:rPr>
      <w:rFonts w:ascii="Times New Roman" w:eastAsia="Times New Roman" w:hAnsi="Times New Roman"/>
      <w:b/>
      <w:bCs/>
      <w:spacing w:val="10"/>
      <w:sz w:val="28"/>
      <w:lang w:eastAsia="en-US"/>
    </w:rPr>
  </w:style>
  <w:style w:type="character" w:customStyle="1" w:styleId="36-0">
    <w:name w:val="3.6 Табл. Утв.-Согл. Знак"/>
    <w:basedOn w:val="afffffff9"/>
    <w:link w:val="36-"/>
    <w:rsid w:val="00F34ADA"/>
    <w:rPr>
      <w:rFonts w:ascii="Times New Roman" w:eastAsiaTheme="minorEastAsia" w:hAnsi="Times New Roman"/>
      <w:b w:val="0"/>
      <w:sz w:val="28"/>
      <w:szCs w:val="24"/>
      <w:lang w:eastAsia="en-US"/>
    </w:rPr>
  </w:style>
  <w:style w:type="paragraph" w:customStyle="1" w:styleId="37-">
    <w:name w:val="3.7 Табл. Зам.-Зав."/>
    <w:basedOn w:val="36-"/>
    <w:link w:val="37-0"/>
    <w:rsid w:val="00F34ADA"/>
    <w:pPr>
      <w:ind w:left="34" w:right="176"/>
      <w:jc w:val="left"/>
    </w:pPr>
  </w:style>
  <w:style w:type="paragraph" w:customStyle="1" w:styleId="11d">
    <w:name w:val="1.1а Заг. Оглавления"/>
    <w:link w:val="11e"/>
    <w:rsid w:val="00F34ADA"/>
    <w:pPr>
      <w:keepNext/>
      <w:pageBreakBefore/>
      <w:widowControl w:val="0"/>
      <w:spacing w:after="120" w:line="300" w:lineRule="auto"/>
      <w:ind w:left="1418" w:right="1418"/>
      <w:jc w:val="center"/>
      <w:outlineLvl w:val="0"/>
    </w:pPr>
    <w:rPr>
      <w:rFonts w:ascii="Times New Roman" w:eastAsiaTheme="majorEastAsia" w:hAnsi="Times New Roman" w:cstheme="majorBidi"/>
      <w:b/>
      <w:iCs/>
      <w:caps/>
      <w:snapToGrid w:val="0"/>
      <w:spacing w:val="20"/>
      <w:sz w:val="28"/>
      <w:szCs w:val="22"/>
      <w:lang w:eastAsia="ja-JP"/>
    </w:rPr>
  </w:style>
  <w:style w:type="paragraph" w:customStyle="1" w:styleId="11f">
    <w:name w:val="1.1 Заг. Вв."/>
    <w:aliases w:val="Закл."/>
    <w:basedOn w:val="11d"/>
    <w:link w:val="11f0"/>
    <w:rsid w:val="00F34ADA"/>
  </w:style>
  <w:style w:type="character" w:customStyle="1" w:styleId="11e">
    <w:name w:val="1.1а Заг. Оглавления Знак"/>
    <w:basedOn w:val="af5"/>
    <w:link w:val="11d"/>
    <w:rsid w:val="00F34ADA"/>
    <w:rPr>
      <w:rFonts w:ascii="Times New Roman" w:eastAsiaTheme="majorEastAsia" w:hAnsi="Times New Roman" w:cstheme="majorBidi"/>
      <w:b/>
      <w:iCs/>
      <w:caps/>
      <w:snapToGrid w:val="0"/>
      <w:spacing w:val="20"/>
      <w:sz w:val="28"/>
      <w:szCs w:val="22"/>
      <w:lang w:eastAsia="ja-JP"/>
    </w:rPr>
  </w:style>
  <w:style w:type="character" w:customStyle="1" w:styleId="11f0">
    <w:name w:val="1.1 Заг. Вв. Знак"/>
    <w:aliases w:val="Закл. Знак"/>
    <w:basedOn w:val="11e"/>
    <w:link w:val="11f"/>
    <w:rsid w:val="00F34ADA"/>
    <w:rPr>
      <w:rFonts w:ascii="Times New Roman" w:eastAsiaTheme="majorEastAsia" w:hAnsi="Times New Roman" w:cstheme="majorBidi"/>
      <w:b/>
      <w:iCs/>
      <w:caps/>
      <w:snapToGrid w:val="0"/>
      <w:spacing w:val="20"/>
      <w:sz w:val="28"/>
      <w:szCs w:val="22"/>
      <w:lang w:eastAsia="ja-JP"/>
    </w:rPr>
  </w:style>
  <w:style w:type="character" w:customStyle="1" w:styleId="1c">
    <w:name w:val="Оглавление 1 Знак"/>
    <w:basedOn w:val="af5"/>
    <w:link w:val="1b"/>
    <w:uiPriority w:val="39"/>
    <w:rsid w:val="009772E1"/>
    <w:rPr>
      <w:rFonts w:ascii="Times New Roman" w:hAnsi="Times New Roman"/>
      <w:noProof/>
      <w:sz w:val="24"/>
      <w:szCs w:val="24"/>
      <w:lang w:eastAsia="en-US"/>
    </w:rPr>
  </w:style>
  <w:style w:type="character" w:customStyle="1" w:styleId="27">
    <w:name w:val="Оглавление 2 Знак"/>
    <w:basedOn w:val="af5"/>
    <w:link w:val="26"/>
    <w:uiPriority w:val="39"/>
    <w:rsid w:val="00F34ADA"/>
    <w:rPr>
      <w:sz w:val="22"/>
      <w:szCs w:val="22"/>
      <w:lang w:eastAsia="en-US"/>
    </w:rPr>
  </w:style>
  <w:style w:type="character" w:customStyle="1" w:styleId="33">
    <w:name w:val="Оглавление 3 Знак"/>
    <w:basedOn w:val="af5"/>
    <w:link w:val="32"/>
    <w:uiPriority w:val="39"/>
    <w:rsid w:val="00F34ADA"/>
    <w:rPr>
      <w:sz w:val="22"/>
      <w:szCs w:val="22"/>
      <w:lang w:eastAsia="en-US"/>
    </w:rPr>
  </w:style>
  <w:style w:type="character" w:customStyle="1" w:styleId="43">
    <w:name w:val="Оглавление 4 Знак"/>
    <w:basedOn w:val="af5"/>
    <w:link w:val="42"/>
    <w:uiPriority w:val="39"/>
    <w:rsid w:val="00F34ADA"/>
    <w:rPr>
      <w:sz w:val="22"/>
      <w:szCs w:val="22"/>
      <w:lang w:eastAsia="en-US"/>
    </w:rPr>
  </w:style>
  <w:style w:type="paragraph" w:customStyle="1" w:styleId="0510">
    <w:name w:val="0.5 Список 1)"/>
    <w:aliases w:val="2)"/>
    <w:basedOn w:val="00"/>
    <w:link w:val="0513"/>
    <w:rsid w:val="00F34ADA"/>
    <w:pPr>
      <w:numPr>
        <w:numId w:val="36"/>
      </w:numPr>
      <w:spacing w:after="40"/>
      <w:ind w:left="1134" w:hanging="425"/>
    </w:pPr>
  </w:style>
  <w:style w:type="character" w:customStyle="1" w:styleId="0513">
    <w:name w:val="0.5 Список 1) Знак"/>
    <w:aliases w:val="2) Знак"/>
    <w:basedOn w:val="000"/>
    <w:link w:val="0510"/>
    <w:rsid w:val="00F34ADA"/>
    <w:rPr>
      <w:rFonts w:ascii="Times New Roman" w:eastAsiaTheme="minorEastAsia" w:hAnsi="Times New Roman" w:cstheme="minorBidi"/>
      <w:sz w:val="26"/>
      <w:szCs w:val="26"/>
      <w:lang w:eastAsia="en-US"/>
    </w:rPr>
  </w:style>
  <w:style w:type="paragraph" w:customStyle="1" w:styleId="06">
    <w:name w:val="0.6 Список а)"/>
    <w:aliases w:val="б)"/>
    <w:basedOn w:val="0510"/>
    <w:link w:val="060"/>
    <w:rsid w:val="00F34ADA"/>
    <w:pPr>
      <w:numPr>
        <w:numId w:val="37"/>
      </w:numPr>
      <w:ind w:left="2137" w:hanging="357"/>
    </w:pPr>
  </w:style>
  <w:style w:type="character" w:customStyle="1" w:styleId="060">
    <w:name w:val="0.6 Список а) Знак"/>
    <w:aliases w:val="б) Знак"/>
    <w:basedOn w:val="0513"/>
    <w:link w:val="06"/>
    <w:rsid w:val="00F34ADA"/>
    <w:rPr>
      <w:rFonts w:ascii="Times New Roman" w:eastAsiaTheme="minorEastAsia" w:hAnsi="Times New Roman" w:cstheme="minorBidi"/>
      <w:sz w:val="26"/>
      <w:szCs w:val="26"/>
      <w:lang w:eastAsia="en-US"/>
    </w:rPr>
  </w:style>
  <w:style w:type="character" w:customStyle="1" w:styleId="117">
    <w:name w:val="1.1 Заг. Частей Знак"/>
    <w:basedOn w:val="1a"/>
    <w:link w:val="113"/>
    <w:rsid w:val="00F34ADA"/>
    <w:rPr>
      <w:rFonts w:ascii="Times New Roman" w:eastAsiaTheme="majorEastAsia" w:hAnsi="Times New Roman" w:cstheme="majorBidi"/>
      <w:b/>
      <w:bCs w:val="0"/>
      <w:iCs/>
      <w:caps/>
      <w:snapToGrid w:val="0"/>
      <w:color w:val="365F91"/>
      <w:spacing w:val="20"/>
      <w:sz w:val="28"/>
      <w:szCs w:val="22"/>
      <w:lang w:eastAsia="ja-JP"/>
    </w:rPr>
  </w:style>
  <w:style w:type="character" w:customStyle="1" w:styleId="211">
    <w:name w:val="2_1 Рисунок Знак"/>
    <w:basedOn w:val="af5"/>
    <w:link w:val="21"/>
    <w:rsid w:val="00F34ADA"/>
    <w:rPr>
      <w:rFonts w:ascii="Times New Roman" w:eastAsiaTheme="majorEastAsia" w:hAnsi="Times New Roman" w:cstheme="majorBidi"/>
      <w:b/>
      <w:iCs/>
      <w:snapToGrid w:val="0"/>
      <w:sz w:val="26"/>
      <w:szCs w:val="26"/>
      <w:lang w:eastAsia="en-US"/>
    </w:rPr>
  </w:style>
  <w:style w:type="character" w:customStyle="1" w:styleId="03110">
    <w:name w:val="03_Глава 1.1. Знак"/>
    <w:basedOn w:val="af5"/>
    <w:link w:val="0311"/>
    <w:rsid w:val="00F34ADA"/>
    <w:rPr>
      <w:rFonts w:ascii="Times New Roman" w:eastAsiaTheme="majorEastAsia" w:hAnsi="Times New Roman" w:cstheme="majorBidi"/>
      <w:b/>
      <w:sz w:val="26"/>
      <w:szCs w:val="24"/>
      <w:lang w:eastAsia="en-US"/>
    </w:rPr>
  </w:style>
  <w:style w:type="character" w:customStyle="1" w:styleId="4220">
    <w:name w:val="4.2 Абз. титула 2 Знак"/>
    <w:basedOn w:val="4110"/>
    <w:link w:val="422"/>
    <w:rsid w:val="00F34ADA"/>
    <w:rPr>
      <w:rFonts w:ascii="Times New Roman" w:eastAsiaTheme="minorEastAsia" w:hAnsi="Times New Roman" w:cstheme="minorBidi"/>
      <w:caps/>
      <w:smallCaps/>
      <w:spacing w:val="20"/>
      <w:sz w:val="32"/>
      <w:szCs w:val="36"/>
      <w:lang w:eastAsia="en-US"/>
    </w:rPr>
  </w:style>
  <w:style w:type="character" w:customStyle="1" w:styleId="37-0">
    <w:name w:val="3.7 Табл. Зам.-Зав. Знак"/>
    <w:basedOn w:val="36-0"/>
    <w:link w:val="37-"/>
    <w:rsid w:val="00F34ADA"/>
    <w:rPr>
      <w:rFonts w:ascii="Times New Roman" w:eastAsiaTheme="minorEastAsia" w:hAnsi="Times New Roman"/>
      <w:b w:val="0"/>
      <w:sz w:val="28"/>
      <w:szCs w:val="24"/>
      <w:lang w:eastAsia="en-US"/>
    </w:rPr>
  </w:style>
  <w:style w:type="paragraph" w:customStyle="1" w:styleId="020">
    <w:name w:val="0.2 Слева + 0"/>
    <w:basedOn w:val="00"/>
    <w:link w:val="0200"/>
    <w:rsid w:val="00F34ADA"/>
    <w:pPr>
      <w:ind w:firstLine="0"/>
    </w:pPr>
  </w:style>
  <w:style w:type="character" w:customStyle="1" w:styleId="0200">
    <w:name w:val="0.2 Слева + 0 Знак"/>
    <w:basedOn w:val="000"/>
    <w:link w:val="020"/>
    <w:rsid w:val="00F34ADA"/>
    <w:rPr>
      <w:rFonts w:ascii="Times New Roman" w:eastAsiaTheme="minorEastAsia" w:hAnsi="Times New Roman" w:cstheme="minorBidi"/>
      <w:sz w:val="26"/>
      <w:szCs w:val="26"/>
      <w:lang w:eastAsia="en-US"/>
    </w:rPr>
  </w:style>
  <w:style w:type="numbering" w:customStyle="1" w:styleId="050">
    <w:name w:val="Стиль 0.5 Список Заг."/>
    <w:basedOn w:val="af7"/>
    <w:rsid w:val="00F34ADA"/>
    <w:pPr>
      <w:numPr>
        <w:numId w:val="38"/>
      </w:numPr>
    </w:pPr>
  </w:style>
  <w:style w:type="character" w:customStyle="1" w:styleId="0511110">
    <w:name w:val="05_Глава 1.1.1.1. Знак"/>
    <w:basedOn w:val="af5"/>
    <w:link w:val="051111"/>
    <w:rsid w:val="00F34ADA"/>
    <w:rPr>
      <w:rFonts w:ascii="Times New Roman" w:eastAsiaTheme="majorEastAsia" w:hAnsi="Times New Roman" w:cstheme="majorBidi"/>
      <w:b/>
      <w:i/>
      <w:iCs/>
      <w:snapToGrid w:val="0"/>
      <w:spacing w:val="20"/>
      <w:sz w:val="26"/>
      <w:szCs w:val="26"/>
      <w:lang w:eastAsia="en-US"/>
    </w:rPr>
  </w:style>
  <w:style w:type="character" w:customStyle="1" w:styleId="160">
    <w:name w:val="1.6 Заг. Подпараграфов Знак"/>
    <w:basedOn w:val="af5"/>
    <w:link w:val="16"/>
    <w:rsid w:val="00F34ADA"/>
    <w:rPr>
      <w:rFonts w:ascii="Times New Roman" w:eastAsiaTheme="majorEastAsia" w:hAnsi="Times New Roman" w:cstheme="majorBidi"/>
      <w:i/>
      <w:iCs/>
      <w:snapToGrid w:val="0"/>
      <w:spacing w:val="20"/>
      <w:sz w:val="28"/>
      <w:szCs w:val="22"/>
      <w:lang w:eastAsia="en-US"/>
    </w:rPr>
  </w:style>
  <w:style w:type="character" w:customStyle="1" w:styleId="60-0">
    <w:name w:val="6.0 Список лит-ры Знак"/>
    <w:basedOn w:val="af5"/>
    <w:link w:val="60-"/>
    <w:rsid w:val="00F34ADA"/>
    <w:rPr>
      <w:rFonts w:ascii="Times New Roman" w:eastAsiaTheme="minorEastAsia" w:hAnsi="Times New Roman" w:cstheme="minorBidi"/>
      <w:sz w:val="28"/>
      <w:szCs w:val="22"/>
      <w:lang w:eastAsia="en-US"/>
    </w:rPr>
  </w:style>
  <w:style w:type="paragraph" w:customStyle="1" w:styleId="240">
    <w:name w:val="2.4 Текст титула ПТЭ"/>
    <w:basedOn w:val="230"/>
    <w:rsid w:val="00F34ADA"/>
    <w:pPr>
      <w:spacing w:line="240" w:lineRule="auto"/>
      <w:ind w:left="2268" w:right="2268"/>
    </w:pPr>
  </w:style>
  <w:style w:type="paragraph" w:customStyle="1" w:styleId="320">
    <w:name w:val="3.2 Т. Слева"/>
    <w:link w:val="321"/>
    <w:rsid w:val="00F34ADA"/>
    <w:pPr>
      <w:jc w:val="both"/>
    </w:pPr>
    <w:rPr>
      <w:rFonts w:ascii="Times New Roman" w:eastAsia="Times New Roman" w:hAnsi="Times New Roman"/>
      <w:lang w:eastAsia="en-US"/>
    </w:rPr>
  </w:style>
  <w:style w:type="paragraph" w:customStyle="1" w:styleId="350">
    <w:name w:val="3.5 Т. Справа"/>
    <w:basedOn w:val="340"/>
    <w:rsid w:val="00F34ADA"/>
    <w:pPr>
      <w:ind w:right="142"/>
      <w:jc w:val="right"/>
    </w:pPr>
  </w:style>
  <w:style w:type="character" w:customStyle="1" w:styleId="321">
    <w:name w:val="3.2 Т. Слева Знак"/>
    <w:basedOn w:val="af5"/>
    <w:link w:val="320"/>
    <w:rsid w:val="00F34ADA"/>
    <w:rPr>
      <w:rFonts w:ascii="Times New Roman" w:eastAsia="Times New Roman" w:hAnsi="Times New Roman"/>
      <w:lang w:eastAsia="en-US"/>
    </w:rPr>
  </w:style>
  <w:style w:type="paragraph" w:customStyle="1" w:styleId="3311">
    <w:name w:val="3.31 Т. Слева + 1"/>
    <w:basedOn w:val="af4"/>
    <w:rsid w:val="00F34ADA"/>
    <w:pPr>
      <w:spacing w:after="0" w:line="240" w:lineRule="auto"/>
      <w:ind w:firstLine="284"/>
    </w:pPr>
    <w:rPr>
      <w:rFonts w:ascii="Times New Roman" w:eastAsia="Times New Roman" w:hAnsi="Times New Roman"/>
      <w:sz w:val="20"/>
      <w:szCs w:val="20"/>
    </w:rPr>
  </w:style>
  <w:style w:type="paragraph" w:customStyle="1" w:styleId="3322">
    <w:name w:val="3.32 Т. Слева + 2"/>
    <w:basedOn w:val="af4"/>
    <w:rsid w:val="00F34ADA"/>
    <w:pPr>
      <w:spacing w:after="0" w:line="240" w:lineRule="auto"/>
      <w:ind w:firstLine="567"/>
    </w:pPr>
    <w:rPr>
      <w:rFonts w:ascii="Times New Roman" w:eastAsia="Times New Roman" w:hAnsi="Times New Roman"/>
      <w:sz w:val="20"/>
      <w:szCs w:val="20"/>
    </w:rPr>
  </w:style>
  <w:style w:type="table" w:customStyle="1" w:styleId="312">
    <w:name w:val="3.1 Таблица"/>
    <w:basedOn w:val="3-3"/>
    <w:uiPriority w:val="99"/>
    <w:rsid w:val="00F34ADA"/>
    <w:rPr>
      <w:rFonts w:ascii="Times New Roman" w:hAnsi="Times New Roman"/>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3333">
    <w:name w:val="3.33 Т. Слева + 3"/>
    <w:basedOn w:val="3322"/>
    <w:rsid w:val="00F34ADA"/>
    <w:pPr>
      <w:ind w:firstLine="851"/>
    </w:pPr>
  </w:style>
  <w:style w:type="table" w:styleId="3-3">
    <w:name w:val="Medium Grid 3 Accent 3"/>
    <w:basedOn w:val="af6"/>
    <w:uiPriority w:val="69"/>
    <w:unhideWhenUsed/>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01">
    <w:name w:val="0.1 Пробел"/>
    <w:basedOn w:val="00"/>
    <w:link w:val="010"/>
    <w:rsid w:val="00F34ADA"/>
    <w:pPr>
      <w:spacing w:after="40"/>
    </w:pPr>
    <w:rPr>
      <w:rFonts w:eastAsia="Times New Roman"/>
    </w:rPr>
  </w:style>
  <w:style w:type="character" w:customStyle="1" w:styleId="010">
    <w:name w:val="0.1 Пробел Знак"/>
    <w:basedOn w:val="000"/>
    <w:link w:val="01"/>
    <w:rsid w:val="00F34ADA"/>
    <w:rPr>
      <w:rFonts w:ascii="Times New Roman" w:eastAsia="Times New Roman" w:hAnsi="Times New Roman" w:cstheme="minorBidi"/>
      <w:sz w:val="26"/>
      <w:szCs w:val="26"/>
      <w:lang w:eastAsia="en-US"/>
    </w:rPr>
  </w:style>
  <w:style w:type="paragraph" w:customStyle="1" w:styleId="3c">
    <w:name w:val="3_Рисунок"/>
    <w:basedOn w:val="020"/>
    <w:link w:val="3d"/>
    <w:rsid w:val="00F34ADA"/>
    <w:pPr>
      <w:jc w:val="center"/>
    </w:pPr>
    <w:rPr>
      <w:rFonts w:eastAsia="Times New Roman"/>
    </w:rPr>
  </w:style>
  <w:style w:type="character" w:customStyle="1" w:styleId="3d">
    <w:name w:val="3_Рисунок Знак"/>
    <w:basedOn w:val="0200"/>
    <w:link w:val="3c"/>
    <w:rsid w:val="00F34ADA"/>
    <w:rPr>
      <w:rFonts w:ascii="Times New Roman" w:eastAsia="Times New Roman" w:hAnsi="Times New Roman" w:cstheme="minorBidi"/>
      <w:sz w:val="26"/>
      <w:szCs w:val="26"/>
      <w:lang w:eastAsia="en-US"/>
    </w:rPr>
  </w:style>
  <w:style w:type="paragraph" w:customStyle="1" w:styleId="04">
    <w:name w:val="0.4 Справа"/>
    <w:basedOn w:val="3c"/>
    <w:rsid w:val="00F34ADA"/>
    <w:pPr>
      <w:spacing w:before="120" w:after="120"/>
      <w:contextualSpacing w:val="0"/>
      <w:jc w:val="right"/>
    </w:pPr>
  </w:style>
  <w:style w:type="table" w:customStyle="1" w:styleId="GridTableLight">
    <w:name w:val="Grid Table Light"/>
    <w:basedOn w:val="af6"/>
    <w:uiPriority w:val="40"/>
    <w:rsid w:val="00F34ADA"/>
    <w:rPr>
      <w:rFonts w:asciiTheme="minorHAnsi" w:eastAsiaTheme="minorEastAsia"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0520">
    <w:name w:val="0.5 Список 2"/>
    <w:basedOn w:val="121"/>
    <w:link w:val="0522"/>
    <w:rsid w:val="00F34ADA"/>
    <w:pPr>
      <w:numPr>
        <w:numId w:val="32"/>
      </w:numPr>
      <w:ind w:left="1701" w:firstLine="709"/>
    </w:pPr>
  </w:style>
  <w:style w:type="character" w:customStyle="1" w:styleId="0522">
    <w:name w:val="0.5 Список 2 Знак"/>
    <w:basedOn w:val="122"/>
    <w:link w:val="0520"/>
    <w:rsid w:val="00F34ADA"/>
    <w:rPr>
      <w:rFonts w:ascii="Times New Roman" w:eastAsia="Times New Roman" w:hAnsi="Times New Roman" w:cstheme="minorBidi"/>
      <w:i/>
      <w:sz w:val="26"/>
      <w:szCs w:val="26"/>
      <w:lang w:eastAsia="en-US"/>
    </w:rPr>
  </w:style>
  <w:style w:type="character" w:customStyle="1" w:styleId="afffff0">
    <w:name w:val="Список Знак"/>
    <w:basedOn w:val="af5"/>
    <w:link w:val="afffff"/>
    <w:uiPriority w:val="99"/>
    <w:locked/>
    <w:rsid w:val="00F34ADA"/>
    <w:rPr>
      <w:rFonts w:asciiTheme="minorHAnsi" w:eastAsiaTheme="minorHAnsi" w:hAnsiTheme="minorHAnsi" w:cstheme="minorBidi"/>
      <w:sz w:val="22"/>
      <w:szCs w:val="22"/>
      <w:lang w:eastAsia="en-US"/>
    </w:rPr>
  </w:style>
  <w:style w:type="paragraph" w:customStyle="1" w:styleId="011">
    <w:name w:val="01_ЖИРНЫЙ ЗАГОЛОВОК"/>
    <w:basedOn w:val="11d"/>
    <w:link w:val="012"/>
    <w:qFormat/>
    <w:rsid w:val="00F34ADA"/>
    <w:rPr>
      <w:sz w:val="26"/>
      <w:szCs w:val="26"/>
    </w:rPr>
  </w:style>
  <w:style w:type="character" w:customStyle="1" w:styleId="012">
    <w:name w:val="01_ЖИРНЫЙ ЗАГОЛОВОК Знак"/>
    <w:basedOn w:val="11f0"/>
    <w:link w:val="011"/>
    <w:rsid w:val="00F34ADA"/>
    <w:rPr>
      <w:rFonts w:ascii="Times New Roman" w:eastAsiaTheme="majorEastAsia" w:hAnsi="Times New Roman" w:cstheme="majorBidi"/>
      <w:b/>
      <w:iCs/>
      <w:caps/>
      <w:snapToGrid w:val="0"/>
      <w:spacing w:val="20"/>
      <w:sz w:val="26"/>
      <w:szCs w:val="26"/>
      <w:lang w:eastAsia="ja-JP"/>
    </w:rPr>
  </w:style>
  <w:style w:type="paragraph" w:customStyle="1" w:styleId="46">
    <w:name w:val="4_Примечания"/>
    <w:basedOn w:val="00"/>
    <w:link w:val="47"/>
    <w:qFormat/>
    <w:rsid w:val="00F34ADA"/>
    <w:rPr>
      <w:color w:val="FF0000"/>
    </w:rPr>
  </w:style>
  <w:style w:type="character" w:customStyle="1" w:styleId="47">
    <w:name w:val="4_Примечания Знак"/>
    <w:basedOn w:val="000"/>
    <w:link w:val="46"/>
    <w:rsid w:val="00F34ADA"/>
    <w:rPr>
      <w:rFonts w:ascii="Times New Roman" w:eastAsiaTheme="minorEastAsia" w:hAnsi="Times New Roman" w:cstheme="minorBidi"/>
      <w:color w:val="FF0000"/>
      <w:sz w:val="26"/>
      <w:szCs w:val="26"/>
      <w:lang w:eastAsia="en-US"/>
    </w:rPr>
  </w:style>
  <w:style w:type="numbering" w:customStyle="1" w:styleId="48">
    <w:name w:val="Нет списка4"/>
    <w:next w:val="af7"/>
    <w:uiPriority w:val="99"/>
    <w:semiHidden/>
    <w:unhideWhenUsed/>
    <w:rsid w:val="00A945A5"/>
  </w:style>
  <w:style w:type="table" w:customStyle="1" w:styleId="62">
    <w:name w:val="Сетка таблицы6"/>
    <w:basedOn w:val="af6"/>
    <w:next w:val="af8"/>
    <w:uiPriority w:val="59"/>
    <w:rsid w:val="00A945A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
    <w:name w:val="0.5 Список Заг.2"/>
    <w:uiPriority w:val="99"/>
    <w:rsid w:val="00A945A5"/>
    <w:pPr>
      <w:numPr>
        <w:numId w:val="11"/>
      </w:numPr>
    </w:pPr>
  </w:style>
  <w:style w:type="numbering" w:customStyle="1" w:styleId="05110">
    <w:name w:val="0.5 Список Заг.11"/>
    <w:uiPriority w:val="99"/>
    <w:rsid w:val="00A945A5"/>
  </w:style>
  <w:style w:type="table" w:customStyle="1" w:styleId="124">
    <w:name w:val="Сетка таблицы12"/>
    <w:basedOn w:val="af6"/>
    <w:next w:val="af8"/>
    <w:uiPriority w:val="59"/>
    <w:rsid w:val="00A945A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
    <w:name w:val="Стиль 0.5 Список Заг.1"/>
    <w:basedOn w:val="af7"/>
    <w:rsid w:val="00A945A5"/>
    <w:pPr>
      <w:numPr>
        <w:numId w:val="20"/>
      </w:numPr>
    </w:pPr>
  </w:style>
  <w:style w:type="table" w:customStyle="1" w:styleId="3110">
    <w:name w:val="3.1 Таблица1"/>
    <w:basedOn w:val="3-3"/>
    <w:uiPriority w:val="99"/>
    <w:rsid w:val="00A945A5"/>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table" w:customStyle="1" w:styleId="72">
    <w:name w:val="Сетка таблицы7"/>
    <w:basedOn w:val="af6"/>
    <w:next w:val="af8"/>
    <w:uiPriority w:val="59"/>
    <w:rsid w:val="00AF3C3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f1">
    <w:name w:val="Нет списка11"/>
    <w:next w:val="af7"/>
    <w:uiPriority w:val="99"/>
    <w:semiHidden/>
    <w:unhideWhenUsed/>
    <w:rsid w:val="00C43465"/>
  </w:style>
  <w:style w:type="table" w:customStyle="1" w:styleId="1112">
    <w:name w:val="Сетка таблицы111"/>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1">
    <w:name w:val="0.5 Список Заг.21"/>
    <w:uiPriority w:val="99"/>
    <w:rsid w:val="00C43465"/>
    <w:pPr>
      <w:numPr>
        <w:numId w:val="35"/>
      </w:numPr>
    </w:pPr>
  </w:style>
  <w:style w:type="numbering" w:customStyle="1" w:styleId="05111">
    <w:name w:val="0.5 Список Заг.111"/>
    <w:uiPriority w:val="99"/>
    <w:rsid w:val="00C43465"/>
  </w:style>
  <w:style w:type="numbering" w:customStyle="1" w:styleId="0511">
    <w:name w:val="Стиль 0.5 Список Заг.11"/>
    <w:basedOn w:val="af7"/>
    <w:rsid w:val="00C43465"/>
    <w:pPr>
      <w:numPr>
        <w:numId w:val="43"/>
      </w:numPr>
    </w:pPr>
  </w:style>
  <w:style w:type="table" w:customStyle="1" w:styleId="3111">
    <w:name w:val="3.1 Таблица11"/>
    <w:basedOn w:val="3-3"/>
    <w:uiPriority w:val="99"/>
    <w:rsid w:val="00C43465"/>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ConsPlusCell">
    <w:name w:val="ConsPlusCell"/>
    <w:rsid w:val="00C43465"/>
    <w:pPr>
      <w:widowControl w:val="0"/>
      <w:suppressAutoHyphens/>
      <w:autoSpaceDE w:val="0"/>
    </w:pPr>
    <w:rPr>
      <w:rFonts w:eastAsia="Arial" w:cs="Calibri"/>
      <w:sz w:val="22"/>
      <w:szCs w:val="22"/>
      <w:lang w:eastAsia="ar-SA"/>
    </w:rPr>
  </w:style>
  <w:style w:type="paragraph" w:customStyle="1" w:styleId="TableContents">
    <w:name w:val="Table Contents"/>
    <w:basedOn w:val="af4"/>
    <w:rsid w:val="00C43465"/>
    <w:pPr>
      <w:widowControl w:val="0"/>
      <w:suppressLineNumbers/>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affffffff6">
    <w:name w:val="Содержимое таблицы"/>
    <w:basedOn w:val="af4"/>
    <w:rsid w:val="00C43465"/>
    <w:pPr>
      <w:widowControl w:val="0"/>
      <w:suppressLineNumbers/>
      <w:suppressAutoHyphens/>
      <w:spacing w:after="0" w:line="240" w:lineRule="auto"/>
    </w:pPr>
    <w:rPr>
      <w:rFonts w:ascii="Arial" w:eastAsia="SimSun" w:hAnsi="Arial" w:cs="Mangal"/>
      <w:kern w:val="1"/>
      <w:sz w:val="20"/>
      <w:szCs w:val="24"/>
      <w:lang w:eastAsia="hi-IN" w:bidi="hi-IN"/>
    </w:rPr>
  </w:style>
  <w:style w:type="paragraph" w:customStyle="1" w:styleId="affffffff7">
    <w:name w:val="подпись"/>
    <w:basedOn w:val="af4"/>
    <w:rsid w:val="00C43465"/>
    <w:pPr>
      <w:keepNext/>
      <w:suppressLineNumbers/>
      <w:tabs>
        <w:tab w:val="right" w:pos="9072"/>
        <w:tab w:val="left" w:leader="dot" w:pos="9356"/>
      </w:tabs>
      <w:suppressAutoHyphens/>
      <w:spacing w:before="840" w:after="0" w:line="240" w:lineRule="auto"/>
    </w:pPr>
    <w:rPr>
      <w:rFonts w:ascii="Times New Roman" w:eastAsia="Times New Roman" w:hAnsi="Times New Roman"/>
      <w:sz w:val="24"/>
      <w:szCs w:val="24"/>
      <w:lang w:eastAsia="ru-RU"/>
    </w:rPr>
  </w:style>
  <w:style w:type="paragraph" w:customStyle="1" w:styleId="affffffff8">
    <w:name w:val="текст табл"/>
    <w:basedOn w:val="af4"/>
    <w:rsid w:val="00C43465"/>
    <w:pPr>
      <w:keepNext/>
      <w:keepLines/>
      <w:suppressLineNumbers/>
      <w:tabs>
        <w:tab w:val="left" w:leader="dot" w:pos="9356"/>
      </w:tabs>
      <w:suppressAutoHyphens/>
      <w:spacing w:before="60" w:after="60" w:line="240" w:lineRule="auto"/>
    </w:pPr>
    <w:rPr>
      <w:rFonts w:ascii="Times New Roman" w:eastAsia="Times New Roman" w:hAnsi="Times New Roman"/>
      <w:sz w:val="24"/>
      <w:szCs w:val="24"/>
      <w:lang w:eastAsia="ru-RU"/>
    </w:rPr>
  </w:style>
  <w:style w:type="paragraph" w:customStyle="1" w:styleId="140">
    <w:name w:val="Обычный 14"/>
    <w:basedOn w:val="af4"/>
    <w:autoRedefine/>
    <w:rsid w:val="00C43465"/>
    <w:pPr>
      <w:keepNext/>
      <w:suppressLineNumbers/>
      <w:tabs>
        <w:tab w:val="left" w:pos="993"/>
        <w:tab w:val="left" w:leader="dot" w:pos="9356"/>
      </w:tabs>
      <w:suppressAutoHyphens/>
      <w:spacing w:before="120" w:after="0" w:line="240" w:lineRule="auto"/>
      <w:jc w:val="center"/>
    </w:pPr>
    <w:rPr>
      <w:rFonts w:ascii="Times New Roman" w:eastAsia="Times New Roman" w:hAnsi="Times New Roman"/>
      <w:b/>
      <w:bCs/>
      <w:position w:val="-24"/>
      <w:sz w:val="28"/>
      <w:szCs w:val="28"/>
      <w:lang w:eastAsia="ru-RU"/>
    </w:rPr>
  </w:style>
  <w:style w:type="paragraph" w:styleId="20">
    <w:name w:val="List Number 2"/>
    <w:aliases w:val="Нумерованный список1"/>
    <w:basedOn w:val="af4"/>
    <w:autoRedefine/>
    <w:rsid w:val="00C43465"/>
    <w:pPr>
      <w:keepNext/>
      <w:numPr>
        <w:ilvl w:val="2"/>
        <w:numId w:val="48"/>
      </w:numPr>
      <w:suppressLineNumbers/>
      <w:tabs>
        <w:tab w:val="clear" w:pos="2880"/>
        <w:tab w:val="num" w:pos="426"/>
        <w:tab w:val="left" w:leader="dot" w:pos="9356"/>
      </w:tabs>
      <w:suppressAutoHyphens/>
      <w:spacing w:before="120" w:after="120" w:line="240" w:lineRule="auto"/>
      <w:ind w:left="284" w:hanging="284"/>
      <w:jc w:val="both"/>
    </w:pPr>
    <w:rPr>
      <w:rFonts w:ascii="Times New Roman" w:eastAsia="Times New Roman" w:hAnsi="Times New Roman"/>
      <w:sz w:val="26"/>
      <w:szCs w:val="26"/>
      <w:lang w:eastAsia="ru-RU"/>
    </w:rPr>
  </w:style>
  <w:style w:type="paragraph" w:customStyle="1" w:styleId="11f2">
    <w:name w:val="текст таблицы 11"/>
    <w:basedOn w:val="affffffff8"/>
    <w:rsid w:val="00C43465"/>
    <w:rPr>
      <w:sz w:val="22"/>
      <w:szCs w:val="22"/>
    </w:rPr>
  </w:style>
  <w:style w:type="paragraph" w:customStyle="1" w:styleId="102">
    <w:name w:val="Текст таблицы 10"/>
    <w:basedOn w:val="affffffff8"/>
    <w:rsid w:val="00C43465"/>
    <w:rPr>
      <w:sz w:val="20"/>
      <w:szCs w:val="20"/>
    </w:rPr>
  </w:style>
  <w:style w:type="paragraph" w:styleId="1ff5">
    <w:name w:val="index 1"/>
    <w:basedOn w:val="af4"/>
    <w:next w:val="af4"/>
    <w:autoRedefine/>
    <w:semiHidden/>
    <w:rsid w:val="00C43465"/>
    <w:pPr>
      <w:keepNext/>
      <w:suppressLineNumbers/>
      <w:suppressAutoHyphens/>
      <w:spacing w:after="0" w:line="240" w:lineRule="auto"/>
      <w:ind w:left="240" w:hanging="240"/>
      <w:jc w:val="both"/>
    </w:pPr>
    <w:rPr>
      <w:rFonts w:ascii="Times New Roman" w:eastAsia="Times New Roman" w:hAnsi="Times New Roman"/>
      <w:sz w:val="24"/>
      <w:szCs w:val="24"/>
      <w:lang w:eastAsia="ru-RU"/>
    </w:rPr>
  </w:style>
  <w:style w:type="paragraph" w:styleId="affffffff9">
    <w:name w:val="index heading"/>
    <w:basedOn w:val="af4"/>
    <w:next w:val="1ff5"/>
    <w:semiHidden/>
    <w:rsid w:val="00C43465"/>
    <w:pPr>
      <w:keepNext/>
      <w:suppressLineNumbers/>
      <w:tabs>
        <w:tab w:val="left" w:leader="dot" w:pos="9356"/>
      </w:tabs>
      <w:suppressAutoHyphens/>
      <w:spacing w:before="120" w:after="0" w:line="240" w:lineRule="auto"/>
      <w:jc w:val="center"/>
    </w:pPr>
    <w:rPr>
      <w:rFonts w:ascii="Times New Roman" w:eastAsia="Times New Roman" w:hAnsi="Times New Roman"/>
      <w:b/>
      <w:bCs/>
      <w:sz w:val="28"/>
      <w:szCs w:val="28"/>
      <w:lang w:eastAsia="ru-RU"/>
    </w:rPr>
  </w:style>
  <w:style w:type="paragraph" w:customStyle="1" w:styleId="affffffffa">
    <w:name w:val="обычный без абзаца"/>
    <w:basedOn w:val="af4"/>
    <w:rsid w:val="00C43465"/>
    <w:pPr>
      <w:keepNext/>
      <w:suppressLineNumbers/>
      <w:tabs>
        <w:tab w:val="left" w:pos="720"/>
        <w:tab w:val="left" w:pos="2835"/>
        <w:tab w:val="left" w:pos="4536"/>
        <w:tab w:val="left" w:pos="6237"/>
        <w:tab w:val="left" w:pos="7938"/>
        <w:tab w:val="left" w:leader="dot" w:pos="9356"/>
        <w:tab w:val="right" w:pos="9639"/>
      </w:tabs>
      <w:suppressAutoHyphens/>
      <w:spacing w:after="0" w:line="360" w:lineRule="auto"/>
    </w:pPr>
    <w:rPr>
      <w:rFonts w:ascii="NTTimes/Cyrillic" w:eastAsia="Times New Roman" w:hAnsi="NTTimes/Cyrillic"/>
      <w:sz w:val="26"/>
      <w:szCs w:val="26"/>
      <w:lang w:eastAsia="ru-RU"/>
    </w:rPr>
  </w:style>
  <w:style w:type="paragraph" w:styleId="3e">
    <w:name w:val="List Continue 3"/>
    <w:basedOn w:val="af4"/>
    <w:rsid w:val="00C43465"/>
    <w:pPr>
      <w:keepNext/>
      <w:suppressLineNumbers/>
      <w:tabs>
        <w:tab w:val="left" w:leader="dot" w:pos="9356"/>
      </w:tabs>
      <w:suppressAutoHyphens/>
      <w:spacing w:after="120" w:line="360" w:lineRule="auto"/>
      <w:ind w:left="849"/>
      <w:jc w:val="both"/>
    </w:pPr>
    <w:rPr>
      <w:rFonts w:ascii="Times New Roman" w:eastAsia="Times New Roman" w:hAnsi="Times New Roman"/>
      <w:sz w:val="24"/>
      <w:szCs w:val="24"/>
      <w:lang w:eastAsia="ru-RU"/>
    </w:rPr>
  </w:style>
  <w:style w:type="paragraph" w:customStyle="1" w:styleId="1ff6">
    <w:name w:val="указатель 1"/>
    <w:basedOn w:val="af4"/>
    <w:rsid w:val="00C43465"/>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jc w:val="both"/>
    </w:pPr>
    <w:rPr>
      <w:rFonts w:ascii="Times New Roman" w:eastAsia="Times New Roman" w:hAnsi="Times New Roman"/>
      <w:sz w:val="24"/>
      <w:szCs w:val="24"/>
      <w:lang w:val="en-US" w:eastAsia="ru-RU"/>
    </w:rPr>
  </w:style>
  <w:style w:type="paragraph" w:customStyle="1" w:styleId="affffffffb">
    <w:name w:val="Стиль табл"/>
    <w:basedOn w:val="af4"/>
    <w:rsid w:val="00C43465"/>
    <w:pPr>
      <w:keepNext/>
      <w:tabs>
        <w:tab w:val="left" w:leader="dot" w:pos="9356"/>
      </w:tabs>
      <w:suppressAutoHyphens/>
      <w:spacing w:before="120" w:after="120" w:line="240" w:lineRule="auto"/>
      <w:jc w:val="center"/>
    </w:pPr>
    <w:rPr>
      <w:rFonts w:ascii="Times New Roman" w:eastAsia="Times New Roman" w:hAnsi="Times New Roman"/>
      <w:lang w:eastAsia="ru-RU"/>
    </w:rPr>
  </w:style>
  <w:style w:type="paragraph" w:styleId="3f">
    <w:name w:val="index 3"/>
    <w:basedOn w:val="af4"/>
    <w:next w:val="af4"/>
    <w:autoRedefine/>
    <w:semiHidden/>
    <w:rsid w:val="00C43465"/>
    <w:pPr>
      <w:keepNext/>
      <w:suppressLineNumbers/>
      <w:tabs>
        <w:tab w:val="right" w:leader="dot" w:pos="4459"/>
        <w:tab w:val="left" w:leader="dot" w:pos="9356"/>
      </w:tabs>
      <w:suppressAutoHyphens/>
      <w:spacing w:after="0" w:line="240" w:lineRule="auto"/>
      <w:ind w:left="720" w:hanging="240"/>
      <w:jc w:val="both"/>
    </w:pPr>
    <w:rPr>
      <w:rFonts w:ascii="Times New Roman" w:eastAsia="Times New Roman" w:hAnsi="Times New Roman"/>
      <w:sz w:val="24"/>
      <w:szCs w:val="24"/>
      <w:lang w:eastAsia="ru-RU"/>
    </w:rPr>
  </w:style>
  <w:style w:type="paragraph" w:styleId="affffffffc">
    <w:name w:val="Block Text"/>
    <w:basedOn w:val="af4"/>
    <w:rsid w:val="00C43465"/>
    <w:pPr>
      <w:keepNext/>
      <w:suppressLineNumbers/>
      <w:tabs>
        <w:tab w:val="left" w:leader="dot" w:pos="9356"/>
      </w:tabs>
      <w:suppressAutoHyphens/>
      <w:spacing w:after="0" w:line="240" w:lineRule="auto"/>
      <w:ind w:left="-57" w:right="-57"/>
    </w:pPr>
    <w:rPr>
      <w:rFonts w:ascii="Times New Roman" w:eastAsia="Times New Roman" w:hAnsi="Times New Roman"/>
      <w:b/>
      <w:bCs/>
      <w:sz w:val="24"/>
      <w:szCs w:val="24"/>
      <w:lang w:eastAsia="ru-RU"/>
    </w:rPr>
  </w:style>
  <w:style w:type="paragraph" w:customStyle="1" w:styleId="affffffffd">
    <w:name w:val="Нормальный"/>
    <w:basedOn w:val="af4"/>
    <w:autoRedefine/>
    <w:rsid w:val="00C43465"/>
    <w:pPr>
      <w:keepNext/>
      <w:suppressLineNumbers/>
      <w:tabs>
        <w:tab w:val="left" w:pos="9214"/>
        <w:tab w:val="left" w:leader="dot" w:pos="9356"/>
      </w:tabs>
      <w:suppressAutoHyphens/>
      <w:spacing w:after="0" w:line="240" w:lineRule="auto"/>
      <w:jc w:val="center"/>
    </w:pPr>
    <w:rPr>
      <w:rFonts w:ascii="Times New Roman" w:eastAsia="Times New Roman" w:hAnsi="Times New Roman"/>
      <w:position w:val="-18"/>
      <w:sz w:val="52"/>
      <w:szCs w:val="52"/>
      <w:vertAlign w:val="superscript"/>
      <w:lang w:eastAsia="ru-RU"/>
    </w:rPr>
  </w:style>
  <w:style w:type="paragraph" w:customStyle="1" w:styleId="affffffffe">
    <w:name w:val="глава"/>
    <w:basedOn w:val="19"/>
    <w:autoRedefine/>
    <w:rsid w:val="00C43465"/>
    <w:pPr>
      <w:tabs>
        <w:tab w:val="left" w:leader="dot" w:pos="9720"/>
      </w:tabs>
      <w:spacing w:after="120"/>
      <w:ind w:right="-81"/>
      <w:outlineLvl w:val="9"/>
    </w:pPr>
    <w:rPr>
      <w:lang w:eastAsia="ru-RU"/>
    </w:rPr>
  </w:style>
  <w:style w:type="paragraph" w:styleId="3f0">
    <w:name w:val="List Bullet 3"/>
    <w:basedOn w:val="af4"/>
    <w:autoRedefine/>
    <w:rsid w:val="00C43465"/>
    <w:pPr>
      <w:keepNext/>
      <w:tabs>
        <w:tab w:val="left" w:leader="dot" w:pos="9356"/>
      </w:tabs>
      <w:suppressAutoHyphens/>
      <w:spacing w:before="40" w:after="0" w:line="240" w:lineRule="auto"/>
      <w:ind w:left="709"/>
      <w:jc w:val="both"/>
    </w:pPr>
    <w:rPr>
      <w:rFonts w:ascii="Times New Roman" w:eastAsia="Times New Roman" w:hAnsi="Times New Roman"/>
      <w:sz w:val="24"/>
      <w:szCs w:val="24"/>
      <w:lang w:eastAsia="ru-RU"/>
    </w:rPr>
  </w:style>
  <w:style w:type="paragraph" w:customStyle="1" w:styleId="afffffffff">
    <w:name w:val="подрисунок"/>
    <w:basedOn w:val="af4"/>
    <w:rsid w:val="00C43465"/>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jc w:val="center"/>
    </w:pPr>
    <w:rPr>
      <w:rFonts w:ascii="NTTimes/Cyrillic" w:eastAsia="Times New Roman" w:hAnsi="NTTimes/Cyrillic"/>
      <w:sz w:val="26"/>
      <w:szCs w:val="26"/>
      <w:lang w:eastAsia="ru-RU"/>
    </w:rPr>
  </w:style>
  <w:style w:type="paragraph" w:styleId="afffffffff0">
    <w:name w:val="table of figures"/>
    <w:basedOn w:val="af4"/>
    <w:next w:val="af4"/>
    <w:semiHidden/>
    <w:rsid w:val="00C43465"/>
    <w:pPr>
      <w:keepNext/>
      <w:suppressLineNumbers/>
      <w:tabs>
        <w:tab w:val="left" w:leader="dot" w:pos="9356"/>
      </w:tabs>
      <w:suppressAutoHyphens/>
      <w:spacing w:after="0" w:line="300" w:lineRule="auto"/>
      <w:ind w:left="480" w:hanging="480"/>
      <w:jc w:val="both"/>
    </w:pPr>
    <w:rPr>
      <w:rFonts w:ascii="Times New Roman" w:eastAsia="Times New Roman" w:hAnsi="Times New Roman"/>
      <w:sz w:val="24"/>
      <w:szCs w:val="24"/>
      <w:lang w:eastAsia="ru-RU"/>
    </w:rPr>
  </w:style>
  <w:style w:type="paragraph" w:styleId="2f6">
    <w:name w:val="index 2"/>
    <w:basedOn w:val="af4"/>
    <w:next w:val="af4"/>
    <w:autoRedefine/>
    <w:semiHidden/>
    <w:rsid w:val="00C43465"/>
    <w:pPr>
      <w:keepNext/>
      <w:suppressLineNumbers/>
      <w:tabs>
        <w:tab w:val="left" w:leader="dot" w:pos="9356"/>
      </w:tabs>
      <w:suppressAutoHyphens/>
      <w:spacing w:after="0" w:line="300" w:lineRule="auto"/>
      <w:ind w:left="480" w:hanging="240"/>
      <w:jc w:val="both"/>
    </w:pPr>
    <w:rPr>
      <w:rFonts w:ascii="Times New Roman" w:eastAsia="Times New Roman" w:hAnsi="Times New Roman"/>
      <w:sz w:val="24"/>
      <w:szCs w:val="24"/>
      <w:lang w:eastAsia="ru-RU"/>
    </w:rPr>
  </w:style>
  <w:style w:type="paragraph" w:styleId="49">
    <w:name w:val="index 4"/>
    <w:basedOn w:val="af4"/>
    <w:next w:val="af4"/>
    <w:autoRedefine/>
    <w:semiHidden/>
    <w:rsid w:val="00C43465"/>
    <w:pPr>
      <w:keepNext/>
      <w:suppressLineNumbers/>
      <w:tabs>
        <w:tab w:val="left" w:leader="dot" w:pos="9356"/>
      </w:tabs>
      <w:suppressAutoHyphens/>
      <w:spacing w:after="0" w:line="300" w:lineRule="auto"/>
      <w:ind w:left="960" w:hanging="240"/>
      <w:jc w:val="both"/>
    </w:pPr>
    <w:rPr>
      <w:rFonts w:ascii="Times New Roman" w:eastAsia="Times New Roman" w:hAnsi="Times New Roman"/>
      <w:sz w:val="24"/>
      <w:szCs w:val="24"/>
      <w:lang w:eastAsia="ru-RU"/>
    </w:rPr>
  </w:style>
  <w:style w:type="paragraph" w:styleId="53">
    <w:name w:val="index 5"/>
    <w:basedOn w:val="af4"/>
    <w:next w:val="af4"/>
    <w:autoRedefine/>
    <w:semiHidden/>
    <w:rsid w:val="00C43465"/>
    <w:pPr>
      <w:keepNext/>
      <w:suppressLineNumbers/>
      <w:tabs>
        <w:tab w:val="left" w:leader="dot" w:pos="9356"/>
      </w:tabs>
      <w:suppressAutoHyphens/>
      <w:spacing w:after="0" w:line="300" w:lineRule="auto"/>
      <w:ind w:left="1200" w:hanging="240"/>
      <w:jc w:val="both"/>
    </w:pPr>
    <w:rPr>
      <w:rFonts w:ascii="Times New Roman" w:eastAsia="Times New Roman" w:hAnsi="Times New Roman"/>
      <w:sz w:val="24"/>
      <w:szCs w:val="24"/>
      <w:lang w:eastAsia="ru-RU"/>
    </w:rPr>
  </w:style>
  <w:style w:type="paragraph" w:styleId="63">
    <w:name w:val="index 6"/>
    <w:basedOn w:val="af4"/>
    <w:next w:val="af4"/>
    <w:autoRedefine/>
    <w:semiHidden/>
    <w:rsid w:val="00C43465"/>
    <w:pPr>
      <w:keepNext/>
      <w:suppressLineNumbers/>
      <w:tabs>
        <w:tab w:val="left" w:leader="dot" w:pos="9356"/>
      </w:tabs>
      <w:suppressAutoHyphens/>
      <w:spacing w:after="0" w:line="300" w:lineRule="auto"/>
      <w:ind w:left="1440" w:hanging="240"/>
      <w:jc w:val="both"/>
    </w:pPr>
    <w:rPr>
      <w:rFonts w:ascii="Times New Roman" w:eastAsia="Times New Roman" w:hAnsi="Times New Roman"/>
      <w:sz w:val="24"/>
      <w:szCs w:val="24"/>
      <w:lang w:eastAsia="ru-RU"/>
    </w:rPr>
  </w:style>
  <w:style w:type="paragraph" w:styleId="73">
    <w:name w:val="index 7"/>
    <w:basedOn w:val="af4"/>
    <w:next w:val="af4"/>
    <w:autoRedefine/>
    <w:semiHidden/>
    <w:rsid w:val="00C43465"/>
    <w:pPr>
      <w:keepNext/>
      <w:suppressLineNumbers/>
      <w:tabs>
        <w:tab w:val="left" w:leader="dot" w:pos="9356"/>
      </w:tabs>
      <w:suppressAutoHyphens/>
      <w:spacing w:after="0" w:line="300" w:lineRule="auto"/>
      <w:ind w:left="1680" w:hanging="240"/>
      <w:jc w:val="both"/>
    </w:pPr>
    <w:rPr>
      <w:rFonts w:ascii="Times New Roman" w:eastAsia="Times New Roman" w:hAnsi="Times New Roman"/>
      <w:sz w:val="24"/>
      <w:szCs w:val="24"/>
      <w:lang w:eastAsia="ru-RU"/>
    </w:rPr>
  </w:style>
  <w:style w:type="paragraph" w:styleId="82">
    <w:name w:val="index 8"/>
    <w:basedOn w:val="af4"/>
    <w:next w:val="af4"/>
    <w:autoRedefine/>
    <w:semiHidden/>
    <w:rsid w:val="00C43465"/>
    <w:pPr>
      <w:keepNext/>
      <w:suppressLineNumbers/>
      <w:tabs>
        <w:tab w:val="left" w:leader="dot" w:pos="9356"/>
      </w:tabs>
      <w:suppressAutoHyphens/>
      <w:spacing w:after="0" w:line="300" w:lineRule="auto"/>
      <w:ind w:left="1920" w:hanging="240"/>
      <w:jc w:val="both"/>
    </w:pPr>
    <w:rPr>
      <w:rFonts w:ascii="Times New Roman" w:eastAsia="Times New Roman" w:hAnsi="Times New Roman"/>
      <w:sz w:val="24"/>
      <w:szCs w:val="24"/>
      <w:lang w:eastAsia="ru-RU"/>
    </w:rPr>
  </w:style>
  <w:style w:type="paragraph" w:styleId="92">
    <w:name w:val="index 9"/>
    <w:basedOn w:val="af4"/>
    <w:next w:val="af4"/>
    <w:autoRedefine/>
    <w:semiHidden/>
    <w:rsid w:val="00C43465"/>
    <w:pPr>
      <w:keepNext/>
      <w:suppressLineNumbers/>
      <w:tabs>
        <w:tab w:val="left" w:leader="dot" w:pos="9356"/>
      </w:tabs>
      <w:suppressAutoHyphens/>
      <w:spacing w:after="0" w:line="300" w:lineRule="auto"/>
      <w:ind w:left="2160" w:hanging="240"/>
      <w:jc w:val="both"/>
    </w:pPr>
    <w:rPr>
      <w:rFonts w:ascii="Times New Roman" w:eastAsia="Times New Roman" w:hAnsi="Times New Roman"/>
      <w:sz w:val="24"/>
      <w:szCs w:val="24"/>
      <w:lang w:eastAsia="ru-RU"/>
    </w:rPr>
  </w:style>
  <w:style w:type="paragraph" w:customStyle="1" w:styleId="afffffffff1">
    <w:name w:val="Обычный без абзаца"/>
    <w:basedOn w:val="af4"/>
    <w:autoRedefine/>
    <w:rsid w:val="00C43465"/>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sz w:val="24"/>
      <w:szCs w:val="24"/>
      <w:lang w:eastAsia="ru-RU"/>
    </w:rPr>
  </w:style>
  <w:style w:type="paragraph" w:customStyle="1" w:styleId="Normal">
    <w:name w:val="Normal Знак"/>
    <w:rsid w:val="00C43465"/>
    <w:pPr>
      <w:spacing w:before="120" w:after="120"/>
      <w:ind w:left="567"/>
      <w:jc w:val="both"/>
    </w:pPr>
    <w:rPr>
      <w:rFonts w:ascii="Times New Roman" w:eastAsia="Times New Roman" w:hAnsi="Times New Roman"/>
      <w:sz w:val="24"/>
      <w:szCs w:val="24"/>
    </w:rPr>
  </w:style>
  <w:style w:type="paragraph" w:customStyle="1" w:styleId="134">
    <w:name w:val="Обычный 13 Знак Знак"/>
    <w:basedOn w:val="af4"/>
    <w:link w:val="136"/>
    <w:rsid w:val="00C43465"/>
    <w:pPr>
      <w:keepNext/>
      <w:suppressLineNumbers/>
      <w:tabs>
        <w:tab w:val="left" w:leader="dot" w:pos="9356"/>
      </w:tabs>
      <w:suppressAutoHyphens/>
      <w:spacing w:after="0" w:line="240" w:lineRule="auto"/>
      <w:jc w:val="both"/>
    </w:pPr>
    <w:rPr>
      <w:rFonts w:ascii="Times New Roman" w:eastAsia="Times New Roman" w:hAnsi="Times New Roman"/>
      <w:sz w:val="26"/>
      <w:szCs w:val="26"/>
      <w:lang w:eastAsia="ru-RU"/>
    </w:rPr>
  </w:style>
  <w:style w:type="character" w:customStyle="1" w:styleId="1320">
    <w:name w:val="Обычный 13 Знак2"/>
    <w:basedOn w:val="af5"/>
    <w:rsid w:val="00C43465"/>
    <w:rPr>
      <w:snapToGrid w:val="0"/>
      <w:sz w:val="26"/>
      <w:szCs w:val="26"/>
      <w:lang w:val="ru-RU" w:eastAsia="ru-RU"/>
    </w:rPr>
  </w:style>
  <w:style w:type="character" w:customStyle="1" w:styleId="afffffffff2">
    <w:name w:val="íîìåð ñòðàíèöû"/>
    <w:basedOn w:val="af5"/>
    <w:rsid w:val="00C43465"/>
  </w:style>
  <w:style w:type="character" w:customStyle="1" w:styleId="1310">
    <w:name w:val="Обычный 13 Знак1"/>
    <w:basedOn w:val="af5"/>
    <w:rsid w:val="00C43465"/>
    <w:rPr>
      <w:sz w:val="26"/>
      <w:szCs w:val="26"/>
      <w:lang w:val="ru-RU" w:eastAsia="ru-RU"/>
    </w:rPr>
  </w:style>
  <w:style w:type="paragraph" w:customStyle="1" w:styleId="1ff7">
    <w:name w:val="Рис.1 Подрисуночная надпись"/>
    <w:basedOn w:val="af4"/>
    <w:autoRedefine/>
    <w:rsid w:val="00C43465"/>
    <w:pPr>
      <w:keepNext/>
      <w:widowControl w:val="0"/>
      <w:numPr>
        <w:ilvl w:val="12"/>
      </w:numPr>
      <w:tabs>
        <w:tab w:val="left" w:pos="709"/>
        <w:tab w:val="left" w:pos="993"/>
        <w:tab w:val="left" w:pos="1440"/>
      </w:tabs>
      <w:spacing w:before="20" w:after="20" w:line="240" w:lineRule="auto"/>
      <w:ind w:left="113"/>
      <w:jc w:val="both"/>
    </w:pPr>
    <w:rPr>
      <w:rFonts w:ascii="Times New Roman" w:eastAsia="Times New Roman" w:hAnsi="Times New Roman"/>
      <w:sz w:val="20"/>
      <w:szCs w:val="20"/>
      <w:lang w:eastAsia="ru-RU"/>
    </w:rPr>
  </w:style>
  <w:style w:type="character" w:customStyle="1" w:styleId="afffffffff3">
    <w:name w:val="Подрисуночная надпись Знак"/>
    <w:basedOn w:val="afffffffff4"/>
    <w:rsid w:val="00C43465"/>
    <w:rPr>
      <w:b/>
      <w:bCs/>
      <w:color w:val="000000"/>
      <w:sz w:val="24"/>
      <w:szCs w:val="24"/>
      <w:lang w:val="ru-RU" w:eastAsia="ru-RU"/>
    </w:rPr>
  </w:style>
  <w:style w:type="character" w:customStyle="1" w:styleId="afffffffff4">
    <w:name w:val="текст табл Знак"/>
    <w:basedOn w:val="af5"/>
    <w:rsid w:val="00C43465"/>
    <w:rPr>
      <w:sz w:val="24"/>
      <w:szCs w:val="24"/>
      <w:lang w:val="ru-RU" w:eastAsia="ru-RU"/>
    </w:rPr>
  </w:style>
  <w:style w:type="paragraph" w:customStyle="1" w:styleId="3f1">
    <w:name w:val="Стиль Маркированный список + Перед:  3 пт"/>
    <w:basedOn w:val="a0"/>
    <w:rsid w:val="00C43465"/>
    <w:pPr>
      <w:keepNext/>
      <w:suppressLineNumbers/>
      <w:tabs>
        <w:tab w:val="clear" w:pos="360"/>
      </w:tabs>
      <w:suppressAutoHyphens/>
      <w:spacing w:before="60" w:after="0" w:line="240" w:lineRule="auto"/>
      <w:ind w:left="0" w:firstLine="567"/>
      <w:contextualSpacing w:val="0"/>
      <w:jc w:val="both"/>
    </w:pPr>
    <w:rPr>
      <w:rFonts w:ascii="Times New Roman" w:eastAsia="Times New Roman" w:hAnsi="Times New Roman"/>
      <w:sz w:val="26"/>
      <w:szCs w:val="26"/>
      <w:lang w:eastAsia="ru-RU"/>
    </w:rPr>
  </w:style>
  <w:style w:type="paragraph" w:customStyle="1" w:styleId="103">
    <w:name w:val="Стиль Оглавление 1 + Первая строка:  0 см"/>
    <w:basedOn w:val="1b"/>
    <w:rsid w:val="00C43465"/>
    <w:pPr>
      <w:keepNext/>
      <w:suppressLineNumbers/>
      <w:tabs>
        <w:tab w:val="left" w:pos="540"/>
        <w:tab w:val="left" w:leader="dot" w:pos="9356"/>
      </w:tabs>
      <w:suppressAutoHyphens/>
      <w:spacing w:before="60" w:after="60" w:line="240" w:lineRule="auto"/>
      <w:ind w:left="540"/>
    </w:pPr>
    <w:rPr>
      <w:rFonts w:eastAsia="Times New Roman"/>
      <w:b/>
      <w:bCs/>
      <w:caps/>
      <w:sz w:val="26"/>
      <w:szCs w:val="26"/>
      <w:lang w:eastAsia="ru-RU"/>
    </w:rPr>
  </w:style>
  <w:style w:type="paragraph" w:customStyle="1" w:styleId="xl31">
    <w:name w:val="xl31"/>
    <w:basedOn w:val="af4"/>
    <w:rsid w:val="00C43465"/>
    <w:pPr>
      <w:pBdr>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lang w:eastAsia="ru-RU"/>
    </w:rPr>
  </w:style>
  <w:style w:type="paragraph" w:customStyle="1" w:styleId="FR1">
    <w:name w:val="FR1"/>
    <w:rsid w:val="00C43465"/>
    <w:pPr>
      <w:widowControl w:val="0"/>
      <w:spacing w:before="500" w:line="300" w:lineRule="auto"/>
      <w:ind w:left="400"/>
    </w:pPr>
    <w:rPr>
      <w:rFonts w:ascii="Times New Roman" w:eastAsia="Times New Roman" w:hAnsi="Times New Roman"/>
      <w:sz w:val="24"/>
      <w:szCs w:val="24"/>
    </w:rPr>
  </w:style>
  <w:style w:type="paragraph" w:customStyle="1" w:styleId="FR2">
    <w:name w:val="FR2"/>
    <w:rsid w:val="00C43465"/>
    <w:pPr>
      <w:widowControl w:val="0"/>
      <w:spacing w:after="20"/>
    </w:pPr>
    <w:rPr>
      <w:rFonts w:ascii="Times New Roman" w:eastAsia="Times New Roman" w:hAnsi="Times New Roman"/>
      <w:sz w:val="16"/>
      <w:szCs w:val="16"/>
    </w:rPr>
  </w:style>
  <w:style w:type="paragraph" w:customStyle="1" w:styleId="3f2">
    <w:name w:val="заголовок 3"/>
    <w:basedOn w:val="af4"/>
    <w:next w:val="af4"/>
    <w:autoRedefine/>
    <w:rsid w:val="00C43465"/>
    <w:pPr>
      <w:keepNext/>
      <w:keepLines/>
      <w:suppressLineNumbers/>
      <w:autoSpaceDE w:val="0"/>
      <w:autoSpaceDN w:val="0"/>
      <w:spacing w:before="120" w:after="0" w:line="240" w:lineRule="auto"/>
      <w:ind w:left="720" w:hanging="720"/>
      <w:jc w:val="center"/>
    </w:pPr>
    <w:rPr>
      <w:rFonts w:ascii="Times New Roman" w:eastAsia="Times New Roman" w:hAnsi="Times New Roman"/>
      <w:b/>
      <w:bCs/>
      <w:sz w:val="24"/>
      <w:szCs w:val="24"/>
      <w:lang w:eastAsia="ru-RU"/>
    </w:rPr>
  </w:style>
  <w:style w:type="paragraph" w:customStyle="1" w:styleId="xl26">
    <w:name w:val="xl26"/>
    <w:basedOn w:val="af4"/>
    <w:rsid w:val="00C43465"/>
    <w:pPr>
      <w:pBdr>
        <w:lef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27">
    <w:name w:val="xl27"/>
    <w:basedOn w:val="af4"/>
    <w:rsid w:val="00C43465"/>
    <w:pPr>
      <w:pBdr>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28">
    <w:name w:val="xl2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29">
    <w:name w:val="xl29"/>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30">
    <w:name w:val="xl3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32">
    <w:name w:val="xl3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33">
    <w:name w:val="xl33"/>
    <w:basedOn w:val="af4"/>
    <w:rsid w:val="00C43465"/>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4">
    <w:name w:val="xl34"/>
    <w:basedOn w:val="af4"/>
    <w:rsid w:val="00C43465"/>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5">
    <w:name w:val="xl35"/>
    <w:basedOn w:val="af4"/>
    <w:rsid w:val="00C43465"/>
    <w:pPr>
      <w:pBdr>
        <w:top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6">
    <w:name w:val="xl36"/>
    <w:basedOn w:val="af4"/>
    <w:rsid w:val="00C43465"/>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37">
    <w:name w:val="xl37"/>
    <w:basedOn w:val="af4"/>
    <w:rsid w:val="00C43465"/>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8">
    <w:name w:val="xl38"/>
    <w:basedOn w:val="af4"/>
    <w:rsid w:val="00C43465"/>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9">
    <w:name w:val="xl39"/>
    <w:basedOn w:val="af4"/>
    <w:rsid w:val="00C43465"/>
    <w:pPr>
      <w:pBdr>
        <w:top w:val="single" w:sz="8" w:space="0" w:color="auto"/>
        <w:left w:val="single" w:sz="8" w:space="0" w:color="auto"/>
        <w:bottom w:val="single" w:sz="8" w:space="0" w:color="auto"/>
      </w:pBdr>
      <w:shd w:val="clear" w:color="auto" w:fill="FFFFFF"/>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0">
    <w:name w:val="xl40"/>
    <w:basedOn w:val="af4"/>
    <w:rsid w:val="00C43465"/>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2">
    <w:name w:val="xl42"/>
    <w:basedOn w:val="af4"/>
    <w:rsid w:val="00C43465"/>
    <w:pPr>
      <w:pBdr>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3">
    <w:name w:val="xl43"/>
    <w:basedOn w:val="af4"/>
    <w:rsid w:val="00C43465"/>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4">
    <w:name w:val="xl44"/>
    <w:basedOn w:val="af4"/>
    <w:rsid w:val="00C43465"/>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5">
    <w:name w:val="xl45"/>
    <w:basedOn w:val="af4"/>
    <w:rsid w:val="00C43465"/>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6">
    <w:name w:val="xl46"/>
    <w:basedOn w:val="af4"/>
    <w:rsid w:val="00C43465"/>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47">
    <w:name w:val="xl47"/>
    <w:basedOn w:val="af4"/>
    <w:rsid w:val="00C43465"/>
    <w:pPr>
      <w:pBdr>
        <w:lef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8">
    <w:name w:val="xl48"/>
    <w:basedOn w:val="af4"/>
    <w:rsid w:val="00C43465"/>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9">
    <w:name w:val="xl49"/>
    <w:basedOn w:val="af4"/>
    <w:rsid w:val="00C43465"/>
    <w:pPr>
      <w:pBdr>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50">
    <w:name w:val="xl5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51">
    <w:name w:val="xl51"/>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52">
    <w:name w:val="xl5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55">
    <w:name w:val="xl55"/>
    <w:basedOn w:val="af4"/>
    <w:rsid w:val="00C4346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56">
    <w:name w:val="xl5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57">
    <w:name w:val="xl57"/>
    <w:basedOn w:val="af4"/>
    <w:rsid w:val="00C4346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58">
    <w:name w:val="xl5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59">
    <w:name w:val="xl59"/>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60">
    <w:name w:val="xl6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61">
    <w:name w:val="xl61"/>
    <w:basedOn w:val="af4"/>
    <w:rsid w:val="00C43465"/>
    <w:pP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62">
    <w:name w:val="xl6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afffffffff5">
    <w:name w:val="Стиль начало"/>
    <w:basedOn w:val="af4"/>
    <w:rsid w:val="00C43465"/>
    <w:pPr>
      <w:spacing w:after="0" w:line="264" w:lineRule="auto"/>
    </w:pPr>
    <w:rPr>
      <w:rFonts w:ascii="Times New Roman" w:eastAsia="Times New Roman" w:hAnsi="Times New Roman"/>
      <w:sz w:val="28"/>
      <w:szCs w:val="28"/>
      <w:lang w:eastAsia="ru-RU"/>
    </w:rPr>
  </w:style>
  <w:style w:type="paragraph" w:customStyle="1" w:styleId="xl24">
    <w:name w:val="xl24"/>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5">
    <w:name w:val="xl25"/>
    <w:basedOn w:val="af4"/>
    <w:rsid w:val="00C4346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character" w:customStyle="1" w:styleId="14pt">
    <w:name w:val="Стиль 14 pt"/>
    <w:basedOn w:val="af5"/>
    <w:rsid w:val="00C43465"/>
    <w:rPr>
      <w:rFonts w:ascii="Times New Roman" w:hAnsi="Times New Roman" w:cs="Times New Roman"/>
      <w:b/>
      <w:bCs/>
      <w:spacing w:val="0"/>
      <w:position w:val="0"/>
      <w:sz w:val="28"/>
      <w:szCs w:val="28"/>
    </w:rPr>
  </w:style>
  <w:style w:type="character" w:customStyle="1" w:styleId="2f7">
    <w:name w:val="Основной текст 2 Знак"/>
    <w:basedOn w:val="af5"/>
    <w:rsid w:val="00C43465"/>
    <w:rPr>
      <w:sz w:val="28"/>
      <w:szCs w:val="28"/>
      <w:lang w:val="ru-RU" w:eastAsia="ru-RU"/>
    </w:rPr>
  </w:style>
  <w:style w:type="paragraph" w:customStyle="1" w:styleId="xl53">
    <w:name w:val="xl53"/>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4">
    <w:name w:val="xl54"/>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1331">
    <w:name w:val="Обычный 13 Знак3 Знак Знак Знак1 Знак"/>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sz w:val="26"/>
      <w:szCs w:val="26"/>
      <w:lang w:eastAsia="ru-RU"/>
    </w:rPr>
  </w:style>
  <w:style w:type="character" w:customStyle="1" w:styleId="13311">
    <w:name w:val="Обычный 13 Знак3 Знак Знак Знак1 Знак Знак1"/>
    <w:basedOn w:val="af5"/>
    <w:rsid w:val="00C43465"/>
    <w:rPr>
      <w:snapToGrid w:val="0"/>
      <w:sz w:val="26"/>
      <w:szCs w:val="26"/>
      <w:lang w:val="ru-RU" w:eastAsia="ru-RU"/>
    </w:rPr>
  </w:style>
  <w:style w:type="paragraph" w:customStyle="1" w:styleId="BodyText21">
    <w:name w:val="Body Text 21"/>
    <w:basedOn w:val="af4"/>
    <w:autoRedefine/>
    <w:rsid w:val="00C43465"/>
    <w:pPr>
      <w:tabs>
        <w:tab w:val="left" w:pos="0"/>
      </w:tabs>
      <w:spacing w:before="60" w:after="0" w:line="240" w:lineRule="auto"/>
      <w:ind w:firstLine="720"/>
      <w:jc w:val="both"/>
    </w:pPr>
    <w:rPr>
      <w:rFonts w:ascii="Times New Roman" w:eastAsia="Times New Roman" w:hAnsi="Times New Roman"/>
      <w:sz w:val="24"/>
      <w:szCs w:val="24"/>
      <w:lang w:eastAsia="ru-RU"/>
    </w:rPr>
  </w:style>
  <w:style w:type="character" w:customStyle="1" w:styleId="1ff8">
    <w:name w:val="Строгий1"/>
    <w:basedOn w:val="af5"/>
    <w:rsid w:val="00C43465"/>
    <w:rPr>
      <w:b/>
      <w:bCs/>
      <w:color w:val="auto"/>
      <w:sz w:val="24"/>
      <w:szCs w:val="24"/>
    </w:rPr>
  </w:style>
  <w:style w:type="paragraph" w:customStyle="1" w:styleId="xl22">
    <w:name w:val="xl22"/>
    <w:basedOn w:val="af4"/>
    <w:rsid w:val="00C4346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b/>
      <w:bCs/>
      <w:sz w:val="24"/>
      <w:szCs w:val="24"/>
      <w:lang w:eastAsia="ru-RU"/>
    </w:rPr>
  </w:style>
  <w:style w:type="paragraph" w:customStyle="1" w:styleId="1340">
    <w:name w:val="Обычный 13 Знак4"/>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b/>
      <w:bCs/>
      <w:sz w:val="26"/>
      <w:szCs w:val="26"/>
      <w:lang w:eastAsia="ru-RU"/>
    </w:rPr>
  </w:style>
  <w:style w:type="character" w:customStyle="1" w:styleId="1341">
    <w:name w:val="Обычный 13 Знак4 Знак"/>
    <w:basedOn w:val="af5"/>
    <w:rsid w:val="00C43465"/>
    <w:rPr>
      <w:b/>
      <w:bCs/>
      <w:sz w:val="26"/>
      <w:szCs w:val="26"/>
      <w:lang w:val="ru-RU" w:eastAsia="ru-RU"/>
    </w:rPr>
  </w:style>
  <w:style w:type="character" w:customStyle="1" w:styleId="1332">
    <w:name w:val="Обычный 13 Знак3 Знак Знак Знак"/>
    <w:basedOn w:val="af5"/>
    <w:rsid w:val="00C43465"/>
    <w:rPr>
      <w:sz w:val="26"/>
      <w:szCs w:val="26"/>
      <w:lang w:val="ru-RU" w:eastAsia="ru-RU"/>
    </w:rPr>
  </w:style>
  <w:style w:type="character" w:customStyle="1" w:styleId="1342">
    <w:name w:val="Обычный 13 Знак4 Знак Знак"/>
    <w:basedOn w:val="af5"/>
    <w:rsid w:val="00C43465"/>
    <w:rPr>
      <w:b/>
      <w:bCs/>
      <w:sz w:val="26"/>
      <w:szCs w:val="26"/>
      <w:lang w:val="ru-RU" w:eastAsia="ru-RU"/>
    </w:rPr>
  </w:style>
  <w:style w:type="character" w:customStyle="1" w:styleId="13310">
    <w:name w:val="Обычный 13 Знак3 Знак Знак1"/>
    <w:basedOn w:val="af5"/>
    <w:rsid w:val="00C43465"/>
    <w:rPr>
      <w:sz w:val="26"/>
      <w:szCs w:val="26"/>
      <w:lang w:val="ru-RU" w:eastAsia="ru-RU"/>
    </w:rPr>
  </w:style>
  <w:style w:type="paragraph" w:customStyle="1" w:styleId="1333">
    <w:name w:val="Обычный 13 Знак3 Знак Знак"/>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sz w:val="26"/>
      <w:szCs w:val="26"/>
      <w:lang w:eastAsia="ru-RU"/>
    </w:rPr>
  </w:style>
  <w:style w:type="character" w:customStyle="1" w:styleId="13312">
    <w:name w:val="Обычный 13 Знак3 Знак Знак Знак1 Знак Знак"/>
    <w:basedOn w:val="af5"/>
    <w:rsid w:val="00C43465"/>
    <w:rPr>
      <w:sz w:val="26"/>
      <w:szCs w:val="26"/>
      <w:lang w:val="ru-RU" w:eastAsia="ru-RU"/>
    </w:rPr>
  </w:style>
  <w:style w:type="character" w:customStyle="1" w:styleId="1334">
    <w:name w:val="Обычный 13 Знак3 Знак"/>
    <w:basedOn w:val="af5"/>
    <w:rsid w:val="00C43465"/>
    <w:rPr>
      <w:sz w:val="26"/>
      <w:szCs w:val="26"/>
      <w:lang w:val="ru-RU" w:eastAsia="ru-RU"/>
    </w:rPr>
  </w:style>
  <w:style w:type="paragraph" w:customStyle="1" w:styleId="xl23">
    <w:name w:val="xl23"/>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b/>
      <w:bCs/>
      <w:sz w:val="24"/>
      <w:szCs w:val="24"/>
      <w:lang w:eastAsia="ru-RU"/>
    </w:rPr>
  </w:style>
  <w:style w:type="paragraph" w:customStyle="1" w:styleId="1130">
    <w:name w:val="1.1.Нумерованный 3"/>
    <w:basedOn w:val="130"/>
    <w:rsid w:val="00C43465"/>
    <w:pPr>
      <w:numPr>
        <w:ilvl w:val="1"/>
        <w:numId w:val="49"/>
      </w:numPr>
    </w:pPr>
    <w:rPr>
      <w:i/>
      <w:iCs/>
      <w:lang w:eastAsia="ru-RU"/>
    </w:rPr>
  </w:style>
  <w:style w:type="paragraph" w:customStyle="1" w:styleId="1114">
    <w:name w:val="1.1.1.Нумерованный список 4"/>
    <w:basedOn w:val="130"/>
    <w:rsid w:val="00C43465"/>
    <w:pPr>
      <w:numPr>
        <w:ilvl w:val="2"/>
        <w:numId w:val="50"/>
      </w:numPr>
      <w:tabs>
        <w:tab w:val="clear" w:pos="6804"/>
        <w:tab w:val="clear" w:pos="6946"/>
        <w:tab w:val="left" w:pos="1430"/>
      </w:tabs>
    </w:pPr>
    <w:rPr>
      <w:lang w:eastAsia="ru-RU"/>
    </w:rPr>
  </w:style>
  <w:style w:type="paragraph" w:styleId="2f8">
    <w:name w:val="Body Text 2"/>
    <w:basedOn w:val="af4"/>
    <w:link w:val="214"/>
    <w:rsid w:val="00C43465"/>
    <w:pPr>
      <w:keepNext/>
      <w:suppressLineNumbers/>
      <w:tabs>
        <w:tab w:val="left" w:leader="dot" w:pos="9356"/>
      </w:tabs>
      <w:suppressAutoHyphens/>
      <w:spacing w:after="0" w:line="288" w:lineRule="auto"/>
      <w:jc w:val="center"/>
    </w:pPr>
    <w:rPr>
      <w:rFonts w:ascii="Times New Roman" w:eastAsia="Times New Roman" w:hAnsi="Times New Roman"/>
      <w:b/>
      <w:sz w:val="24"/>
      <w:szCs w:val="20"/>
      <w:lang w:eastAsia="ru-RU"/>
    </w:rPr>
  </w:style>
  <w:style w:type="character" w:customStyle="1" w:styleId="214">
    <w:name w:val="Основной текст 2 Знак1"/>
    <w:basedOn w:val="af5"/>
    <w:link w:val="2f8"/>
    <w:rsid w:val="00C43465"/>
    <w:rPr>
      <w:rFonts w:ascii="Times New Roman" w:eastAsia="Times New Roman" w:hAnsi="Times New Roman"/>
      <w:b/>
      <w:sz w:val="24"/>
    </w:rPr>
  </w:style>
  <w:style w:type="paragraph" w:customStyle="1" w:styleId="215">
    <w:name w:val="Основной текст 21"/>
    <w:basedOn w:val="af4"/>
    <w:rsid w:val="00C43465"/>
    <w:pPr>
      <w:spacing w:after="0" w:line="360" w:lineRule="auto"/>
      <w:ind w:firstLine="720"/>
    </w:pPr>
    <w:rPr>
      <w:rFonts w:ascii="Arial" w:eastAsia="Times New Roman" w:hAnsi="Arial"/>
      <w:sz w:val="24"/>
      <w:szCs w:val="20"/>
      <w:lang w:eastAsia="ru-RU"/>
    </w:rPr>
  </w:style>
  <w:style w:type="paragraph" w:customStyle="1" w:styleId="af3">
    <w:name w:val="подпись таблицы"/>
    <w:basedOn w:val="af4"/>
    <w:autoRedefine/>
    <w:rsid w:val="00C43465"/>
    <w:pPr>
      <w:numPr>
        <w:numId w:val="52"/>
      </w:numPr>
      <w:suppressLineNumbers/>
      <w:tabs>
        <w:tab w:val="clear" w:pos="2160"/>
      </w:tabs>
      <w:spacing w:after="0" w:line="324" w:lineRule="auto"/>
      <w:ind w:left="0" w:firstLine="720"/>
      <w:jc w:val="center"/>
    </w:pPr>
    <w:rPr>
      <w:rFonts w:ascii="Times New Roman" w:eastAsia="Times New Roman" w:hAnsi="Times New Roman"/>
      <w:b/>
      <w:sz w:val="24"/>
      <w:szCs w:val="24"/>
      <w:lang w:eastAsia="ru-RU"/>
    </w:rPr>
  </w:style>
  <w:style w:type="paragraph" w:customStyle="1" w:styleId="af">
    <w:name w:val="подпись рисунка"/>
    <w:basedOn w:val="af4"/>
    <w:autoRedefine/>
    <w:rsid w:val="00C43465"/>
    <w:pPr>
      <w:widowControl w:val="0"/>
      <w:numPr>
        <w:numId w:val="51"/>
      </w:numPr>
      <w:shd w:val="clear" w:color="auto" w:fill="FFFFFF"/>
      <w:tabs>
        <w:tab w:val="clear" w:pos="3154"/>
        <w:tab w:val="left" w:pos="0"/>
        <w:tab w:val="num" w:pos="1560"/>
      </w:tabs>
      <w:autoSpaceDE w:val="0"/>
      <w:autoSpaceDN w:val="0"/>
      <w:adjustRightInd w:val="0"/>
      <w:spacing w:before="240" w:after="0" w:line="240" w:lineRule="auto"/>
      <w:ind w:left="0" w:firstLine="720"/>
      <w:jc w:val="center"/>
    </w:pPr>
    <w:rPr>
      <w:rFonts w:ascii="Times New Roman" w:eastAsia="Times New Roman" w:hAnsi="Times New Roman"/>
      <w:b/>
      <w:sz w:val="24"/>
      <w:szCs w:val="20"/>
      <w:lang w:eastAsia="ru-RU"/>
    </w:rPr>
  </w:style>
  <w:style w:type="character" w:customStyle="1" w:styleId="afffffffff6">
    <w:name w:val="подпись рисунка Знак"/>
    <w:basedOn w:val="af5"/>
    <w:rsid w:val="00C43465"/>
    <w:rPr>
      <w:b/>
      <w:sz w:val="24"/>
      <w:lang w:val="ru-RU" w:eastAsia="ru-RU" w:bidi="ar-SA"/>
    </w:rPr>
  </w:style>
  <w:style w:type="paragraph" w:customStyle="1" w:styleId="111">
    <w:name w:val="Стиль Рис.1. Подрисуночная надпись + полужирный1"/>
    <w:basedOn w:val="af4"/>
    <w:autoRedefine/>
    <w:rsid w:val="00C43465"/>
    <w:pPr>
      <w:keepNext/>
      <w:numPr>
        <w:numId w:val="53"/>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customStyle="1" w:styleId="aa">
    <w:name w:val="таблица"/>
    <w:basedOn w:val="afffffffff7"/>
    <w:autoRedefine/>
    <w:rsid w:val="00C43465"/>
    <w:pPr>
      <w:numPr>
        <w:numId w:val="54"/>
      </w:numPr>
    </w:pPr>
    <w:rPr>
      <w:rFonts w:ascii="Times New Roman" w:hAnsi="Times New Roman"/>
      <w:bCs w:val="0"/>
      <w:szCs w:val="20"/>
    </w:rPr>
  </w:style>
  <w:style w:type="paragraph" w:styleId="afffffffff7">
    <w:name w:val="toa heading"/>
    <w:basedOn w:val="af4"/>
    <w:next w:val="af4"/>
    <w:semiHidden/>
    <w:rsid w:val="00C43465"/>
    <w:pPr>
      <w:spacing w:before="120" w:after="0" w:line="240" w:lineRule="auto"/>
      <w:jc w:val="center"/>
    </w:pPr>
    <w:rPr>
      <w:rFonts w:ascii="Arial" w:eastAsia="Times New Roman" w:hAnsi="Arial" w:cs="Arial"/>
      <w:b/>
      <w:bCs/>
      <w:sz w:val="24"/>
      <w:szCs w:val="24"/>
      <w:lang w:eastAsia="ru-RU"/>
    </w:rPr>
  </w:style>
  <w:style w:type="paragraph" w:customStyle="1" w:styleId="11f3">
    <w:name w:val="Обычный11"/>
    <w:rsid w:val="00C43465"/>
    <w:pPr>
      <w:jc w:val="center"/>
    </w:pPr>
    <w:rPr>
      <w:rFonts w:ascii="Times New Roman" w:eastAsia="Times New Roman" w:hAnsi="Times New Roman"/>
      <w:snapToGrid w:val="0"/>
      <w:sz w:val="24"/>
    </w:rPr>
  </w:style>
  <w:style w:type="paragraph" w:styleId="2f9">
    <w:name w:val="List Continue 2"/>
    <w:basedOn w:val="af4"/>
    <w:rsid w:val="00C43465"/>
    <w:pPr>
      <w:keepNext/>
      <w:keepLines/>
      <w:suppressLineNumbers/>
      <w:suppressAutoHyphens/>
      <w:spacing w:after="120" w:line="240" w:lineRule="auto"/>
      <w:ind w:left="566"/>
    </w:pPr>
    <w:rPr>
      <w:rFonts w:ascii="Times New Roman" w:eastAsia="Times New Roman" w:hAnsi="Times New Roman"/>
      <w:b/>
      <w:sz w:val="28"/>
      <w:szCs w:val="24"/>
      <w:lang w:eastAsia="ru-RU"/>
    </w:rPr>
  </w:style>
  <w:style w:type="paragraph" w:customStyle="1" w:styleId="BodyText23">
    <w:name w:val="Body Text 23"/>
    <w:basedOn w:val="af4"/>
    <w:rsid w:val="00C43465"/>
    <w:pPr>
      <w:suppressLineNumbers/>
      <w:tabs>
        <w:tab w:val="left" w:leader="dot" w:pos="9639"/>
      </w:tabs>
      <w:spacing w:before="20" w:after="20" w:line="240" w:lineRule="auto"/>
      <w:jc w:val="center"/>
    </w:pPr>
    <w:rPr>
      <w:rFonts w:ascii="Times New Roman" w:eastAsia="Times New Roman" w:hAnsi="Times New Roman"/>
      <w:snapToGrid w:val="0"/>
      <w:sz w:val="20"/>
      <w:szCs w:val="20"/>
      <w:lang w:eastAsia="ru-RU"/>
    </w:rPr>
  </w:style>
  <w:style w:type="paragraph" w:customStyle="1" w:styleId="afffffffff8">
    <w:name w:val="НПС"/>
    <w:basedOn w:val="af4"/>
    <w:link w:val="afffffffff9"/>
    <w:rsid w:val="00C43465"/>
    <w:pPr>
      <w:keepNext/>
      <w:spacing w:after="0" w:line="240" w:lineRule="auto"/>
      <w:ind w:firstLine="709"/>
      <w:jc w:val="both"/>
    </w:pPr>
    <w:rPr>
      <w:rFonts w:ascii="Times New Roman" w:eastAsia="Times New Roman" w:hAnsi="Times New Roman"/>
      <w:sz w:val="24"/>
      <w:szCs w:val="24"/>
      <w:lang w:eastAsia="ru-RU"/>
    </w:rPr>
  </w:style>
  <w:style w:type="character" w:customStyle="1" w:styleId="afffffffff9">
    <w:name w:val="НПС Знак"/>
    <w:basedOn w:val="af5"/>
    <w:link w:val="afffffffff8"/>
    <w:rsid w:val="00C43465"/>
    <w:rPr>
      <w:rFonts w:ascii="Times New Roman" w:eastAsia="Times New Roman" w:hAnsi="Times New Roman"/>
      <w:sz w:val="24"/>
      <w:szCs w:val="24"/>
    </w:rPr>
  </w:style>
  <w:style w:type="paragraph" w:customStyle="1" w:styleId="1ff9">
    <w:name w:val="Таблица 1"/>
    <w:basedOn w:val="af4"/>
    <w:link w:val="1ffa"/>
    <w:qFormat/>
    <w:rsid w:val="00C43465"/>
    <w:pPr>
      <w:autoSpaceDE w:val="0"/>
      <w:autoSpaceDN w:val="0"/>
      <w:adjustRightInd w:val="0"/>
      <w:spacing w:after="0" w:line="240" w:lineRule="auto"/>
      <w:ind w:left="-113" w:right="-113"/>
      <w:jc w:val="center"/>
    </w:pPr>
    <w:rPr>
      <w:rFonts w:ascii="Times New Roman" w:eastAsia="Times New Roman" w:hAnsi="Times New Roman"/>
      <w:color w:val="000000"/>
      <w:sz w:val="20"/>
      <w:szCs w:val="20"/>
      <w:lang w:eastAsia="ru-RU"/>
    </w:rPr>
  </w:style>
  <w:style w:type="paragraph" w:customStyle="1" w:styleId="-12">
    <w:name w:val="Текст - 1"/>
    <w:basedOn w:val="133"/>
    <w:link w:val="-111"/>
    <w:rsid w:val="00C43465"/>
    <w:pPr>
      <w:tabs>
        <w:tab w:val="clear" w:pos="9356"/>
        <w:tab w:val="left" w:leader="dot" w:pos="540"/>
      </w:tabs>
      <w:spacing w:before="120" w:line="240" w:lineRule="auto"/>
      <w:ind w:firstLine="547"/>
      <w:jc w:val="left"/>
    </w:pPr>
    <w:rPr>
      <w:rFonts w:ascii="Times New Roman CYR" w:hAnsi="Times New Roman CYR" w:cs="Times New Roman CYR"/>
      <w:b/>
      <w:sz w:val="24"/>
      <w:szCs w:val="24"/>
    </w:rPr>
  </w:style>
  <w:style w:type="character" w:customStyle="1" w:styleId="1ffa">
    <w:name w:val="Таблица 1 Знак"/>
    <w:basedOn w:val="af5"/>
    <w:link w:val="1ff9"/>
    <w:rsid w:val="00C43465"/>
    <w:rPr>
      <w:rFonts w:ascii="Times New Roman" w:eastAsia="Times New Roman" w:hAnsi="Times New Roman"/>
      <w:color w:val="000000"/>
    </w:rPr>
  </w:style>
  <w:style w:type="paragraph" w:customStyle="1" w:styleId="FR3">
    <w:name w:val="FR3"/>
    <w:rsid w:val="00C43465"/>
    <w:pPr>
      <w:widowControl w:val="0"/>
      <w:jc w:val="center"/>
    </w:pPr>
    <w:rPr>
      <w:rFonts w:ascii="Arial" w:eastAsia="Times New Roman" w:hAnsi="Arial"/>
      <w:sz w:val="24"/>
    </w:rPr>
  </w:style>
  <w:style w:type="character" w:customStyle="1" w:styleId="-13">
    <w:name w:val="Текст - 1 Знак"/>
    <w:basedOn w:val="1334"/>
    <w:rsid w:val="00C43465"/>
    <w:rPr>
      <w:rFonts w:ascii="Times New Roman CYR" w:hAnsi="Times New Roman CYR" w:cs="Times New Roman CYR"/>
      <w:sz w:val="26"/>
      <w:szCs w:val="26"/>
      <w:lang w:val="ru-RU" w:eastAsia="ru-RU"/>
    </w:rPr>
  </w:style>
  <w:style w:type="paragraph" w:customStyle="1" w:styleId="2110">
    <w:name w:val="Основной текст 211"/>
    <w:basedOn w:val="af4"/>
    <w:rsid w:val="00C43465"/>
    <w:pPr>
      <w:spacing w:after="0" w:line="360" w:lineRule="auto"/>
      <w:ind w:firstLine="720"/>
    </w:pPr>
    <w:rPr>
      <w:rFonts w:ascii="Arial" w:eastAsia="Times New Roman" w:hAnsi="Arial"/>
      <w:sz w:val="24"/>
      <w:szCs w:val="20"/>
      <w:lang w:eastAsia="ru-RU"/>
    </w:rPr>
  </w:style>
  <w:style w:type="paragraph" w:customStyle="1" w:styleId="2fa">
    <w:name w:val="Таблица 2"/>
    <w:basedOn w:val="1ff9"/>
    <w:link w:val="2fb"/>
    <w:qFormat/>
    <w:rsid w:val="00C43465"/>
    <w:pPr>
      <w:ind w:left="-34" w:right="-76"/>
    </w:pPr>
  </w:style>
  <w:style w:type="character" w:customStyle="1" w:styleId="2fb">
    <w:name w:val="Таблица 2 Знак"/>
    <w:basedOn w:val="1ffa"/>
    <w:link w:val="2fa"/>
    <w:rsid w:val="00C43465"/>
    <w:rPr>
      <w:rFonts w:ascii="Times New Roman" w:eastAsia="Times New Roman" w:hAnsi="Times New Roman"/>
      <w:color w:val="000000"/>
    </w:rPr>
  </w:style>
  <w:style w:type="character" w:customStyle="1" w:styleId="1ffb">
    <w:name w:val="Подрисуночная надпись Знак1"/>
    <w:basedOn w:val="af5"/>
    <w:rsid w:val="00C43465"/>
    <w:rPr>
      <w:b/>
      <w:sz w:val="24"/>
    </w:rPr>
  </w:style>
  <w:style w:type="character" w:customStyle="1" w:styleId="-111">
    <w:name w:val="Текст - 1 Знак1"/>
    <w:basedOn w:val="1334"/>
    <w:link w:val="-12"/>
    <w:rsid w:val="00C43465"/>
    <w:rPr>
      <w:rFonts w:ascii="Times New Roman CYR" w:eastAsia="Times New Roman" w:hAnsi="Times New Roman CYR" w:cs="Times New Roman CYR"/>
      <w:b/>
      <w:sz w:val="24"/>
      <w:szCs w:val="24"/>
      <w:lang w:val="ru-RU" w:eastAsia="ru-RU"/>
    </w:rPr>
  </w:style>
  <w:style w:type="character" w:customStyle="1" w:styleId="-14">
    <w:name w:val="Текст-1 Знак"/>
    <w:basedOn w:val="-111"/>
    <w:rsid w:val="00C43465"/>
    <w:rPr>
      <w:rFonts w:ascii="Times New Roman CYR" w:eastAsia="Times New Roman" w:hAnsi="Times New Roman CYR" w:cs="Times New Roman CYR"/>
      <w:b/>
      <w:sz w:val="24"/>
      <w:szCs w:val="24"/>
      <w:lang w:val="ru-RU" w:eastAsia="ru-RU"/>
    </w:rPr>
  </w:style>
  <w:style w:type="paragraph" w:customStyle="1" w:styleId="-15">
    <w:name w:val="Табл-1"/>
    <w:basedOn w:val="af4"/>
    <w:link w:val="-16"/>
    <w:qFormat/>
    <w:rsid w:val="00C43465"/>
    <w:pPr>
      <w:keepNext/>
      <w:suppressLineNumbers/>
      <w:tabs>
        <w:tab w:val="num" w:pos="1440"/>
        <w:tab w:val="left" w:leader="dot" w:pos="9356"/>
      </w:tabs>
      <w:suppressAutoHyphens/>
      <w:spacing w:before="120" w:after="120" w:line="240" w:lineRule="auto"/>
      <w:ind w:left="900" w:hanging="900"/>
      <w:jc w:val="center"/>
    </w:pPr>
    <w:rPr>
      <w:rFonts w:ascii="Times New Roman" w:eastAsia="Times New Roman" w:hAnsi="Times New Roman"/>
      <w:b/>
      <w:bCs/>
      <w:sz w:val="24"/>
      <w:szCs w:val="24"/>
      <w:lang w:eastAsia="ru-RU"/>
    </w:rPr>
  </w:style>
  <w:style w:type="character" w:customStyle="1" w:styleId="-10">
    <w:name w:val="Рис-1 Знак"/>
    <w:basedOn w:val="1ffb"/>
    <w:link w:val="-1"/>
    <w:rsid w:val="00C43465"/>
    <w:rPr>
      <w:rFonts w:ascii="Times New Roman" w:eastAsia="Times New Roman" w:hAnsi="Times New Roman"/>
      <w:b/>
      <w:bCs/>
      <w:sz w:val="24"/>
      <w:szCs w:val="24"/>
      <w:lang w:eastAsia="en-US"/>
    </w:rPr>
  </w:style>
  <w:style w:type="character" w:customStyle="1" w:styleId="-16">
    <w:name w:val="Табл-1 Знак"/>
    <w:basedOn w:val="af5"/>
    <w:link w:val="-15"/>
    <w:rsid w:val="00C43465"/>
    <w:rPr>
      <w:rFonts w:ascii="Times New Roman" w:eastAsia="Times New Roman" w:hAnsi="Times New Roman"/>
      <w:b/>
      <w:bCs/>
      <w:sz w:val="24"/>
      <w:szCs w:val="24"/>
    </w:rPr>
  </w:style>
  <w:style w:type="paragraph" w:customStyle="1" w:styleId="-17">
    <w:name w:val="Таблица-1"/>
    <w:basedOn w:val="af4"/>
    <w:link w:val="-18"/>
    <w:qFormat/>
    <w:rsid w:val="00C43465"/>
    <w:pPr>
      <w:autoSpaceDE w:val="0"/>
      <w:autoSpaceDN w:val="0"/>
      <w:adjustRightInd w:val="0"/>
      <w:spacing w:after="0" w:line="240" w:lineRule="auto"/>
      <w:jc w:val="center"/>
    </w:pPr>
    <w:rPr>
      <w:rFonts w:ascii="Times New Roman" w:eastAsia="Times New Roman" w:hAnsi="Times New Roman"/>
      <w:color w:val="000000"/>
      <w:sz w:val="20"/>
      <w:szCs w:val="20"/>
      <w:lang w:eastAsia="ru-RU"/>
    </w:rPr>
  </w:style>
  <w:style w:type="character" w:customStyle="1" w:styleId="-18">
    <w:name w:val="Таблица-1 Знак"/>
    <w:basedOn w:val="af5"/>
    <w:link w:val="-17"/>
    <w:rsid w:val="00C43465"/>
    <w:rPr>
      <w:rFonts w:ascii="Times New Roman" w:eastAsia="Times New Roman" w:hAnsi="Times New Roman"/>
      <w:color w:val="000000"/>
    </w:rPr>
  </w:style>
  <w:style w:type="character" w:customStyle="1" w:styleId="2212111">
    <w:name w:val="Заголовок 2;Заголовок 2 Знак1;Заголовок 2 Знак Знак;Знак1 Знак Знак;Знак1 Знак1"/>
    <w:basedOn w:val="af5"/>
    <w:rsid w:val="00C43465"/>
    <w:rPr>
      <w:b/>
      <w:bCs/>
      <w:kern w:val="28"/>
      <w:sz w:val="24"/>
      <w:szCs w:val="26"/>
      <w:lang w:val="ru-RU" w:eastAsia="ru-RU" w:bidi="ar-SA"/>
    </w:rPr>
  </w:style>
  <w:style w:type="paragraph" w:customStyle="1" w:styleId="afffffffffa">
    <w:name w:val="Заголовок таблицы"/>
    <w:basedOn w:val="af4"/>
    <w:rsid w:val="00C43465"/>
    <w:pPr>
      <w:keepNext/>
      <w:tabs>
        <w:tab w:val="left" w:leader="dot" w:pos="9356"/>
      </w:tabs>
      <w:suppressAutoHyphens/>
      <w:spacing w:after="0" w:line="240" w:lineRule="auto"/>
      <w:jc w:val="both"/>
    </w:pPr>
    <w:rPr>
      <w:rFonts w:ascii="Times New Roman" w:eastAsia="Times New Roman" w:hAnsi="Times New Roman"/>
      <w:sz w:val="24"/>
      <w:szCs w:val="24"/>
      <w:lang w:eastAsia="ru-RU"/>
    </w:rPr>
  </w:style>
  <w:style w:type="paragraph" w:customStyle="1" w:styleId="a2">
    <w:name w:val="маркированный"/>
    <w:basedOn w:val="af4"/>
    <w:autoRedefine/>
    <w:rsid w:val="00C43465"/>
    <w:pPr>
      <w:numPr>
        <w:numId w:val="55"/>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both"/>
    </w:pPr>
    <w:rPr>
      <w:rFonts w:ascii="Times New Roman" w:eastAsia="Times New Roman" w:hAnsi="Times New Roman"/>
      <w:sz w:val="24"/>
      <w:szCs w:val="24"/>
      <w:lang w:eastAsia="ru-RU"/>
    </w:rPr>
  </w:style>
  <w:style w:type="paragraph" w:customStyle="1" w:styleId="15">
    <w:name w:val="Подрисуночная надпись Знак1 Знак Знак Знак"/>
    <w:basedOn w:val="af4"/>
    <w:autoRedefine/>
    <w:rsid w:val="00C43465"/>
    <w:pPr>
      <w:keepNext/>
      <w:numPr>
        <w:numId w:val="56"/>
      </w:numPr>
      <w:tabs>
        <w:tab w:val="left" w:pos="709"/>
        <w:tab w:val="left" w:pos="851"/>
        <w:tab w:val="left" w:pos="1418"/>
      </w:tabs>
      <w:spacing w:after="0" w:line="240" w:lineRule="auto"/>
      <w:jc w:val="center"/>
    </w:pPr>
    <w:rPr>
      <w:rFonts w:ascii="Times New Roman" w:eastAsia="Times New Roman" w:hAnsi="Times New Roman"/>
      <w:b/>
      <w:sz w:val="24"/>
      <w:szCs w:val="20"/>
      <w:lang w:eastAsia="ru-RU"/>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basedOn w:val="af5"/>
    <w:rsid w:val="00C43465"/>
    <w:rPr>
      <w:b/>
      <w:bCs/>
      <w:kern w:val="28"/>
      <w:sz w:val="26"/>
      <w:szCs w:val="26"/>
      <w:lang w:val="ru-RU" w:eastAsia="ru-RU" w:bidi="ar-SA"/>
    </w:rPr>
  </w:style>
  <w:style w:type="paragraph" w:customStyle="1" w:styleId="223">
    <w:name w:val="Основной текст 22"/>
    <w:basedOn w:val="af4"/>
    <w:rsid w:val="00C43465"/>
    <w:pPr>
      <w:spacing w:after="0" w:line="360" w:lineRule="auto"/>
      <w:ind w:firstLine="720"/>
    </w:pPr>
    <w:rPr>
      <w:rFonts w:ascii="Arial" w:eastAsia="Times New Roman" w:hAnsi="Arial"/>
      <w:sz w:val="24"/>
      <w:szCs w:val="20"/>
      <w:lang w:eastAsia="ru-RU"/>
    </w:rPr>
  </w:style>
  <w:style w:type="paragraph" w:customStyle="1" w:styleId="afffffffffb">
    <w:name w:val="Стиль По центру"/>
    <w:basedOn w:val="af4"/>
    <w:rsid w:val="00C43465"/>
    <w:pPr>
      <w:spacing w:after="0" w:line="240" w:lineRule="auto"/>
      <w:jc w:val="center"/>
    </w:pPr>
    <w:rPr>
      <w:rFonts w:ascii="Times New Roman" w:eastAsia="Times New Roman" w:hAnsi="Times New Roman"/>
      <w:sz w:val="24"/>
      <w:szCs w:val="20"/>
      <w:lang w:eastAsia="ru-RU"/>
    </w:rPr>
  </w:style>
  <w:style w:type="paragraph" w:customStyle="1" w:styleId="afffffffffc">
    <w:name w:val="Заголовок таблиц"/>
    <w:basedOn w:val="afffff7"/>
    <w:autoRedefine/>
    <w:rsid w:val="00C43465"/>
    <w:pPr>
      <w:keepNext/>
      <w:keepLines/>
      <w:suppressLineNumbers/>
      <w:suppressAutoHyphens/>
      <w:spacing w:after="0" w:line="240" w:lineRule="auto"/>
      <w:ind w:firstLine="567"/>
      <w:jc w:val="both"/>
    </w:pPr>
    <w:rPr>
      <w:rFonts w:ascii="Times New Roman" w:eastAsia="Times New Roman" w:hAnsi="Times New Roman"/>
      <w:sz w:val="28"/>
      <w:szCs w:val="28"/>
      <w:lang w:eastAsia="ru-RU"/>
    </w:rPr>
  </w:style>
  <w:style w:type="character" w:customStyle="1" w:styleId="93">
    <w:name w:val="Знак Знак9"/>
    <w:basedOn w:val="af5"/>
    <w:rsid w:val="00C43465"/>
    <w:rPr>
      <w:lang w:val="ru-RU" w:eastAsia="ru-RU" w:bidi="ar-SA"/>
    </w:rPr>
  </w:style>
  <w:style w:type="paragraph" w:customStyle="1" w:styleId="224">
    <w:name w:val="стиль2 заголовок2"/>
    <w:basedOn w:val="24"/>
    <w:autoRedefine/>
    <w:rsid w:val="00C43465"/>
    <w:pPr>
      <w:keepLines/>
      <w:numPr>
        <w:ilvl w:val="0"/>
      </w:numPr>
      <w:tabs>
        <w:tab w:val="clear" w:pos="9356"/>
        <w:tab w:val="num" w:pos="1944"/>
      </w:tabs>
      <w:spacing w:before="120" w:after="0"/>
      <w:ind w:left="1584"/>
      <w:jc w:val="left"/>
    </w:pPr>
    <w:rPr>
      <w:sz w:val="24"/>
      <w:szCs w:val="28"/>
      <w:lang w:eastAsia="ru-RU"/>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basedOn w:val="af5"/>
    <w:rsid w:val="00C43465"/>
    <w:rPr>
      <w:b/>
      <w:kern w:val="28"/>
      <w:sz w:val="24"/>
      <w:szCs w:val="24"/>
      <w:lang w:val="ru-RU" w:eastAsia="ru-RU" w:bidi="ar-SA"/>
    </w:rPr>
  </w:style>
  <w:style w:type="paragraph" w:customStyle="1" w:styleId="13313">
    <w:name w:val="Стиль Обычный 13 Знак3 + Первая строка:  1 см"/>
    <w:basedOn w:val="af4"/>
    <w:rsid w:val="00C43465"/>
    <w:pPr>
      <w:keepNext/>
      <w:keepLines/>
      <w:suppressLineNumbers/>
      <w:tabs>
        <w:tab w:val="left" w:leader="dot" w:pos="9356"/>
      </w:tabs>
      <w:suppressAutoHyphens/>
      <w:spacing w:before="60" w:after="0" w:line="324" w:lineRule="auto"/>
      <w:ind w:firstLine="567"/>
      <w:jc w:val="both"/>
    </w:pPr>
    <w:rPr>
      <w:rFonts w:ascii="Times New Roman" w:eastAsia="Times New Roman" w:hAnsi="Times New Roman"/>
      <w:sz w:val="26"/>
      <w:szCs w:val="20"/>
      <w:lang w:eastAsia="ru-RU"/>
    </w:rPr>
  </w:style>
  <w:style w:type="paragraph" w:customStyle="1" w:styleId="afffffffffd">
    <w:name w:val="основной текст"/>
    <w:basedOn w:val="af4"/>
    <w:autoRedefine/>
    <w:rsid w:val="00C43465"/>
    <w:pPr>
      <w:keepNext/>
      <w:keepLines/>
      <w:suppressLineNumbers/>
      <w:suppressAutoHyphens/>
      <w:spacing w:after="0" w:line="324" w:lineRule="auto"/>
      <w:ind w:firstLine="567"/>
      <w:jc w:val="both"/>
    </w:pPr>
    <w:rPr>
      <w:rFonts w:ascii="Times New Roman" w:eastAsia="Times New Roman" w:hAnsi="Times New Roman"/>
      <w:sz w:val="26"/>
      <w:szCs w:val="20"/>
      <w:lang w:eastAsia="ru-RU"/>
    </w:rPr>
  </w:style>
  <w:style w:type="paragraph" w:customStyle="1" w:styleId="-">
    <w:name w:val="таблица-заголовок"/>
    <w:basedOn w:val="af4"/>
    <w:autoRedefine/>
    <w:rsid w:val="00C43465"/>
    <w:pPr>
      <w:keepNext/>
      <w:numPr>
        <w:numId w:val="57"/>
      </w:numPr>
      <w:tabs>
        <w:tab w:val="clear" w:pos="1724"/>
        <w:tab w:val="num" w:pos="1260"/>
      </w:tabs>
      <w:spacing w:after="0" w:line="240" w:lineRule="auto"/>
      <w:ind w:left="1260" w:right="-190"/>
      <w:jc w:val="center"/>
    </w:pPr>
    <w:rPr>
      <w:rFonts w:ascii="Times New Roman" w:eastAsia="Times New Roman" w:hAnsi="Times New Roman"/>
      <w:b/>
      <w:bCs/>
      <w:sz w:val="24"/>
      <w:szCs w:val="24"/>
      <w:lang w:eastAsia="ru-RU"/>
    </w:rPr>
  </w:style>
  <w:style w:type="paragraph" w:customStyle="1" w:styleId="10">
    <w:name w:val="Заг 1"/>
    <w:basedOn w:val="af4"/>
    <w:rsid w:val="00C43465"/>
    <w:pPr>
      <w:numPr>
        <w:numId w:val="58"/>
      </w:numPr>
      <w:suppressLineNumbers/>
      <w:spacing w:after="0" w:line="324" w:lineRule="auto"/>
      <w:jc w:val="both"/>
    </w:pPr>
    <w:rPr>
      <w:rFonts w:ascii="Times New Roman" w:eastAsia="Times New Roman" w:hAnsi="Times New Roman"/>
      <w:sz w:val="24"/>
      <w:szCs w:val="20"/>
      <w:lang w:eastAsia="ru-RU"/>
    </w:rPr>
  </w:style>
  <w:style w:type="paragraph" w:customStyle="1" w:styleId="13">
    <w:name w:val="Стиль Заголовок 1"/>
    <w:aliases w:val="Заголовок 1 (табл) + Times New Roman 12 пт"/>
    <w:basedOn w:val="19"/>
    <w:autoRedefine/>
    <w:rsid w:val="00C43465"/>
    <w:pPr>
      <w:numPr>
        <w:numId w:val="59"/>
      </w:numPr>
      <w:suppressLineNumbers/>
      <w:tabs>
        <w:tab w:val="clear" w:pos="9356"/>
      </w:tabs>
      <w:suppressAutoHyphens w:val="0"/>
      <w:spacing w:before="240" w:after="60" w:line="324" w:lineRule="auto"/>
    </w:pPr>
    <w:rPr>
      <w:rFonts w:cs="Arial"/>
      <w:caps w:val="0"/>
      <w:kern w:val="32"/>
      <w:sz w:val="24"/>
      <w:szCs w:val="32"/>
      <w:lang w:eastAsia="ru-RU"/>
    </w:rPr>
  </w:style>
  <w:style w:type="paragraph" w:customStyle="1" w:styleId="313">
    <w:name w:val="Заголовок 3 + 13 пт не полужирный Авто По левому краю сни..."/>
    <w:basedOn w:val="3"/>
    <w:rsid w:val="00C43465"/>
    <w:pPr>
      <w:widowControl/>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ind w:left="1151" w:firstLine="170"/>
      <w:textAlignment w:val="baseline"/>
    </w:pPr>
    <w:rPr>
      <w:b w:val="0"/>
      <w:sz w:val="26"/>
      <w:szCs w:val="26"/>
      <w:lang w:eastAsia="ru-RU"/>
    </w:rPr>
  </w:style>
  <w:style w:type="character" w:customStyle="1" w:styleId="1ffc">
    <w:name w:val="Рис.1 Подрисуночная надпись Знак"/>
    <w:basedOn w:val="af5"/>
    <w:rsid w:val="00C43465"/>
    <w:rPr>
      <w:rFonts w:ascii="Times New Roman" w:hAnsi="Times New Roman"/>
      <w:b/>
      <w:bCs/>
      <w:iCs/>
      <w:sz w:val="24"/>
      <w:szCs w:val="24"/>
      <w:lang w:val="ru-RU" w:eastAsia="ru-RU" w:bidi="ar-SA"/>
    </w:rPr>
  </w:style>
  <w:style w:type="paragraph" w:customStyle="1" w:styleId="afffffffffe">
    <w:name w:val="рисунок"/>
    <w:basedOn w:val="af4"/>
    <w:autoRedefine/>
    <w:rsid w:val="00C43465"/>
    <w:pPr>
      <w:keepNext/>
      <w:keepLines/>
      <w:widowControl w:val="0"/>
      <w:suppressLineNumbers/>
      <w:tabs>
        <w:tab w:val="left" w:pos="709"/>
        <w:tab w:val="left" w:pos="1134"/>
        <w:tab w:val="num" w:pos="3154"/>
      </w:tabs>
      <w:autoSpaceDE w:val="0"/>
      <w:autoSpaceDN w:val="0"/>
      <w:adjustRightInd w:val="0"/>
      <w:spacing w:before="60" w:after="0" w:line="240" w:lineRule="auto"/>
      <w:ind w:left="2434" w:hanging="360"/>
      <w:jc w:val="center"/>
    </w:pPr>
    <w:rPr>
      <w:rFonts w:ascii="Arial" w:eastAsia="Times New Roman" w:hAnsi="Arial" w:cs="Arial"/>
      <w:b/>
      <w:sz w:val="20"/>
      <w:szCs w:val="20"/>
      <w:lang w:eastAsia="ru-RU"/>
    </w:rPr>
  </w:style>
  <w:style w:type="paragraph" w:customStyle="1" w:styleId="11112">
    <w:name w:val="Стиль Заголовок 1Заголовок 1 (табл)заголовок 1Заголовок 1 Знакз..."/>
    <w:basedOn w:val="19"/>
    <w:autoRedefine/>
    <w:rsid w:val="00C43465"/>
    <w:pPr>
      <w:widowControl w:val="0"/>
      <w:tabs>
        <w:tab w:val="clear" w:pos="9356"/>
        <w:tab w:val="num" w:pos="556"/>
        <w:tab w:val="num" w:pos="1080"/>
      </w:tabs>
      <w:suppressAutoHyphens w:val="0"/>
      <w:autoSpaceDE w:val="0"/>
      <w:autoSpaceDN w:val="0"/>
      <w:adjustRightInd w:val="0"/>
      <w:ind w:left="556" w:hanging="72"/>
    </w:pPr>
    <w:rPr>
      <w:rFonts w:ascii="Arial" w:hAnsi="Arial" w:cs="Arial"/>
      <w:b w:val="0"/>
      <w:sz w:val="28"/>
      <w:szCs w:val="20"/>
      <w:lang w:eastAsia="ru-RU"/>
    </w:rPr>
  </w:style>
  <w:style w:type="character" w:customStyle="1" w:styleId="22121111">
    <w:name w:val="Заголовок 2;Заголовок 2 Знак1;Заголовок 2 Знак Знак;Знак1 Знак Знак;Знак1 Знак11"/>
    <w:basedOn w:val="af5"/>
    <w:rsid w:val="00C43465"/>
    <w:rPr>
      <w:b/>
      <w:bCs/>
      <w:kern w:val="28"/>
      <w:sz w:val="24"/>
      <w:szCs w:val="26"/>
      <w:lang w:val="ru-RU" w:eastAsia="ru-RU" w:bidi="ar-SA"/>
    </w:rPr>
  </w:style>
  <w:style w:type="table" w:styleId="-3">
    <w:name w:val="Table Web 3"/>
    <w:basedOn w:val="af6"/>
    <w:rsid w:val="00C43465"/>
    <w:pPr>
      <w:jc w:val="center"/>
    </w:pPr>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4"/>
    <w:rsid w:val="00C43465"/>
    <w:pPr>
      <w:widowControl w:val="0"/>
      <w:autoSpaceDE w:val="0"/>
      <w:autoSpaceDN w:val="0"/>
      <w:adjustRightInd w:val="0"/>
      <w:spacing w:after="0" w:line="240" w:lineRule="auto"/>
    </w:pPr>
    <w:rPr>
      <w:rFonts w:ascii="Century Schoolbook" w:eastAsia="Times New Roman" w:hAnsi="Century Schoolbook"/>
      <w:sz w:val="24"/>
      <w:szCs w:val="24"/>
      <w:lang w:eastAsia="ru-RU"/>
    </w:rPr>
  </w:style>
  <w:style w:type="character" w:customStyle="1" w:styleId="FontStyle11">
    <w:name w:val="Font Style11"/>
    <w:basedOn w:val="af5"/>
    <w:rsid w:val="00C43465"/>
    <w:rPr>
      <w:rFonts w:ascii="Century Schoolbook" w:hAnsi="Century Schoolbook" w:cs="Century Schoolbook"/>
      <w:color w:val="000000"/>
      <w:sz w:val="22"/>
      <w:szCs w:val="22"/>
    </w:rPr>
  </w:style>
  <w:style w:type="character" w:customStyle="1" w:styleId="136">
    <w:name w:val="Обычный 13 Знак Знак Знак"/>
    <w:basedOn w:val="af5"/>
    <w:link w:val="134"/>
    <w:rsid w:val="00C43465"/>
    <w:rPr>
      <w:rFonts w:ascii="Times New Roman" w:eastAsia="Times New Roman" w:hAnsi="Times New Roman"/>
      <w:sz w:val="26"/>
      <w:szCs w:val="26"/>
    </w:rPr>
  </w:style>
  <w:style w:type="paragraph" w:customStyle="1" w:styleId="2fc">
    <w:name w:val="заголовок 2"/>
    <w:basedOn w:val="afff5"/>
    <w:link w:val="216"/>
    <w:qFormat/>
    <w:rsid w:val="00C43465"/>
    <w:pPr>
      <w:tabs>
        <w:tab w:val="clear" w:pos="9072"/>
        <w:tab w:val="clear" w:pos="9356"/>
      </w:tabs>
      <w:suppressAutoHyphens w:val="0"/>
      <w:spacing w:line="240" w:lineRule="auto"/>
      <w:outlineLvl w:val="9"/>
    </w:pPr>
    <w:rPr>
      <w:bCs w:val="0"/>
      <w:i/>
      <w:sz w:val="26"/>
      <w:szCs w:val="20"/>
      <w:lang w:val="x-none" w:eastAsia="x-none"/>
    </w:rPr>
  </w:style>
  <w:style w:type="character" w:customStyle="1" w:styleId="216">
    <w:name w:val="заголовок 2 Знак1"/>
    <w:link w:val="2fc"/>
    <w:rsid w:val="00C43465"/>
    <w:rPr>
      <w:rFonts w:ascii="Times New Roman" w:eastAsia="Times New Roman" w:hAnsi="Times New Roman"/>
      <w:b/>
      <w:i/>
      <w:sz w:val="26"/>
      <w:lang w:val="x-none" w:eastAsia="x-none"/>
    </w:rPr>
  </w:style>
  <w:style w:type="paragraph" w:styleId="z-">
    <w:name w:val="HTML Top of Form"/>
    <w:basedOn w:val="af4"/>
    <w:next w:val="af4"/>
    <w:link w:val="z-0"/>
    <w:hidden/>
    <w:uiPriority w:val="99"/>
    <w:unhideWhenUsed/>
    <w:rsid w:val="00C43465"/>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f5"/>
    <w:link w:val="z-"/>
    <w:uiPriority w:val="99"/>
    <w:rsid w:val="00C43465"/>
    <w:rPr>
      <w:rFonts w:ascii="Arial" w:eastAsia="Times New Roman" w:hAnsi="Arial" w:cs="Arial"/>
      <w:vanish/>
      <w:sz w:val="16"/>
      <w:szCs w:val="16"/>
    </w:rPr>
  </w:style>
  <w:style w:type="paragraph" w:styleId="z-1">
    <w:name w:val="HTML Bottom of Form"/>
    <w:basedOn w:val="af4"/>
    <w:next w:val="af4"/>
    <w:link w:val="z-2"/>
    <w:hidden/>
    <w:uiPriority w:val="99"/>
    <w:unhideWhenUsed/>
    <w:rsid w:val="00C43465"/>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f5"/>
    <w:link w:val="z-1"/>
    <w:uiPriority w:val="99"/>
    <w:rsid w:val="00C43465"/>
    <w:rPr>
      <w:rFonts w:ascii="Arial" w:eastAsia="Times New Roman" w:hAnsi="Arial" w:cs="Arial"/>
      <w:vanish/>
      <w:sz w:val="16"/>
      <w:szCs w:val="16"/>
    </w:rPr>
  </w:style>
  <w:style w:type="paragraph" w:customStyle="1" w:styleId="ConsNormal">
    <w:name w:val="ConsNormal"/>
    <w:rsid w:val="00C43465"/>
    <w:pPr>
      <w:widowControl w:val="0"/>
      <w:autoSpaceDE w:val="0"/>
      <w:autoSpaceDN w:val="0"/>
      <w:adjustRightInd w:val="0"/>
      <w:ind w:right="19772" w:firstLine="720"/>
    </w:pPr>
    <w:rPr>
      <w:rFonts w:ascii="Arial" w:eastAsia="Times New Roman" w:hAnsi="Arial" w:cs="Arial"/>
      <w:sz w:val="16"/>
      <w:szCs w:val="16"/>
    </w:rPr>
  </w:style>
  <w:style w:type="paragraph" w:customStyle="1" w:styleId="affffffffff">
    <w:name w:val="Для записок"/>
    <w:basedOn w:val="af4"/>
    <w:rsid w:val="00C43465"/>
    <w:pPr>
      <w:spacing w:before="120" w:after="0" w:line="240" w:lineRule="auto"/>
      <w:ind w:firstLine="720"/>
      <w:jc w:val="both"/>
    </w:pPr>
    <w:rPr>
      <w:rFonts w:ascii="Times New Roman" w:eastAsia="Times New Roman" w:hAnsi="Times New Roman"/>
      <w:sz w:val="24"/>
      <w:szCs w:val="20"/>
      <w:lang w:eastAsia="ru-RU"/>
    </w:rPr>
  </w:style>
  <w:style w:type="paragraph" w:customStyle="1" w:styleId="maintextbi">
    <w:name w:val="maintextbi"/>
    <w:basedOn w:val="af4"/>
    <w:rsid w:val="00C43465"/>
    <w:pPr>
      <w:spacing w:after="0" w:line="240" w:lineRule="auto"/>
      <w:ind w:left="480" w:right="480"/>
      <w:jc w:val="center"/>
    </w:pPr>
    <w:rPr>
      <w:rFonts w:ascii="Arial" w:eastAsia="Times New Roman" w:hAnsi="Arial" w:cs="Arial"/>
      <w:b/>
      <w:bCs/>
      <w:i/>
      <w:iCs/>
      <w:color w:val="202020"/>
      <w:sz w:val="20"/>
      <w:szCs w:val="20"/>
      <w:lang w:eastAsia="ru-RU"/>
    </w:rPr>
  </w:style>
  <w:style w:type="table" w:customStyle="1" w:styleId="TableGridReport1">
    <w:name w:val="Table Grid Report1"/>
    <w:basedOn w:val="af6"/>
    <w:next w:val="af8"/>
    <w:uiPriority w:val="59"/>
    <w:rsid w:val="00C434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02">
    <w:name w:val="e02"/>
    <w:basedOn w:val="af4"/>
    <w:rsid w:val="00C434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f4">
    <w:name w:val="Знак Знак Знак11"/>
    <w:basedOn w:val="af4"/>
    <w:rsid w:val="00C43465"/>
    <w:pPr>
      <w:tabs>
        <w:tab w:val="num" w:pos="360"/>
      </w:tabs>
      <w:spacing w:after="160" w:line="240" w:lineRule="exact"/>
    </w:pPr>
    <w:rPr>
      <w:rFonts w:ascii="Verdana" w:eastAsia="Times New Roman" w:hAnsi="Verdana" w:cs="Verdana"/>
      <w:sz w:val="20"/>
      <w:szCs w:val="20"/>
      <w:lang w:val="en-US"/>
    </w:rPr>
  </w:style>
  <w:style w:type="paragraph" w:customStyle="1" w:styleId="affffffffff0">
    <w:name w:val="Абзац"/>
    <w:basedOn w:val="af4"/>
    <w:link w:val="affffffffff1"/>
    <w:rsid w:val="00C43465"/>
    <w:pPr>
      <w:spacing w:before="120" w:after="60" w:line="240" w:lineRule="auto"/>
      <w:ind w:firstLine="567"/>
      <w:jc w:val="both"/>
    </w:pPr>
    <w:rPr>
      <w:rFonts w:ascii="Times New Roman" w:eastAsia="Times New Roman" w:hAnsi="Times New Roman"/>
      <w:sz w:val="24"/>
      <w:szCs w:val="24"/>
    </w:rPr>
  </w:style>
  <w:style w:type="character" w:customStyle="1" w:styleId="affffffffff1">
    <w:name w:val="Абзац Знак"/>
    <w:link w:val="affffffffff0"/>
    <w:rsid w:val="00C43465"/>
    <w:rPr>
      <w:rFonts w:ascii="Times New Roman" w:eastAsia="Times New Roman" w:hAnsi="Times New Roman"/>
      <w:sz w:val="24"/>
      <w:szCs w:val="24"/>
      <w:lang w:eastAsia="en-US"/>
    </w:rPr>
  </w:style>
  <w:style w:type="paragraph" w:customStyle="1" w:styleId="affffffffff2">
    <w:name w:val="Табличный_центр"/>
    <w:basedOn w:val="af4"/>
    <w:rsid w:val="00C43465"/>
    <w:pPr>
      <w:spacing w:after="0" w:line="240" w:lineRule="auto"/>
      <w:jc w:val="center"/>
    </w:pPr>
    <w:rPr>
      <w:rFonts w:ascii="Times New Roman" w:eastAsia="Times New Roman" w:hAnsi="Times New Roman"/>
      <w:lang w:eastAsia="ru-RU"/>
    </w:rPr>
  </w:style>
  <w:style w:type="paragraph" w:customStyle="1" w:styleId="affffffffff3">
    <w:name w:val="Табличный_заголовки"/>
    <w:basedOn w:val="af4"/>
    <w:rsid w:val="00C43465"/>
    <w:pPr>
      <w:keepNext/>
      <w:keepLines/>
      <w:spacing w:after="0" w:line="240" w:lineRule="auto"/>
      <w:jc w:val="center"/>
    </w:pPr>
    <w:rPr>
      <w:rFonts w:ascii="Times New Roman" w:eastAsia="Times New Roman" w:hAnsi="Times New Roman"/>
      <w:b/>
      <w:lang w:eastAsia="ru-RU"/>
    </w:rPr>
  </w:style>
  <w:style w:type="paragraph" w:customStyle="1" w:styleId="affffffffff4">
    <w:name w:val="Табличный_слева"/>
    <w:basedOn w:val="af4"/>
    <w:rsid w:val="00C43465"/>
    <w:pPr>
      <w:spacing w:after="0" w:line="240" w:lineRule="auto"/>
    </w:pPr>
    <w:rPr>
      <w:rFonts w:ascii="Times New Roman" w:eastAsia="Times New Roman" w:hAnsi="Times New Roman"/>
      <w:lang w:eastAsia="ru-RU"/>
    </w:rPr>
  </w:style>
  <w:style w:type="paragraph" w:customStyle="1" w:styleId="1ffd">
    <w:name w:val="Основной текст1"/>
    <w:basedOn w:val="af4"/>
    <w:rsid w:val="00C43465"/>
    <w:pPr>
      <w:shd w:val="clear" w:color="auto" w:fill="FFFFFF"/>
      <w:spacing w:before="360" w:after="180" w:line="235" w:lineRule="exact"/>
      <w:ind w:hanging="320"/>
      <w:jc w:val="both"/>
    </w:pPr>
    <w:rPr>
      <w:rFonts w:ascii="Times New Roman" w:eastAsia="Times New Roman" w:hAnsi="Times New Roman"/>
      <w:sz w:val="19"/>
      <w:szCs w:val="19"/>
      <w:lang w:eastAsia="ru-RU"/>
    </w:rPr>
  </w:style>
  <w:style w:type="paragraph" w:customStyle="1" w:styleId="xl195">
    <w:name w:val="xl19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6">
    <w:name w:val="xl19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97">
    <w:name w:val="xl197"/>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8">
    <w:name w:val="xl198"/>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9">
    <w:name w:val="xl199"/>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0">
    <w:name w:val="xl200"/>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01">
    <w:name w:val="xl201"/>
    <w:basedOn w:val="af4"/>
    <w:rsid w:val="00C4346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2">
    <w:name w:val="xl20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3">
    <w:name w:val="xl203"/>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4">
    <w:name w:val="xl204"/>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205">
    <w:name w:val="xl205"/>
    <w:basedOn w:val="af4"/>
    <w:rsid w:val="00C43465"/>
    <w:pPr>
      <w:pBdr>
        <w:top w:val="single" w:sz="8" w:space="0" w:color="auto"/>
        <w:lef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6">
    <w:name w:val="xl206"/>
    <w:basedOn w:val="af4"/>
    <w:rsid w:val="00C43465"/>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07">
    <w:name w:val="xl207"/>
    <w:basedOn w:val="af4"/>
    <w:rsid w:val="00C43465"/>
    <w:pPr>
      <w:pBdr>
        <w:top w:val="single" w:sz="8"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8">
    <w:name w:val="xl208"/>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09">
    <w:name w:val="xl209"/>
    <w:basedOn w:val="af4"/>
    <w:rsid w:val="00C4346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10">
    <w:name w:val="xl210"/>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11">
    <w:name w:val="xl211"/>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212">
    <w:name w:val="xl212"/>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13">
    <w:name w:val="xl213"/>
    <w:basedOn w:val="af4"/>
    <w:rsid w:val="00C43465"/>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4">
    <w:name w:val="xl214"/>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5">
    <w:name w:val="xl21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6">
    <w:name w:val="xl21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ChapterSubtitle">
    <w:name w:val="Chapter Subtitle"/>
    <w:basedOn w:val="affffff8"/>
    <w:rsid w:val="00C43465"/>
    <w:pPr>
      <w:keepNext/>
      <w:keepLines/>
      <w:numPr>
        <w:ilvl w:val="0"/>
      </w:numPr>
      <w:spacing w:before="60" w:after="0" w:line="240" w:lineRule="auto"/>
    </w:pPr>
    <w:rPr>
      <w:rFonts w:ascii="Arial" w:eastAsia="Times New Roman" w:hAnsi="Arial" w:cs="Times New Roman"/>
      <w:b/>
      <w:i w:val="0"/>
      <w:iCs w:val="0"/>
      <w:color w:val="auto"/>
      <w:spacing w:val="-16"/>
      <w:kern w:val="28"/>
      <w:sz w:val="32"/>
      <w:szCs w:val="28"/>
    </w:rPr>
  </w:style>
  <w:style w:type="paragraph" w:customStyle="1" w:styleId="1ffe">
    <w:name w:val="Стиль Для таблицы (приложения 1) + По правому краю"/>
    <w:basedOn w:val="1f1"/>
    <w:rsid w:val="00C43465"/>
    <w:pPr>
      <w:ind w:left="33" w:hanging="33"/>
      <w:jc w:val="center"/>
    </w:pPr>
    <w:rPr>
      <w:bCs w:val="0"/>
      <w:color w:val="000000" w:themeColor="text1" w:themeShade="BF"/>
      <w:sz w:val="16"/>
      <w:szCs w:val="20"/>
      <w:lang w:eastAsia="ru-RU"/>
    </w:rPr>
  </w:style>
  <w:style w:type="table" w:customStyle="1" w:styleId="1fff">
    <w:name w:val="Светлая заливка1"/>
    <w:basedOn w:val="af6"/>
    <w:uiPriority w:val="60"/>
    <w:rsid w:val="00C43465"/>
    <w:pPr>
      <w:jc w:val="right"/>
    </w:pPr>
    <w:rPr>
      <w:rFonts w:ascii="Arial" w:eastAsia="Times New Roman" w:hAnsi="Arial"/>
      <w:color w:val="000000" w:themeColor="text1" w:themeShade="BF"/>
      <w:sz w:val="18"/>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cPr>
      <w:tcMar>
        <w:left w:w="0" w:type="dxa"/>
        <w:right w:w="0" w:type="dxa"/>
      </w:tcMar>
      <w:vAlign w:val="center"/>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f2">
    <w:name w:val="Список марк."/>
    <w:basedOn w:val="af4"/>
    <w:rsid w:val="00C43465"/>
    <w:pPr>
      <w:numPr>
        <w:numId w:val="60"/>
      </w:numPr>
      <w:spacing w:after="120" w:line="360" w:lineRule="auto"/>
      <w:jc w:val="both"/>
    </w:pPr>
    <w:rPr>
      <w:rFonts w:ascii="Times New Roman" w:eastAsia="Times New Roman" w:hAnsi="Times New Roman"/>
      <w:sz w:val="26"/>
      <w:szCs w:val="26"/>
      <w:lang w:eastAsia="ru-RU"/>
    </w:rPr>
  </w:style>
  <w:style w:type="paragraph" w:customStyle="1" w:styleId="1fff0">
    <w:name w:val="Текст_1"/>
    <w:basedOn w:val="af4"/>
    <w:rsid w:val="00C43465"/>
    <w:pPr>
      <w:spacing w:after="0" w:line="240" w:lineRule="auto"/>
    </w:pPr>
    <w:rPr>
      <w:rFonts w:ascii="Times New Roman" w:eastAsia="Times New Roman" w:hAnsi="Times New Roman"/>
      <w:sz w:val="24"/>
      <w:szCs w:val="24"/>
      <w:lang w:eastAsia="ru-RU"/>
    </w:rPr>
  </w:style>
  <w:style w:type="paragraph" w:customStyle="1" w:styleId="affffffffff5">
    <w:name w:val="Подраздел"/>
    <w:basedOn w:val="af4"/>
    <w:rsid w:val="00C43465"/>
    <w:pPr>
      <w:spacing w:after="0" w:line="240" w:lineRule="auto"/>
    </w:pPr>
    <w:rPr>
      <w:rFonts w:ascii="Times New Roman" w:eastAsia="Times New Roman" w:hAnsi="Times New Roman"/>
      <w:b/>
      <w:sz w:val="24"/>
      <w:szCs w:val="24"/>
      <w:lang w:eastAsia="ru-RU"/>
    </w:rPr>
  </w:style>
  <w:style w:type="character" w:customStyle="1" w:styleId="225">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
    <w:basedOn w:val="af5"/>
    <w:uiPriority w:val="9"/>
    <w:semiHidden/>
    <w:rsid w:val="00C43465"/>
    <w:rPr>
      <w:rFonts w:asciiTheme="majorHAnsi" w:eastAsiaTheme="majorEastAsia" w:hAnsiTheme="majorHAnsi" w:cstheme="majorBidi"/>
      <w:b/>
      <w:bCs/>
      <w:color w:val="4F81BD" w:themeColor="accent1"/>
      <w:sz w:val="26"/>
      <w:szCs w:val="26"/>
    </w:rPr>
  </w:style>
  <w:style w:type="character" w:customStyle="1" w:styleId="314">
    <w:name w:val="Заголовок 3 Знак1"/>
    <w:aliases w:val="Знак2 Знак1,Заголовок 3 Знак + 12 pt Знак1,не полужирный Знак1,влево Знак1,Перед:  0 пт Знак1,Пос... Знак1,Заголовок 3 Знак + Знак1,Пер... Знак1,Заголовок 3 Знак Знак Знак Знак1"/>
    <w:basedOn w:val="af5"/>
    <w:uiPriority w:val="9"/>
    <w:semiHidden/>
    <w:rsid w:val="00C43465"/>
    <w:rPr>
      <w:rFonts w:asciiTheme="majorHAnsi" w:eastAsiaTheme="majorEastAsia" w:hAnsiTheme="majorHAnsi" w:cstheme="majorBidi"/>
      <w:b/>
      <w:bCs/>
      <w:color w:val="4F81BD" w:themeColor="accent1"/>
      <w:sz w:val="22"/>
      <w:szCs w:val="22"/>
    </w:rPr>
  </w:style>
  <w:style w:type="character" w:customStyle="1" w:styleId="1fff1">
    <w:name w:val="Название Знак1"/>
    <w:aliases w:val="Заголовок1 Знак1"/>
    <w:basedOn w:val="af5"/>
    <w:uiPriority w:val="10"/>
    <w:rsid w:val="00C43465"/>
    <w:rPr>
      <w:rFonts w:asciiTheme="majorHAnsi" w:eastAsiaTheme="majorEastAsia" w:hAnsiTheme="majorHAnsi" w:cstheme="majorBidi"/>
      <w:color w:val="17365D" w:themeColor="text2" w:themeShade="BF"/>
      <w:spacing w:val="5"/>
      <w:kern w:val="28"/>
      <w:sz w:val="52"/>
      <w:szCs w:val="52"/>
    </w:rPr>
  </w:style>
  <w:style w:type="paragraph" w:customStyle="1" w:styleId="xl1824">
    <w:name w:val="xl1824"/>
    <w:basedOn w:val="af4"/>
    <w:rsid w:val="00C43465"/>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825">
    <w:name w:val="xl182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26">
    <w:name w:val="xl182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827">
    <w:name w:val="xl1827"/>
    <w:basedOn w:val="af4"/>
    <w:rsid w:val="00C43465"/>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28">
    <w:name w:val="xl182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29">
    <w:name w:val="xl1829"/>
    <w:basedOn w:val="af4"/>
    <w:rsid w:val="00C434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30">
    <w:name w:val="xl183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31">
    <w:name w:val="xl1831"/>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table" w:customStyle="1" w:styleId="141">
    <w:name w:val="Сетка таблицы14"/>
    <w:basedOn w:val="af6"/>
    <w:next w:val="af8"/>
    <w:uiPriority w:val="59"/>
    <w:rsid w:val="000833E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79">
    <w:name w:val="xl52379"/>
    <w:basedOn w:val="af4"/>
    <w:rsid w:val="004F74B2"/>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52380">
    <w:name w:val="xl52380"/>
    <w:basedOn w:val="af4"/>
    <w:rsid w:val="004F74B2"/>
    <w:pP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52381">
    <w:name w:val="xl52381"/>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2">
    <w:name w:val="xl52382"/>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3">
    <w:name w:val="xl52383"/>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4">
    <w:name w:val="xl52384"/>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85">
    <w:name w:val="xl52385"/>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6">
    <w:name w:val="xl52386"/>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7">
    <w:name w:val="xl52387"/>
    <w:basedOn w:val="af4"/>
    <w:rsid w:val="004F74B2"/>
    <w:pPr>
      <w:shd w:val="clear" w:color="000000" w:fill="538DD5"/>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52388">
    <w:name w:val="xl52388"/>
    <w:basedOn w:val="af4"/>
    <w:rsid w:val="004F74B2"/>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52389">
    <w:name w:val="xl52389"/>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52390">
    <w:name w:val="xl52390"/>
    <w:basedOn w:val="af4"/>
    <w:rsid w:val="004F74B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1">
    <w:name w:val="xl52391"/>
    <w:basedOn w:val="af4"/>
    <w:rsid w:val="004F74B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2">
    <w:name w:val="xl52392"/>
    <w:basedOn w:val="af4"/>
    <w:rsid w:val="004F74B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font1">
    <w:name w:val="font1"/>
    <w:basedOn w:val="af4"/>
    <w:rsid w:val="003D1F07"/>
    <w:pPr>
      <w:spacing w:before="100" w:beforeAutospacing="1" w:after="100" w:afterAutospacing="1" w:line="240" w:lineRule="auto"/>
    </w:pPr>
    <w:rPr>
      <w:rFonts w:eastAsia="Times New Roman" w:cs="Calibri"/>
      <w:color w:val="000000"/>
      <w:lang w:eastAsia="ru-RU"/>
    </w:rPr>
  </w:style>
  <w:style w:type="paragraph" w:customStyle="1" w:styleId="xl52393">
    <w:name w:val="xl52393"/>
    <w:basedOn w:val="af4"/>
    <w:rsid w:val="00FC3D1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4">
    <w:name w:val="xl52394"/>
    <w:basedOn w:val="af4"/>
    <w:rsid w:val="00FC3D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s>
</file>

<file path=word/webSettings.xml><?xml version="1.0" encoding="utf-8"?>
<w:webSettings xmlns:r="http://schemas.openxmlformats.org/officeDocument/2006/relationships" xmlns:w="http://schemas.openxmlformats.org/wordprocessingml/2006/main">
  <w:divs>
    <w:div w:id="5332885">
      <w:bodyDiv w:val="1"/>
      <w:marLeft w:val="0"/>
      <w:marRight w:val="0"/>
      <w:marTop w:val="0"/>
      <w:marBottom w:val="0"/>
      <w:divBdr>
        <w:top w:val="none" w:sz="0" w:space="0" w:color="auto"/>
        <w:left w:val="none" w:sz="0" w:space="0" w:color="auto"/>
        <w:bottom w:val="none" w:sz="0" w:space="0" w:color="auto"/>
        <w:right w:val="none" w:sz="0" w:space="0" w:color="auto"/>
      </w:divBdr>
    </w:div>
    <w:div w:id="10642859">
      <w:bodyDiv w:val="1"/>
      <w:marLeft w:val="0"/>
      <w:marRight w:val="0"/>
      <w:marTop w:val="0"/>
      <w:marBottom w:val="0"/>
      <w:divBdr>
        <w:top w:val="none" w:sz="0" w:space="0" w:color="auto"/>
        <w:left w:val="none" w:sz="0" w:space="0" w:color="auto"/>
        <w:bottom w:val="none" w:sz="0" w:space="0" w:color="auto"/>
        <w:right w:val="none" w:sz="0" w:space="0" w:color="auto"/>
      </w:divBdr>
    </w:div>
    <w:div w:id="20476945">
      <w:bodyDiv w:val="1"/>
      <w:marLeft w:val="0"/>
      <w:marRight w:val="0"/>
      <w:marTop w:val="0"/>
      <w:marBottom w:val="0"/>
      <w:divBdr>
        <w:top w:val="none" w:sz="0" w:space="0" w:color="auto"/>
        <w:left w:val="none" w:sz="0" w:space="0" w:color="auto"/>
        <w:bottom w:val="none" w:sz="0" w:space="0" w:color="auto"/>
        <w:right w:val="none" w:sz="0" w:space="0" w:color="auto"/>
      </w:divBdr>
    </w:div>
    <w:div w:id="24182974">
      <w:bodyDiv w:val="1"/>
      <w:marLeft w:val="0"/>
      <w:marRight w:val="0"/>
      <w:marTop w:val="0"/>
      <w:marBottom w:val="0"/>
      <w:divBdr>
        <w:top w:val="none" w:sz="0" w:space="0" w:color="auto"/>
        <w:left w:val="none" w:sz="0" w:space="0" w:color="auto"/>
        <w:bottom w:val="none" w:sz="0" w:space="0" w:color="auto"/>
        <w:right w:val="none" w:sz="0" w:space="0" w:color="auto"/>
      </w:divBdr>
    </w:div>
    <w:div w:id="28914792">
      <w:bodyDiv w:val="1"/>
      <w:marLeft w:val="0"/>
      <w:marRight w:val="0"/>
      <w:marTop w:val="0"/>
      <w:marBottom w:val="0"/>
      <w:divBdr>
        <w:top w:val="none" w:sz="0" w:space="0" w:color="auto"/>
        <w:left w:val="none" w:sz="0" w:space="0" w:color="auto"/>
        <w:bottom w:val="none" w:sz="0" w:space="0" w:color="auto"/>
        <w:right w:val="none" w:sz="0" w:space="0" w:color="auto"/>
      </w:divBdr>
    </w:div>
    <w:div w:id="32386047">
      <w:bodyDiv w:val="1"/>
      <w:marLeft w:val="0"/>
      <w:marRight w:val="0"/>
      <w:marTop w:val="0"/>
      <w:marBottom w:val="0"/>
      <w:divBdr>
        <w:top w:val="none" w:sz="0" w:space="0" w:color="auto"/>
        <w:left w:val="none" w:sz="0" w:space="0" w:color="auto"/>
        <w:bottom w:val="none" w:sz="0" w:space="0" w:color="auto"/>
        <w:right w:val="none" w:sz="0" w:space="0" w:color="auto"/>
      </w:divBdr>
    </w:div>
    <w:div w:id="33358480">
      <w:bodyDiv w:val="1"/>
      <w:marLeft w:val="0"/>
      <w:marRight w:val="0"/>
      <w:marTop w:val="0"/>
      <w:marBottom w:val="0"/>
      <w:divBdr>
        <w:top w:val="none" w:sz="0" w:space="0" w:color="auto"/>
        <w:left w:val="none" w:sz="0" w:space="0" w:color="auto"/>
        <w:bottom w:val="none" w:sz="0" w:space="0" w:color="auto"/>
        <w:right w:val="none" w:sz="0" w:space="0" w:color="auto"/>
      </w:divBdr>
    </w:div>
    <w:div w:id="34236369">
      <w:bodyDiv w:val="1"/>
      <w:marLeft w:val="0"/>
      <w:marRight w:val="0"/>
      <w:marTop w:val="0"/>
      <w:marBottom w:val="0"/>
      <w:divBdr>
        <w:top w:val="none" w:sz="0" w:space="0" w:color="auto"/>
        <w:left w:val="none" w:sz="0" w:space="0" w:color="auto"/>
        <w:bottom w:val="none" w:sz="0" w:space="0" w:color="auto"/>
        <w:right w:val="none" w:sz="0" w:space="0" w:color="auto"/>
      </w:divBdr>
    </w:div>
    <w:div w:id="39323230">
      <w:bodyDiv w:val="1"/>
      <w:marLeft w:val="0"/>
      <w:marRight w:val="0"/>
      <w:marTop w:val="0"/>
      <w:marBottom w:val="0"/>
      <w:divBdr>
        <w:top w:val="none" w:sz="0" w:space="0" w:color="auto"/>
        <w:left w:val="none" w:sz="0" w:space="0" w:color="auto"/>
        <w:bottom w:val="none" w:sz="0" w:space="0" w:color="auto"/>
        <w:right w:val="none" w:sz="0" w:space="0" w:color="auto"/>
      </w:divBdr>
    </w:div>
    <w:div w:id="56561566">
      <w:bodyDiv w:val="1"/>
      <w:marLeft w:val="0"/>
      <w:marRight w:val="0"/>
      <w:marTop w:val="0"/>
      <w:marBottom w:val="0"/>
      <w:divBdr>
        <w:top w:val="none" w:sz="0" w:space="0" w:color="auto"/>
        <w:left w:val="none" w:sz="0" w:space="0" w:color="auto"/>
        <w:bottom w:val="none" w:sz="0" w:space="0" w:color="auto"/>
        <w:right w:val="none" w:sz="0" w:space="0" w:color="auto"/>
      </w:divBdr>
    </w:div>
    <w:div w:id="58328094">
      <w:bodyDiv w:val="1"/>
      <w:marLeft w:val="0"/>
      <w:marRight w:val="0"/>
      <w:marTop w:val="0"/>
      <w:marBottom w:val="0"/>
      <w:divBdr>
        <w:top w:val="none" w:sz="0" w:space="0" w:color="auto"/>
        <w:left w:val="none" w:sz="0" w:space="0" w:color="auto"/>
        <w:bottom w:val="none" w:sz="0" w:space="0" w:color="auto"/>
        <w:right w:val="none" w:sz="0" w:space="0" w:color="auto"/>
      </w:divBdr>
    </w:div>
    <w:div w:id="62728617">
      <w:bodyDiv w:val="1"/>
      <w:marLeft w:val="0"/>
      <w:marRight w:val="0"/>
      <w:marTop w:val="0"/>
      <w:marBottom w:val="0"/>
      <w:divBdr>
        <w:top w:val="none" w:sz="0" w:space="0" w:color="auto"/>
        <w:left w:val="none" w:sz="0" w:space="0" w:color="auto"/>
        <w:bottom w:val="none" w:sz="0" w:space="0" w:color="auto"/>
        <w:right w:val="none" w:sz="0" w:space="0" w:color="auto"/>
      </w:divBdr>
    </w:div>
    <w:div w:id="66535831">
      <w:bodyDiv w:val="1"/>
      <w:marLeft w:val="0"/>
      <w:marRight w:val="0"/>
      <w:marTop w:val="0"/>
      <w:marBottom w:val="0"/>
      <w:divBdr>
        <w:top w:val="none" w:sz="0" w:space="0" w:color="auto"/>
        <w:left w:val="none" w:sz="0" w:space="0" w:color="auto"/>
        <w:bottom w:val="none" w:sz="0" w:space="0" w:color="auto"/>
        <w:right w:val="none" w:sz="0" w:space="0" w:color="auto"/>
      </w:divBdr>
    </w:div>
    <w:div w:id="70663264">
      <w:bodyDiv w:val="1"/>
      <w:marLeft w:val="0"/>
      <w:marRight w:val="0"/>
      <w:marTop w:val="0"/>
      <w:marBottom w:val="0"/>
      <w:divBdr>
        <w:top w:val="none" w:sz="0" w:space="0" w:color="auto"/>
        <w:left w:val="none" w:sz="0" w:space="0" w:color="auto"/>
        <w:bottom w:val="none" w:sz="0" w:space="0" w:color="auto"/>
        <w:right w:val="none" w:sz="0" w:space="0" w:color="auto"/>
      </w:divBdr>
    </w:div>
    <w:div w:id="72901588">
      <w:bodyDiv w:val="1"/>
      <w:marLeft w:val="0"/>
      <w:marRight w:val="0"/>
      <w:marTop w:val="0"/>
      <w:marBottom w:val="0"/>
      <w:divBdr>
        <w:top w:val="none" w:sz="0" w:space="0" w:color="auto"/>
        <w:left w:val="none" w:sz="0" w:space="0" w:color="auto"/>
        <w:bottom w:val="none" w:sz="0" w:space="0" w:color="auto"/>
        <w:right w:val="none" w:sz="0" w:space="0" w:color="auto"/>
      </w:divBdr>
    </w:div>
    <w:div w:id="81074802">
      <w:bodyDiv w:val="1"/>
      <w:marLeft w:val="0"/>
      <w:marRight w:val="0"/>
      <w:marTop w:val="0"/>
      <w:marBottom w:val="0"/>
      <w:divBdr>
        <w:top w:val="none" w:sz="0" w:space="0" w:color="auto"/>
        <w:left w:val="none" w:sz="0" w:space="0" w:color="auto"/>
        <w:bottom w:val="none" w:sz="0" w:space="0" w:color="auto"/>
        <w:right w:val="none" w:sz="0" w:space="0" w:color="auto"/>
      </w:divBdr>
    </w:div>
    <w:div w:id="85274020">
      <w:bodyDiv w:val="1"/>
      <w:marLeft w:val="0"/>
      <w:marRight w:val="0"/>
      <w:marTop w:val="0"/>
      <w:marBottom w:val="0"/>
      <w:divBdr>
        <w:top w:val="none" w:sz="0" w:space="0" w:color="auto"/>
        <w:left w:val="none" w:sz="0" w:space="0" w:color="auto"/>
        <w:bottom w:val="none" w:sz="0" w:space="0" w:color="auto"/>
        <w:right w:val="none" w:sz="0" w:space="0" w:color="auto"/>
      </w:divBdr>
    </w:div>
    <w:div w:id="85543467">
      <w:bodyDiv w:val="1"/>
      <w:marLeft w:val="0"/>
      <w:marRight w:val="0"/>
      <w:marTop w:val="0"/>
      <w:marBottom w:val="0"/>
      <w:divBdr>
        <w:top w:val="none" w:sz="0" w:space="0" w:color="auto"/>
        <w:left w:val="none" w:sz="0" w:space="0" w:color="auto"/>
        <w:bottom w:val="none" w:sz="0" w:space="0" w:color="auto"/>
        <w:right w:val="none" w:sz="0" w:space="0" w:color="auto"/>
      </w:divBdr>
    </w:div>
    <w:div w:id="116417513">
      <w:bodyDiv w:val="1"/>
      <w:marLeft w:val="0"/>
      <w:marRight w:val="0"/>
      <w:marTop w:val="0"/>
      <w:marBottom w:val="0"/>
      <w:divBdr>
        <w:top w:val="none" w:sz="0" w:space="0" w:color="auto"/>
        <w:left w:val="none" w:sz="0" w:space="0" w:color="auto"/>
        <w:bottom w:val="none" w:sz="0" w:space="0" w:color="auto"/>
        <w:right w:val="none" w:sz="0" w:space="0" w:color="auto"/>
      </w:divBdr>
    </w:div>
    <w:div w:id="116526908">
      <w:bodyDiv w:val="1"/>
      <w:marLeft w:val="0"/>
      <w:marRight w:val="0"/>
      <w:marTop w:val="0"/>
      <w:marBottom w:val="0"/>
      <w:divBdr>
        <w:top w:val="none" w:sz="0" w:space="0" w:color="auto"/>
        <w:left w:val="none" w:sz="0" w:space="0" w:color="auto"/>
        <w:bottom w:val="none" w:sz="0" w:space="0" w:color="auto"/>
        <w:right w:val="none" w:sz="0" w:space="0" w:color="auto"/>
      </w:divBdr>
    </w:div>
    <w:div w:id="120342524">
      <w:bodyDiv w:val="1"/>
      <w:marLeft w:val="0"/>
      <w:marRight w:val="0"/>
      <w:marTop w:val="0"/>
      <w:marBottom w:val="0"/>
      <w:divBdr>
        <w:top w:val="none" w:sz="0" w:space="0" w:color="auto"/>
        <w:left w:val="none" w:sz="0" w:space="0" w:color="auto"/>
        <w:bottom w:val="none" w:sz="0" w:space="0" w:color="auto"/>
        <w:right w:val="none" w:sz="0" w:space="0" w:color="auto"/>
      </w:divBdr>
    </w:div>
    <w:div w:id="120997032">
      <w:bodyDiv w:val="1"/>
      <w:marLeft w:val="0"/>
      <w:marRight w:val="0"/>
      <w:marTop w:val="0"/>
      <w:marBottom w:val="0"/>
      <w:divBdr>
        <w:top w:val="none" w:sz="0" w:space="0" w:color="auto"/>
        <w:left w:val="none" w:sz="0" w:space="0" w:color="auto"/>
        <w:bottom w:val="none" w:sz="0" w:space="0" w:color="auto"/>
        <w:right w:val="none" w:sz="0" w:space="0" w:color="auto"/>
      </w:divBdr>
    </w:div>
    <w:div w:id="123236209">
      <w:bodyDiv w:val="1"/>
      <w:marLeft w:val="0"/>
      <w:marRight w:val="0"/>
      <w:marTop w:val="0"/>
      <w:marBottom w:val="0"/>
      <w:divBdr>
        <w:top w:val="none" w:sz="0" w:space="0" w:color="auto"/>
        <w:left w:val="none" w:sz="0" w:space="0" w:color="auto"/>
        <w:bottom w:val="none" w:sz="0" w:space="0" w:color="auto"/>
        <w:right w:val="none" w:sz="0" w:space="0" w:color="auto"/>
      </w:divBdr>
    </w:div>
    <w:div w:id="131336136">
      <w:bodyDiv w:val="1"/>
      <w:marLeft w:val="0"/>
      <w:marRight w:val="0"/>
      <w:marTop w:val="0"/>
      <w:marBottom w:val="0"/>
      <w:divBdr>
        <w:top w:val="none" w:sz="0" w:space="0" w:color="auto"/>
        <w:left w:val="none" w:sz="0" w:space="0" w:color="auto"/>
        <w:bottom w:val="none" w:sz="0" w:space="0" w:color="auto"/>
        <w:right w:val="none" w:sz="0" w:space="0" w:color="auto"/>
      </w:divBdr>
    </w:div>
    <w:div w:id="135949836">
      <w:bodyDiv w:val="1"/>
      <w:marLeft w:val="0"/>
      <w:marRight w:val="0"/>
      <w:marTop w:val="0"/>
      <w:marBottom w:val="0"/>
      <w:divBdr>
        <w:top w:val="none" w:sz="0" w:space="0" w:color="auto"/>
        <w:left w:val="none" w:sz="0" w:space="0" w:color="auto"/>
        <w:bottom w:val="none" w:sz="0" w:space="0" w:color="auto"/>
        <w:right w:val="none" w:sz="0" w:space="0" w:color="auto"/>
      </w:divBdr>
    </w:div>
    <w:div w:id="141583256">
      <w:bodyDiv w:val="1"/>
      <w:marLeft w:val="0"/>
      <w:marRight w:val="0"/>
      <w:marTop w:val="0"/>
      <w:marBottom w:val="0"/>
      <w:divBdr>
        <w:top w:val="none" w:sz="0" w:space="0" w:color="auto"/>
        <w:left w:val="none" w:sz="0" w:space="0" w:color="auto"/>
        <w:bottom w:val="none" w:sz="0" w:space="0" w:color="auto"/>
        <w:right w:val="none" w:sz="0" w:space="0" w:color="auto"/>
      </w:divBdr>
    </w:div>
    <w:div w:id="143661574">
      <w:bodyDiv w:val="1"/>
      <w:marLeft w:val="0"/>
      <w:marRight w:val="0"/>
      <w:marTop w:val="0"/>
      <w:marBottom w:val="0"/>
      <w:divBdr>
        <w:top w:val="none" w:sz="0" w:space="0" w:color="auto"/>
        <w:left w:val="none" w:sz="0" w:space="0" w:color="auto"/>
        <w:bottom w:val="none" w:sz="0" w:space="0" w:color="auto"/>
        <w:right w:val="none" w:sz="0" w:space="0" w:color="auto"/>
      </w:divBdr>
    </w:div>
    <w:div w:id="147945519">
      <w:bodyDiv w:val="1"/>
      <w:marLeft w:val="0"/>
      <w:marRight w:val="0"/>
      <w:marTop w:val="0"/>
      <w:marBottom w:val="0"/>
      <w:divBdr>
        <w:top w:val="none" w:sz="0" w:space="0" w:color="auto"/>
        <w:left w:val="none" w:sz="0" w:space="0" w:color="auto"/>
        <w:bottom w:val="none" w:sz="0" w:space="0" w:color="auto"/>
        <w:right w:val="none" w:sz="0" w:space="0" w:color="auto"/>
      </w:divBdr>
    </w:div>
    <w:div w:id="152913876">
      <w:bodyDiv w:val="1"/>
      <w:marLeft w:val="0"/>
      <w:marRight w:val="0"/>
      <w:marTop w:val="0"/>
      <w:marBottom w:val="0"/>
      <w:divBdr>
        <w:top w:val="none" w:sz="0" w:space="0" w:color="auto"/>
        <w:left w:val="none" w:sz="0" w:space="0" w:color="auto"/>
        <w:bottom w:val="none" w:sz="0" w:space="0" w:color="auto"/>
        <w:right w:val="none" w:sz="0" w:space="0" w:color="auto"/>
      </w:divBdr>
    </w:div>
    <w:div w:id="155267376">
      <w:bodyDiv w:val="1"/>
      <w:marLeft w:val="0"/>
      <w:marRight w:val="0"/>
      <w:marTop w:val="0"/>
      <w:marBottom w:val="0"/>
      <w:divBdr>
        <w:top w:val="none" w:sz="0" w:space="0" w:color="auto"/>
        <w:left w:val="none" w:sz="0" w:space="0" w:color="auto"/>
        <w:bottom w:val="none" w:sz="0" w:space="0" w:color="auto"/>
        <w:right w:val="none" w:sz="0" w:space="0" w:color="auto"/>
      </w:divBdr>
    </w:div>
    <w:div w:id="168449383">
      <w:bodyDiv w:val="1"/>
      <w:marLeft w:val="0"/>
      <w:marRight w:val="0"/>
      <w:marTop w:val="0"/>
      <w:marBottom w:val="0"/>
      <w:divBdr>
        <w:top w:val="none" w:sz="0" w:space="0" w:color="auto"/>
        <w:left w:val="none" w:sz="0" w:space="0" w:color="auto"/>
        <w:bottom w:val="none" w:sz="0" w:space="0" w:color="auto"/>
        <w:right w:val="none" w:sz="0" w:space="0" w:color="auto"/>
      </w:divBdr>
    </w:div>
    <w:div w:id="168568352">
      <w:bodyDiv w:val="1"/>
      <w:marLeft w:val="0"/>
      <w:marRight w:val="0"/>
      <w:marTop w:val="0"/>
      <w:marBottom w:val="0"/>
      <w:divBdr>
        <w:top w:val="none" w:sz="0" w:space="0" w:color="auto"/>
        <w:left w:val="none" w:sz="0" w:space="0" w:color="auto"/>
        <w:bottom w:val="none" w:sz="0" w:space="0" w:color="auto"/>
        <w:right w:val="none" w:sz="0" w:space="0" w:color="auto"/>
      </w:divBdr>
    </w:div>
    <w:div w:id="178205627">
      <w:bodyDiv w:val="1"/>
      <w:marLeft w:val="0"/>
      <w:marRight w:val="0"/>
      <w:marTop w:val="0"/>
      <w:marBottom w:val="0"/>
      <w:divBdr>
        <w:top w:val="none" w:sz="0" w:space="0" w:color="auto"/>
        <w:left w:val="none" w:sz="0" w:space="0" w:color="auto"/>
        <w:bottom w:val="none" w:sz="0" w:space="0" w:color="auto"/>
        <w:right w:val="none" w:sz="0" w:space="0" w:color="auto"/>
      </w:divBdr>
    </w:div>
    <w:div w:id="181210724">
      <w:bodyDiv w:val="1"/>
      <w:marLeft w:val="0"/>
      <w:marRight w:val="0"/>
      <w:marTop w:val="0"/>
      <w:marBottom w:val="0"/>
      <w:divBdr>
        <w:top w:val="none" w:sz="0" w:space="0" w:color="auto"/>
        <w:left w:val="none" w:sz="0" w:space="0" w:color="auto"/>
        <w:bottom w:val="none" w:sz="0" w:space="0" w:color="auto"/>
        <w:right w:val="none" w:sz="0" w:space="0" w:color="auto"/>
      </w:divBdr>
    </w:div>
    <w:div w:id="190533190">
      <w:bodyDiv w:val="1"/>
      <w:marLeft w:val="0"/>
      <w:marRight w:val="0"/>
      <w:marTop w:val="0"/>
      <w:marBottom w:val="0"/>
      <w:divBdr>
        <w:top w:val="none" w:sz="0" w:space="0" w:color="auto"/>
        <w:left w:val="none" w:sz="0" w:space="0" w:color="auto"/>
        <w:bottom w:val="none" w:sz="0" w:space="0" w:color="auto"/>
        <w:right w:val="none" w:sz="0" w:space="0" w:color="auto"/>
      </w:divBdr>
    </w:div>
    <w:div w:id="194931032">
      <w:bodyDiv w:val="1"/>
      <w:marLeft w:val="0"/>
      <w:marRight w:val="0"/>
      <w:marTop w:val="0"/>
      <w:marBottom w:val="0"/>
      <w:divBdr>
        <w:top w:val="none" w:sz="0" w:space="0" w:color="auto"/>
        <w:left w:val="none" w:sz="0" w:space="0" w:color="auto"/>
        <w:bottom w:val="none" w:sz="0" w:space="0" w:color="auto"/>
        <w:right w:val="none" w:sz="0" w:space="0" w:color="auto"/>
      </w:divBdr>
    </w:div>
    <w:div w:id="196936513">
      <w:bodyDiv w:val="1"/>
      <w:marLeft w:val="0"/>
      <w:marRight w:val="0"/>
      <w:marTop w:val="0"/>
      <w:marBottom w:val="0"/>
      <w:divBdr>
        <w:top w:val="none" w:sz="0" w:space="0" w:color="auto"/>
        <w:left w:val="none" w:sz="0" w:space="0" w:color="auto"/>
        <w:bottom w:val="none" w:sz="0" w:space="0" w:color="auto"/>
        <w:right w:val="none" w:sz="0" w:space="0" w:color="auto"/>
      </w:divBdr>
    </w:div>
    <w:div w:id="201982209">
      <w:bodyDiv w:val="1"/>
      <w:marLeft w:val="0"/>
      <w:marRight w:val="0"/>
      <w:marTop w:val="0"/>
      <w:marBottom w:val="0"/>
      <w:divBdr>
        <w:top w:val="none" w:sz="0" w:space="0" w:color="auto"/>
        <w:left w:val="none" w:sz="0" w:space="0" w:color="auto"/>
        <w:bottom w:val="none" w:sz="0" w:space="0" w:color="auto"/>
        <w:right w:val="none" w:sz="0" w:space="0" w:color="auto"/>
      </w:divBdr>
    </w:div>
    <w:div w:id="202834595">
      <w:bodyDiv w:val="1"/>
      <w:marLeft w:val="0"/>
      <w:marRight w:val="0"/>
      <w:marTop w:val="0"/>
      <w:marBottom w:val="0"/>
      <w:divBdr>
        <w:top w:val="none" w:sz="0" w:space="0" w:color="auto"/>
        <w:left w:val="none" w:sz="0" w:space="0" w:color="auto"/>
        <w:bottom w:val="none" w:sz="0" w:space="0" w:color="auto"/>
        <w:right w:val="none" w:sz="0" w:space="0" w:color="auto"/>
      </w:divBdr>
    </w:div>
    <w:div w:id="207422675">
      <w:bodyDiv w:val="1"/>
      <w:marLeft w:val="0"/>
      <w:marRight w:val="0"/>
      <w:marTop w:val="0"/>
      <w:marBottom w:val="0"/>
      <w:divBdr>
        <w:top w:val="none" w:sz="0" w:space="0" w:color="auto"/>
        <w:left w:val="none" w:sz="0" w:space="0" w:color="auto"/>
        <w:bottom w:val="none" w:sz="0" w:space="0" w:color="auto"/>
        <w:right w:val="none" w:sz="0" w:space="0" w:color="auto"/>
      </w:divBdr>
    </w:div>
    <w:div w:id="222762493">
      <w:bodyDiv w:val="1"/>
      <w:marLeft w:val="0"/>
      <w:marRight w:val="0"/>
      <w:marTop w:val="0"/>
      <w:marBottom w:val="0"/>
      <w:divBdr>
        <w:top w:val="none" w:sz="0" w:space="0" w:color="auto"/>
        <w:left w:val="none" w:sz="0" w:space="0" w:color="auto"/>
        <w:bottom w:val="none" w:sz="0" w:space="0" w:color="auto"/>
        <w:right w:val="none" w:sz="0" w:space="0" w:color="auto"/>
      </w:divBdr>
    </w:div>
    <w:div w:id="224996514">
      <w:bodyDiv w:val="1"/>
      <w:marLeft w:val="0"/>
      <w:marRight w:val="0"/>
      <w:marTop w:val="0"/>
      <w:marBottom w:val="0"/>
      <w:divBdr>
        <w:top w:val="none" w:sz="0" w:space="0" w:color="auto"/>
        <w:left w:val="none" w:sz="0" w:space="0" w:color="auto"/>
        <w:bottom w:val="none" w:sz="0" w:space="0" w:color="auto"/>
        <w:right w:val="none" w:sz="0" w:space="0" w:color="auto"/>
      </w:divBdr>
    </w:div>
    <w:div w:id="230237646">
      <w:bodyDiv w:val="1"/>
      <w:marLeft w:val="0"/>
      <w:marRight w:val="0"/>
      <w:marTop w:val="0"/>
      <w:marBottom w:val="0"/>
      <w:divBdr>
        <w:top w:val="none" w:sz="0" w:space="0" w:color="auto"/>
        <w:left w:val="none" w:sz="0" w:space="0" w:color="auto"/>
        <w:bottom w:val="none" w:sz="0" w:space="0" w:color="auto"/>
        <w:right w:val="none" w:sz="0" w:space="0" w:color="auto"/>
      </w:divBdr>
    </w:div>
    <w:div w:id="234366931">
      <w:bodyDiv w:val="1"/>
      <w:marLeft w:val="0"/>
      <w:marRight w:val="0"/>
      <w:marTop w:val="0"/>
      <w:marBottom w:val="0"/>
      <w:divBdr>
        <w:top w:val="none" w:sz="0" w:space="0" w:color="auto"/>
        <w:left w:val="none" w:sz="0" w:space="0" w:color="auto"/>
        <w:bottom w:val="none" w:sz="0" w:space="0" w:color="auto"/>
        <w:right w:val="none" w:sz="0" w:space="0" w:color="auto"/>
      </w:divBdr>
    </w:div>
    <w:div w:id="281234869">
      <w:bodyDiv w:val="1"/>
      <w:marLeft w:val="0"/>
      <w:marRight w:val="0"/>
      <w:marTop w:val="0"/>
      <w:marBottom w:val="0"/>
      <w:divBdr>
        <w:top w:val="none" w:sz="0" w:space="0" w:color="auto"/>
        <w:left w:val="none" w:sz="0" w:space="0" w:color="auto"/>
        <w:bottom w:val="none" w:sz="0" w:space="0" w:color="auto"/>
        <w:right w:val="none" w:sz="0" w:space="0" w:color="auto"/>
      </w:divBdr>
    </w:div>
    <w:div w:id="283123905">
      <w:bodyDiv w:val="1"/>
      <w:marLeft w:val="0"/>
      <w:marRight w:val="0"/>
      <w:marTop w:val="0"/>
      <w:marBottom w:val="0"/>
      <w:divBdr>
        <w:top w:val="none" w:sz="0" w:space="0" w:color="auto"/>
        <w:left w:val="none" w:sz="0" w:space="0" w:color="auto"/>
        <w:bottom w:val="none" w:sz="0" w:space="0" w:color="auto"/>
        <w:right w:val="none" w:sz="0" w:space="0" w:color="auto"/>
      </w:divBdr>
    </w:div>
    <w:div w:id="284775958">
      <w:bodyDiv w:val="1"/>
      <w:marLeft w:val="0"/>
      <w:marRight w:val="0"/>
      <w:marTop w:val="0"/>
      <w:marBottom w:val="0"/>
      <w:divBdr>
        <w:top w:val="none" w:sz="0" w:space="0" w:color="auto"/>
        <w:left w:val="none" w:sz="0" w:space="0" w:color="auto"/>
        <w:bottom w:val="none" w:sz="0" w:space="0" w:color="auto"/>
        <w:right w:val="none" w:sz="0" w:space="0" w:color="auto"/>
      </w:divBdr>
    </w:div>
    <w:div w:id="290981755">
      <w:bodyDiv w:val="1"/>
      <w:marLeft w:val="0"/>
      <w:marRight w:val="0"/>
      <w:marTop w:val="0"/>
      <w:marBottom w:val="0"/>
      <w:divBdr>
        <w:top w:val="none" w:sz="0" w:space="0" w:color="auto"/>
        <w:left w:val="none" w:sz="0" w:space="0" w:color="auto"/>
        <w:bottom w:val="none" w:sz="0" w:space="0" w:color="auto"/>
        <w:right w:val="none" w:sz="0" w:space="0" w:color="auto"/>
      </w:divBdr>
    </w:div>
    <w:div w:id="291256042">
      <w:bodyDiv w:val="1"/>
      <w:marLeft w:val="0"/>
      <w:marRight w:val="0"/>
      <w:marTop w:val="0"/>
      <w:marBottom w:val="0"/>
      <w:divBdr>
        <w:top w:val="none" w:sz="0" w:space="0" w:color="auto"/>
        <w:left w:val="none" w:sz="0" w:space="0" w:color="auto"/>
        <w:bottom w:val="none" w:sz="0" w:space="0" w:color="auto"/>
        <w:right w:val="none" w:sz="0" w:space="0" w:color="auto"/>
      </w:divBdr>
    </w:div>
    <w:div w:id="292712569">
      <w:bodyDiv w:val="1"/>
      <w:marLeft w:val="0"/>
      <w:marRight w:val="0"/>
      <w:marTop w:val="0"/>
      <w:marBottom w:val="0"/>
      <w:divBdr>
        <w:top w:val="none" w:sz="0" w:space="0" w:color="auto"/>
        <w:left w:val="none" w:sz="0" w:space="0" w:color="auto"/>
        <w:bottom w:val="none" w:sz="0" w:space="0" w:color="auto"/>
        <w:right w:val="none" w:sz="0" w:space="0" w:color="auto"/>
      </w:divBdr>
    </w:div>
    <w:div w:id="300354473">
      <w:bodyDiv w:val="1"/>
      <w:marLeft w:val="0"/>
      <w:marRight w:val="0"/>
      <w:marTop w:val="0"/>
      <w:marBottom w:val="0"/>
      <w:divBdr>
        <w:top w:val="none" w:sz="0" w:space="0" w:color="auto"/>
        <w:left w:val="none" w:sz="0" w:space="0" w:color="auto"/>
        <w:bottom w:val="none" w:sz="0" w:space="0" w:color="auto"/>
        <w:right w:val="none" w:sz="0" w:space="0" w:color="auto"/>
      </w:divBdr>
    </w:div>
    <w:div w:id="313723399">
      <w:bodyDiv w:val="1"/>
      <w:marLeft w:val="0"/>
      <w:marRight w:val="0"/>
      <w:marTop w:val="0"/>
      <w:marBottom w:val="0"/>
      <w:divBdr>
        <w:top w:val="none" w:sz="0" w:space="0" w:color="auto"/>
        <w:left w:val="none" w:sz="0" w:space="0" w:color="auto"/>
        <w:bottom w:val="none" w:sz="0" w:space="0" w:color="auto"/>
        <w:right w:val="none" w:sz="0" w:space="0" w:color="auto"/>
      </w:divBdr>
    </w:div>
    <w:div w:id="321200609">
      <w:bodyDiv w:val="1"/>
      <w:marLeft w:val="0"/>
      <w:marRight w:val="0"/>
      <w:marTop w:val="0"/>
      <w:marBottom w:val="0"/>
      <w:divBdr>
        <w:top w:val="none" w:sz="0" w:space="0" w:color="auto"/>
        <w:left w:val="none" w:sz="0" w:space="0" w:color="auto"/>
        <w:bottom w:val="none" w:sz="0" w:space="0" w:color="auto"/>
        <w:right w:val="none" w:sz="0" w:space="0" w:color="auto"/>
      </w:divBdr>
    </w:div>
    <w:div w:id="338237652">
      <w:bodyDiv w:val="1"/>
      <w:marLeft w:val="0"/>
      <w:marRight w:val="0"/>
      <w:marTop w:val="0"/>
      <w:marBottom w:val="0"/>
      <w:divBdr>
        <w:top w:val="none" w:sz="0" w:space="0" w:color="auto"/>
        <w:left w:val="none" w:sz="0" w:space="0" w:color="auto"/>
        <w:bottom w:val="none" w:sz="0" w:space="0" w:color="auto"/>
        <w:right w:val="none" w:sz="0" w:space="0" w:color="auto"/>
      </w:divBdr>
    </w:div>
    <w:div w:id="347219112">
      <w:bodyDiv w:val="1"/>
      <w:marLeft w:val="0"/>
      <w:marRight w:val="0"/>
      <w:marTop w:val="0"/>
      <w:marBottom w:val="0"/>
      <w:divBdr>
        <w:top w:val="none" w:sz="0" w:space="0" w:color="auto"/>
        <w:left w:val="none" w:sz="0" w:space="0" w:color="auto"/>
        <w:bottom w:val="none" w:sz="0" w:space="0" w:color="auto"/>
        <w:right w:val="none" w:sz="0" w:space="0" w:color="auto"/>
      </w:divBdr>
    </w:div>
    <w:div w:id="356856500">
      <w:bodyDiv w:val="1"/>
      <w:marLeft w:val="0"/>
      <w:marRight w:val="0"/>
      <w:marTop w:val="0"/>
      <w:marBottom w:val="0"/>
      <w:divBdr>
        <w:top w:val="none" w:sz="0" w:space="0" w:color="auto"/>
        <w:left w:val="none" w:sz="0" w:space="0" w:color="auto"/>
        <w:bottom w:val="none" w:sz="0" w:space="0" w:color="auto"/>
        <w:right w:val="none" w:sz="0" w:space="0" w:color="auto"/>
      </w:divBdr>
    </w:div>
    <w:div w:id="368340291">
      <w:bodyDiv w:val="1"/>
      <w:marLeft w:val="0"/>
      <w:marRight w:val="0"/>
      <w:marTop w:val="0"/>
      <w:marBottom w:val="0"/>
      <w:divBdr>
        <w:top w:val="none" w:sz="0" w:space="0" w:color="auto"/>
        <w:left w:val="none" w:sz="0" w:space="0" w:color="auto"/>
        <w:bottom w:val="none" w:sz="0" w:space="0" w:color="auto"/>
        <w:right w:val="none" w:sz="0" w:space="0" w:color="auto"/>
      </w:divBdr>
    </w:div>
    <w:div w:id="370157524">
      <w:bodyDiv w:val="1"/>
      <w:marLeft w:val="0"/>
      <w:marRight w:val="0"/>
      <w:marTop w:val="0"/>
      <w:marBottom w:val="0"/>
      <w:divBdr>
        <w:top w:val="none" w:sz="0" w:space="0" w:color="auto"/>
        <w:left w:val="none" w:sz="0" w:space="0" w:color="auto"/>
        <w:bottom w:val="none" w:sz="0" w:space="0" w:color="auto"/>
        <w:right w:val="none" w:sz="0" w:space="0" w:color="auto"/>
      </w:divBdr>
    </w:div>
    <w:div w:id="374743374">
      <w:bodyDiv w:val="1"/>
      <w:marLeft w:val="0"/>
      <w:marRight w:val="0"/>
      <w:marTop w:val="0"/>
      <w:marBottom w:val="0"/>
      <w:divBdr>
        <w:top w:val="none" w:sz="0" w:space="0" w:color="auto"/>
        <w:left w:val="none" w:sz="0" w:space="0" w:color="auto"/>
        <w:bottom w:val="none" w:sz="0" w:space="0" w:color="auto"/>
        <w:right w:val="none" w:sz="0" w:space="0" w:color="auto"/>
      </w:divBdr>
    </w:div>
    <w:div w:id="376517894">
      <w:bodyDiv w:val="1"/>
      <w:marLeft w:val="0"/>
      <w:marRight w:val="0"/>
      <w:marTop w:val="0"/>
      <w:marBottom w:val="0"/>
      <w:divBdr>
        <w:top w:val="none" w:sz="0" w:space="0" w:color="auto"/>
        <w:left w:val="none" w:sz="0" w:space="0" w:color="auto"/>
        <w:bottom w:val="none" w:sz="0" w:space="0" w:color="auto"/>
        <w:right w:val="none" w:sz="0" w:space="0" w:color="auto"/>
      </w:divBdr>
    </w:div>
    <w:div w:id="382605387">
      <w:bodyDiv w:val="1"/>
      <w:marLeft w:val="0"/>
      <w:marRight w:val="0"/>
      <w:marTop w:val="0"/>
      <w:marBottom w:val="0"/>
      <w:divBdr>
        <w:top w:val="none" w:sz="0" w:space="0" w:color="auto"/>
        <w:left w:val="none" w:sz="0" w:space="0" w:color="auto"/>
        <w:bottom w:val="none" w:sz="0" w:space="0" w:color="auto"/>
        <w:right w:val="none" w:sz="0" w:space="0" w:color="auto"/>
      </w:divBdr>
    </w:div>
    <w:div w:id="384182870">
      <w:bodyDiv w:val="1"/>
      <w:marLeft w:val="0"/>
      <w:marRight w:val="0"/>
      <w:marTop w:val="0"/>
      <w:marBottom w:val="0"/>
      <w:divBdr>
        <w:top w:val="none" w:sz="0" w:space="0" w:color="auto"/>
        <w:left w:val="none" w:sz="0" w:space="0" w:color="auto"/>
        <w:bottom w:val="none" w:sz="0" w:space="0" w:color="auto"/>
        <w:right w:val="none" w:sz="0" w:space="0" w:color="auto"/>
      </w:divBdr>
    </w:div>
    <w:div w:id="390541962">
      <w:bodyDiv w:val="1"/>
      <w:marLeft w:val="0"/>
      <w:marRight w:val="0"/>
      <w:marTop w:val="0"/>
      <w:marBottom w:val="0"/>
      <w:divBdr>
        <w:top w:val="none" w:sz="0" w:space="0" w:color="auto"/>
        <w:left w:val="none" w:sz="0" w:space="0" w:color="auto"/>
        <w:bottom w:val="none" w:sz="0" w:space="0" w:color="auto"/>
        <w:right w:val="none" w:sz="0" w:space="0" w:color="auto"/>
      </w:divBdr>
    </w:div>
    <w:div w:id="392244165">
      <w:bodyDiv w:val="1"/>
      <w:marLeft w:val="0"/>
      <w:marRight w:val="0"/>
      <w:marTop w:val="0"/>
      <w:marBottom w:val="0"/>
      <w:divBdr>
        <w:top w:val="none" w:sz="0" w:space="0" w:color="auto"/>
        <w:left w:val="none" w:sz="0" w:space="0" w:color="auto"/>
        <w:bottom w:val="none" w:sz="0" w:space="0" w:color="auto"/>
        <w:right w:val="none" w:sz="0" w:space="0" w:color="auto"/>
      </w:divBdr>
    </w:div>
    <w:div w:id="403533524">
      <w:bodyDiv w:val="1"/>
      <w:marLeft w:val="0"/>
      <w:marRight w:val="0"/>
      <w:marTop w:val="0"/>
      <w:marBottom w:val="0"/>
      <w:divBdr>
        <w:top w:val="none" w:sz="0" w:space="0" w:color="auto"/>
        <w:left w:val="none" w:sz="0" w:space="0" w:color="auto"/>
        <w:bottom w:val="none" w:sz="0" w:space="0" w:color="auto"/>
        <w:right w:val="none" w:sz="0" w:space="0" w:color="auto"/>
      </w:divBdr>
    </w:div>
    <w:div w:id="415978320">
      <w:bodyDiv w:val="1"/>
      <w:marLeft w:val="0"/>
      <w:marRight w:val="0"/>
      <w:marTop w:val="0"/>
      <w:marBottom w:val="0"/>
      <w:divBdr>
        <w:top w:val="none" w:sz="0" w:space="0" w:color="auto"/>
        <w:left w:val="none" w:sz="0" w:space="0" w:color="auto"/>
        <w:bottom w:val="none" w:sz="0" w:space="0" w:color="auto"/>
        <w:right w:val="none" w:sz="0" w:space="0" w:color="auto"/>
      </w:divBdr>
    </w:div>
    <w:div w:id="416361888">
      <w:bodyDiv w:val="1"/>
      <w:marLeft w:val="0"/>
      <w:marRight w:val="0"/>
      <w:marTop w:val="0"/>
      <w:marBottom w:val="0"/>
      <w:divBdr>
        <w:top w:val="none" w:sz="0" w:space="0" w:color="auto"/>
        <w:left w:val="none" w:sz="0" w:space="0" w:color="auto"/>
        <w:bottom w:val="none" w:sz="0" w:space="0" w:color="auto"/>
        <w:right w:val="none" w:sz="0" w:space="0" w:color="auto"/>
      </w:divBdr>
    </w:div>
    <w:div w:id="420301850">
      <w:bodyDiv w:val="1"/>
      <w:marLeft w:val="0"/>
      <w:marRight w:val="0"/>
      <w:marTop w:val="0"/>
      <w:marBottom w:val="0"/>
      <w:divBdr>
        <w:top w:val="none" w:sz="0" w:space="0" w:color="auto"/>
        <w:left w:val="none" w:sz="0" w:space="0" w:color="auto"/>
        <w:bottom w:val="none" w:sz="0" w:space="0" w:color="auto"/>
        <w:right w:val="none" w:sz="0" w:space="0" w:color="auto"/>
      </w:divBdr>
    </w:div>
    <w:div w:id="433985555">
      <w:bodyDiv w:val="1"/>
      <w:marLeft w:val="0"/>
      <w:marRight w:val="0"/>
      <w:marTop w:val="0"/>
      <w:marBottom w:val="0"/>
      <w:divBdr>
        <w:top w:val="none" w:sz="0" w:space="0" w:color="auto"/>
        <w:left w:val="none" w:sz="0" w:space="0" w:color="auto"/>
        <w:bottom w:val="none" w:sz="0" w:space="0" w:color="auto"/>
        <w:right w:val="none" w:sz="0" w:space="0" w:color="auto"/>
      </w:divBdr>
    </w:div>
    <w:div w:id="437264046">
      <w:bodyDiv w:val="1"/>
      <w:marLeft w:val="0"/>
      <w:marRight w:val="0"/>
      <w:marTop w:val="0"/>
      <w:marBottom w:val="0"/>
      <w:divBdr>
        <w:top w:val="none" w:sz="0" w:space="0" w:color="auto"/>
        <w:left w:val="none" w:sz="0" w:space="0" w:color="auto"/>
        <w:bottom w:val="none" w:sz="0" w:space="0" w:color="auto"/>
        <w:right w:val="none" w:sz="0" w:space="0" w:color="auto"/>
      </w:divBdr>
    </w:div>
    <w:div w:id="466901632">
      <w:bodyDiv w:val="1"/>
      <w:marLeft w:val="0"/>
      <w:marRight w:val="0"/>
      <w:marTop w:val="0"/>
      <w:marBottom w:val="0"/>
      <w:divBdr>
        <w:top w:val="none" w:sz="0" w:space="0" w:color="auto"/>
        <w:left w:val="none" w:sz="0" w:space="0" w:color="auto"/>
        <w:bottom w:val="none" w:sz="0" w:space="0" w:color="auto"/>
        <w:right w:val="none" w:sz="0" w:space="0" w:color="auto"/>
      </w:divBdr>
    </w:div>
    <w:div w:id="469173256">
      <w:bodyDiv w:val="1"/>
      <w:marLeft w:val="0"/>
      <w:marRight w:val="0"/>
      <w:marTop w:val="0"/>
      <w:marBottom w:val="0"/>
      <w:divBdr>
        <w:top w:val="none" w:sz="0" w:space="0" w:color="auto"/>
        <w:left w:val="none" w:sz="0" w:space="0" w:color="auto"/>
        <w:bottom w:val="none" w:sz="0" w:space="0" w:color="auto"/>
        <w:right w:val="none" w:sz="0" w:space="0" w:color="auto"/>
      </w:divBdr>
    </w:div>
    <w:div w:id="487671617">
      <w:bodyDiv w:val="1"/>
      <w:marLeft w:val="0"/>
      <w:marRight w:val="0"/>
      <w:marTop w:val="0"/>
      <w:marBottom w:val="0"/>
      <w:divBdr>
        <w:top w:val="none" w:sz="0" w:space="0" w:color="auto"/>
        <w:left w:val="none" w:sz="0" w:space="0" w:color="auto"/>
        <w:bottom w:val="none" w:sz="0" w:space="0" w:color="auto"/>
        <w:right w:val="none" w:sz="0" w:space="0" w:color="auto"/>
      </w:divBdr>
    </w:div>
    <w:div w:id="488062699">
      <w:bodyDiv w:val="1"/>
      <w:marLeft w:val="0"/>
      <w:marRight w:val="0"/>
      <w:marTop w:val="0"/>
      <w:marBottom w:val="0"/>
      <w:divBdr>
        <w:top w:val="none" w:sz="0" w:space="0" w:color="auto"/>
        <w:left w:val="none" w:sz="0" w:space="0" w:color="auto"/>
        <w:bottom w:val="none" w:sz="0" w:space="0" w:color="auto"/>
        <w:right w:val="none" w:sz="0" w:space="0" w:color="auto"/>
      </w:divBdr>
    </w:div>
    <w:div w:id="492915253">
      <w:bodyDiv w:val="1"/>
      <w:marLeft w:val="0"/>
      <w:marRight w:val="0"/>
      <w:marTop w:val="0"/>
      <w:marBottom w:val="0"/>
      <w:divBdr>
        <w:top w:val="none" w:sz="0" w:space="0" w:color="auto"/>
        <w:left w:val="none" w:sz="0" w:space="0" w:color="auto"/>
        <w:bottom w:val="none" w:sz="0" w:space="0" w:color="auto"/>
        <w:right w:val="none" w:sz="0" w:space="0" w:color="auto"/>
      </w:divBdr>
    </w:div>
    <w:div w:id="494541462">
      <w:bodyDiv w:val="1"/>
      <w:marLeft w:val="0"/>
      <w:marRight w:val="0"/>
      <w:marTop w:val="0"/>
      <w:marBottom w:val="0"/>
      <w:divBdr>
        <w:top w:val="none" w:sz="0" w:space="0" w:color="auto"/>
        <w:left w:val="none" w:sz="0" w:space="0" w:color="auto"/>
        <w:bottom w:val="none" w:sz="0" w:space="0" w:color="auto"/>
        <w:right w:val="none" w:sz="0" w:space="0" w:color="auto"/>
      </w:divBdr>
    </w:div>
    <w:div w:id="494806422">
      <w:bodyDiv w:val="1"/>
      <w:marLeft w:val="0"/>
      <w:marRight w:val="0"/>
      <w:marTop w:val="0"/>
      <w:marBottom w:val="0"/>
      <w:divBdr>
        <w:top w:val="none" w:sz="0" w:space="0" w:color="auto"/>
        <w:left w:val="none" w:sz="0" w:space="0" w:color="auto"/>
        <w:bottom w:val="none" w:sz="0" w:space="0" w:color="auto"/>
        <w:right w:val="none" w:sz="0" w:space="0" w:color="auto"/>
      </w:divBdr>
    </w:div>
    <w:div w:id="509297408">
      <w:bodyDiv w:val="1"/>
      <w:marLeft w:val="0"/>
      <w:marRight w:val="0"/>
      <w:marTop w:val="0"/>
      <w:marBottom w:val="0"/>
      <w:divBdr>
        <w:top w:val="none" w:sz="0" w:space="0" w:color="auto"/>
        <w:left w:val="none" w:sz="0" w:space="0" w:color="auto"/>
        <w:bottom w:val="none" w:sz="0" w:space="0" w:color="auto"/>
        <w:right w:val="none" w:sz="0" w:space="0" w:color="auto"/>
      </w:divBdr>
    </w:div>
    <w:div w:id="514420866">
      <w:bodyDiv w:val="1"/>
      <w:marLeft w:val="0"/>
      <w:marRight w:val="0"/>
      <w:marTop w:val="0"/>
      <w:marBottom w:val="0"/>
      <w:divBdr>
        <w:top w:val="none" w:sz="0" w:space="0" w:color="auto"/>
        <w:left w:val="none" w:sz="0" w:space="0" w:color="auto"/>
        <w:bottom w:val="none" w:sz="0" w:space="0" w:color="auto"/>
        <w:right w:val="none" w:sz="0" w:space="0" w:color="auto"/>
      </w:divBdr>
    </w:div>
    <w:div w:id="518157083">
      <w:bodyDiv w:val="1"/>
      <w:marLeft w:val="0"/>
      <w:marRight w:val="0"/>
      <w:marTop w:val="0"/>
      <w:marBottom w:val="0"/>
      <w:divBdr>
        <w:top w:val="none" w:sz="0" w:space="0" w:color="auto"/>
        <w:left w:val="none" w:sz="0" w:space="0" w:color="auto"/>
        <w:bottom w:val="none" w:sz="0" w:space="0" w:color="auto"/>
        <w:right w:val="none" w:sz="0" w:space="0" w:color="auto"/>
      </w:divBdr>
    </w:div>
    <w:div w:id="530261067">
      <w:bodyDiv w:val="1"/>
      <w:marLeft w:val="0"/>
      <w:marRight w:val="0"/>
      <w:marTop w:val="0"/>
      <w:marBottom w:val="0"/>
      <w:divBdr>
        <w:top w:val="none" w:sz="0" w:space="0" w:color="auto"/>
        <w:left w:val="none" w:sz="0" w:space="0" w:color="auto"/>
        <w:bottom w:val="none" w:sz="0" w:space="0" w:color="auto"/>
        <w:right w:val="none" w:sz="0" w:space="0" w:color="auto"/>
      </w:divBdr>
    </w:div>
    <w:div w:id="534582901">
      <w:bodyDiv w:val="1"/>
      <w:marLeft w:val="0"/>
      <w:marRight w:val="0"/>
      <w:marTop w:val="0"/>
      <w:marBottom w:val="0"/>
      <w:divBdr>
        <w:top w:val="none" w:sz="0" w:space="0" w:color="auto"/>
        <w:left w:val="none" w:sz="0" w:space="0" w:color="auto"/>
        <w:bottom w:val="none" w:sz="0" w:space="0" w:color="auto"/>
        <w:right w:val="none" w:sz="0" w:space="0" w:color="auto"/>
      </w:divBdr>
    </w:div>
    <w:div w:id="535846783">
      <w:bodyDiv w:val="1"/>
      <w:marLeft w:val="0"/>
      <w:marRight w:val="0"/>
      <w:marTop w:val="0"/>
      <w:marBottom w:val="0"/>
      <w:divBdr>
        <w:top w:val="none" w:sz="0" w:space="0" w:color="auto"/>
        <w:left w:val="none" w:sz="0" w:space="0" w:color="auto"/>
        <w:bottom w:val="none" w:sz="0" w:space="0" w:color="auto"/>
        <w:right w:val="none" w:sz="0" w:space="0" w:color="auto"/>
      </w:divBdr>
    </w:div>
    <w:div w:id="537164365">
      <w:bodyDiv w:val="1"/>
      <w:marLeft w:val="0"/>
      <w:marRight w:val="0"/>
      <w:marTop w:val="0"/>
      <w:marBottom w:val="0"/>
      <w:divBdr>
        <w:top w:val="none" w:sz="0" w:space="0" w:color="auto"/>
        <w:left w:val="none" w:sz="0" w:space="0" w:color="auto"/>
        <w:bottom w:val="none" w:sz="0" w:space="0" w:color="auto"/>
        <w:right w:val="none" w:sz="0" w:space="0" w:color="auto"/>
      </w:divBdr>
    </w:div>
    <w:div w:id="539174663">
      <w:bodyDiv w:val="1"/>
      <w:marLeft w:val="0"/>
      <w:marRight w:val="0"/>
      <w:marTop w:val="0"/>
      <w:marBottom w:val="0"/>
      <w:divBdr>
        <w:top w:val="none" w:sz="0" w:space="0" w:color="auto"/>
        <w:left w:val="none" w:sz="0" w:space="0" w:color="auto"/>
        <w:bottom w:val="none" w:sz="0" w:space="0" w:color="auto"/>
        <w:right w:val="none" w:sz="0" w:space="0" w:color="auto"/>
      </w:divBdr>
    </w:div>
    <w:div w:id="552428545">
      <w:bodyDiv w:val="1"/>
      <w:marLeft w:val="0"/>
      <w:marRight w:val="0"/>
      <w:marTop w:val="0"/>
      <w:marBottom w:val="0"/>
      <w:divBdr>
        <w:top w:val="none" w:sz="0" w:space="0" w:color="auto"/>
        <w:left w:val="none" w:sz="0" w:space="0" w:color="auto"/>
        <w:bottom w:val="none" w:sz="0" w:space="0" w:color="auto"/>
        <w:right w:val="none" w:sz="0" w:space="0" w:color="auto"/>
      </w:divBdr>
    </w:div>
    <w:div w:id="563372650">
      <w:bodyDiv w:val="1"/>
      <w:marLeft w:val="0"/>
      <w:marRight w:val="0"/>
      <w:marTop w:val="0"/>
      <w:marBottom w:val="0"/>
      <w:divBdr>
        <w:top w:val="none" w:sz="0" w:space="0" w:color="auto"/>
        <w:left w:val="none" w:sz="0" w:space="0" w:color="auto"/>
        <w:bottom w:val="none" w:sz="0" w:space="0" w:color="auto"/>
        <w:right w:val="none" w:sz="0" w:space="0" w:color="auto"/>
      </w:divBdr>
    </w:div>
    <w:div w:id="564798438">
      <w:bodyDiv w:val="1"/>
      <w:marLeft w:val="0"/>
      <w:marRight w:val="0"/>
      <w:marTop w:val="0"/>
      <w:marBottom w:val="0"/>
      <w:divBdr>
        <w:top w:val="none" w:sz="0" w:space="0" w:color="auto"/>
        <w:left w:val="none" w:sz="0" w:space="0" w:color="auto"/>
        <w:bottom w:val="none" w:sz="0" w:space="0" w:color="auto"/>
        <w:right w:val="none" w:sz="0" w:space="0" w:color="auto"/>
      </w:divBdr>
    </w:div>
    <w:div w:id="582028901">
      <w:bodyDiv w:val="1"/>
      <w:marLeft w:val="0"/>
      <w:marRight w:val="0"/>
      <w:marTop w:val="0"/>
      <w:marBottom w:val="0"/>
      <w:divBdr>
        <w:top w:val="none" w:sz="0" w:space="0" w:color="auto"/>
        <w:left w:val="none" w:sz="0" w:space="0" w:color="auto"/>
        <w:bottom w:val="none" w:sz="0" w:space="0" w:color="auto"/>
        <w:right w:val="none" w:sz="0" w:space="0" w:color="auto"/>
      </w:divBdr>
    </w:div>
    <w:div w:id="586622050">
      <w:bodyDiv w:val="1"/>
      <w:marLeft w:val="0"/>
      <w:marRight w:val="0"/>
      <w:marTop w:val="0"/>
      <w:marBottom w:val="0"/>
      <w:divBdr>
        <w:top w:val="none" w:sz="0" w:space="0" w:color="auto"/>
        <w:left w:val="none" w:sz="0" w:space="0" w:color="auto"/>
        <w:bottom w:val="none" w:sz="0" w:space="0" w:color="auto"/>
        <w:right w:val="none" w:sz="0" w:space="0" w:color="auto"/>
      </w:divBdr>
    </w:div>
    <w:div w:id="588856336">
      <w:bodyDiv w:val="1"/>
      <w:marLeft w:val="0"/>
      <w:marRight w:val="0"/>
      <w:marTop w:val="0"/>
      <w:marBottom w:val="0"/>
      <w:divBdr>
        <w:top w:val="none" w:sz="0" w:space="0" w:color="auto"/>
        <w:left w:val="none" w:sz="0" w:space="0" w:color="auto"/>
        <w:bottom w:val="none" w:sz="0" w:space="0" w:color="auto"/>
        <w:right w:val="none" w:sz="0" w:space="0" w:color="auto"/>
      </w:divBdr>
    </w:div>
    <w:div w:id="593515478">
      <w:bodyDiv w:val="1"/>
      <w:marLeft w:val="0"/>
      <w:marRight w:val="0"/>
      <w:marTop w:val="0"/>
      <w:marBottom w:val="0"/>
      <w:divBdr>
        <w:top w:val="none" w:sz="0" w:space="0" w:color="auto"/>
        <w:left w:val="none" w:sz="0" w:space="0" w:color="auto"/>
        <w:bottom w:val="none" w:sz="0" w:space="0" w:color="auto"/>
        <w:right w:val="none" w:sz="0" w:space="0" w:color="auto"/>
      </w:divBdr>
    </w:div>
    <w:div w:id="595287630">
      <w:bodyDiv w:val="1"/>
      <w:marLeft w:val="0"/>
      <w:marRight w:val="0"/>
      <w:marTop w:val="0"/>
      <w:marBottom w:val="0"/>
      <w:divBdr>
        <w:top w:val="none" w:sz="0" w:space="0" w:color="auto"/>
        <w:left w:val="none" w:sz="0" w:space="0" w:color="auto"/>
        <w:bottom w:val="none" w:sz="0" w:space="0" w:color="auto"/>
        <w:right w:val="none" w:sz="0" w:space="0" w:color="auto"/>
      </w:divBdr>
    </w:div>
    <w:div w:id="595557999">
      <w:bodyDiv w:val="1"/>
      <w:marLeft w:val="0"/>
      <w:marRight w:val="0"/>
      <w:marTop w:val="0"/>
      <w:marBottom w:val="0"/>
      <w:divBdr>
        <w:top w:val="none" w:sz="0" w:space="0" w:color="auto"/>
        <w:left w:val="none" w:sz="0" w:space="0" w:color="auto"/>
        <w:bottom w:val="none" w:sz="0" w:space="0" w:color="auto"/>
        <w:right w:val="none" w:sz="0" w:space="0" w:color="auto"/>
      </w:divBdr>
    </w:div>
    <w:div w:id="595989525">
      <w:bodyDiv w:val="1"/>
      <w:marLeft w:val="0"/>
      <w:marRight w:val="0"/>
      <w:marTop w:val="0"/>
      <w:marBottom w:val="0"/>
      <w:divBdr>
        <w:top w:val="none" w:sz="0" w:space="0" w:color="auto"/>
        <w:left w:val="none" w:sz="0" w:space="0" w:color="auto"/>
        <w:bottom w:val="none" w:sz="0" w:space="0" w:color="auto"/>
        <w:right w:val="none" w:sz="0" w:space="0" w:color="auto"/>
      </w:divBdr>
    </w:div>
    <w:div w:id="599141089">
      <w:bodyDiv w:val="1"/>
      <w:marLeft w:val="0"/>
      <w:marRight w:val="0"/>
      <w:marTop w:val="0"/>
      <w:marBottom w:val="0"/>
      <w:divBdr>
        <w:top w:val="none" w:sz="0" w:space="0" w:color="auto"/>
        <w:left w:val="none" w:sz="0" w:space="0" w:color="auto"/>
        <w:bottom w:val="none" w:sz="0" w:space="0" w:color="auto"/>
        <w:right w:val="none" w:sz="0" w:space="0" w:color="auto"/>
      </w:divBdr>
    </w:div>
    <w:div w:id="603071598">
      <w:bodyDiv w:val="1"/>
      <w:marLeft w:val="0"/>
      <w:marRight w:val="0"/>
      <w:marTop w:val="0"/>
      <w:marBottom w:val="0"/>
      <w:divBdr>
        <w:top w:val="none" w:sz="0" w:space="0" w:color="auto"/>
        <w:left w:val="none" w:sz="0" w:space="0" w:color="auto"/>
        <w:bottom w:val="none" w:sz="0" w:space="0" w:color="auto"/>
        <w:right w:val="none" w:sz="0" w:space="0" w:color="auto"/>
      </w:divBdr>
    </w:div>
    <w:div w:id="605625241">
      <w:bodyDiv w:val="1"/>
      <w:marLeft w:val="0"/>
      <w:marRight w:val="0"/>
      <w:marTop w:val="0"/>
      <w:marBottom w:val="0"/>
      <w:divBdr>
        <w:top w:val="none" w:sz="0" w:space="0" w:color="auto"/>
        <w:left w:val="none" w:sz="0" w:space="0" w:color="auto"/>
        <w:bottom w:val="none" w:sz="0" w:space="0" w:color="auto"/>
        <w:right w:val="none" w:sz="0" w:space="0" w:color="auto"/>
      </w:divBdr>
    </w:div>
    <w:div w:id="610279201">
      <w:bodyDiv w:val="1"/>
      <w:marLeft w:val="0"/>
      <w:marRight w:val="0"/>
      <w:marTop w:val="0"/>
      <w:marBottom w:val="0"/>
      <w:divBdr>
        <w:top w:val="none" w:sz="0" w:space="0" w:color="auto"/>
        <w:left w:val="none" w:sz="0" w:space="0" w:color="auto"/>
        <w:bottom w:val="none" w:sz="0" w:space="0" w:color="auto"/>
        <w:right w:val="none" w:sz="0" w:space="0" w:color="auto"/>
      </w:divBdr>
    </w:div>
    <w:div w:id="622855072">
      <w:bodyDiv w:val="1"/>
      <w:marLeft w:val="0"/>
      <w:marRight w:val="0"/>
      <w:marTop w:val="0"/>
      <w:marBottom w:val="0"/>
      <w:divBdr>
        <w:top w:val="none" w:sz="0" w:space="0" w:color="auto"/>
        <w:left w:val="none" w:sz="0" w:space="0" w:color="auto"/>
        <w:bottom w:val="none" w:sz="0" w:space="0" w:color="auto"/>
        <w:right w:val="none" w:sz="0" w:space="0" w:color="auto"/>
      </w:divBdr>
    </w:div>
    <w:div w:id="630205583">
      <w:bodyDiv w:val="1"/>
      <w:marLeft w:val="0"/>
      <w:marRight w:val="0"/>
      <w:marTop w:val="0"/>
      <w:marBottom w:val="0"/>
      <w:divBdr>
        <w:top w:val="none" w:sz="0" w:space="0" w:color="auto"/>
        <w:left w:val="none" w:sz="0" w:space="0" w:color="auto"/>
        <w:bottom w:val="none" w:sz="0" w:space="0" w:color="auto"/>
        <w:right w:val="none" w:sz="0" w:space="0" w:color="auto"/>
      </w:divBdr>
    </w:div>
    <w:div w:id="638539348">
      <w:bodyDiv w:val="1"/>
      <w:marLeft w:val="0"/>
      <w:marRight w:val="0"/>
      <w:marTop w:val="0"/>
      <w:marBottom w:val="0"/>
      <w:divBdr>
        <w:top w:val="none" w:sz="0" w:space="0" w:color="auto"/>
        <w:left w:val="none" w:sz="0" w:space="0" w:color="auto"/>
        <w:bottom w:val="none" w:sz="0" w:space="0" w:color="auto"/>
        <w:right w:val="none" w:sz="0" w:space="0" w:color="auto"/>
      </w:divBdr>
    </w:div>
    <w:div w:id="646279102">
      <w:bodyDiv w:val="1"/>
      <w:marLeft w:val="0"/>
      <w:marRight w:val="0"/>
      <w:marTop w:val="0"/>
      <w:marBottom w:val="0"/>
      <w:divBdr>
        <w:top w:val="none" w:sz="0" w:space="0" w:color="auto"/>
        <w:left w:val="none" w:sz="0" w:space="0" w:color="auto"/>
        <w:bottom w:val="none" w:sz="0" w:space="0" w:color="auto"/>
        <w:right w:val="none" w:sz="0" w:space="0" w:color="auto"/>
      </w:divBdr>
    </w:div>
    <w:div w:id="650518774">
      <w:bodyDiv w:val="1"/>
      <w:marLeft w:val="0"/>
      <w:marRight w:val="0"/>
      <w:marTop w:val="0"/>
      <w:marBottom w:val="0"/>
      <w:divBdr>
        <w:top w:val="none" w:sz="0" w:space="0" w:color="auto"/>
        <w:left w:val="none" w:sz="0" w:space="0" w:color="auto"/>
        <w:bottom w:val="none" w:sz="0" w:space="0" w:color="auto"/>
        <w:right w:val="none" w:sz="0" w:space="0" w:color="auto"/>
      </w:divBdr>
    </w:div>
    <w:div w:id="655186684">
      <w:bodyDiv w:val="1"/>
      <w:marLeft w:val="0"/>
      <w:marRight w:val="0"/>
      <w:marTop w:val="0"/>
      <w:marBottom w:val="0"/>
      <w:divBdr>
        <w:top w:val="none" w:sz="0" w:space="0" w:color="auto"/>
        <w:left w:val="none" w:sz="0" w:space="0" w:color="auto"/>
        <w:bottom w:val="none" w:sz="0" w:space="0" w:color="auto"/>
        <w:right w:val="none" w:sz="0" w:space="0" w:color="auto"/>
      </w:divBdr>
    </w:div>
    <w:div w:id="657534270">
      <w:bodyDiv w:val="1"/>
      <w:marLeft w:val="0"/>
      <w:marRight w:val="0"/>
      <w:marTop w:val="0"/>
      <w:marBottom w:val="0"/>
      <w:divBdr>
        <w:top w:val="none" w:sz="0" w:space="0" w:color="auto"/>
        <w:left w:val="none" w:sz="0" w:space="0" w:color="auto"/>
        <w:bottom w:val="none" w:sz="0" w:space="0" w:color="auto"/>
        <w:right w:val="none" w:sz="0" w:space="0" w:color="auto"/>
      </w:divBdr>
    </w:div>
    <w:div w:id="659575187">
      <w:bodyDiv w:val="1"/>
      <w:marLeft w:val="0"/>
      <w:marRight w:val="0"/>
      <w:marTop w:val="0"/>
      <w:marBottom w:val="0"/>
      <w:divBdr>
        <w:top w:val="none" w:sz="0" w:space="0" w:color="auto"/>
        <w:left w:val="none" w:sz="0" w:space="0" w:color="auto"/>
        <w:bottom w:val="none" w:sz="0" w:space="0" w:color="auto"/>
        <w:right w:val="none" w:sz="0" w:space="0" w:color="auto"/>
      </w:divBdr>
    </w:div>
    <w:div w:id="663047186">
      <w:bodyDiv w:val="1"/>
      <w:marLeft w:val="0"/>
      <w:marRight w:val="0"/>
      <w:marTop w:val="0"/>
      <w:marBottom w:val="0"/>
      <w:divBdr>
        <w:top w:val="none" w:sz="0" w:space="0" w:color="auto"/>
        <w:left w:val="none" w:sz="0" w:space="0" w:color="auto"/>
        <w:bottom w:val="none" w:sz="0" w:space="0" w:color="auto"/>
        <w:right w:val="none" w:sz="0" w:space="0" w:color="auto"/>
      </w:divBdr>
    </w:div>
    <w:div w:id="665980275">
      <w:bodyDiv w:val="1"/>
      <w:marLeft w:val="0"/>
      <w:marRight w:val="0"/>
      <w:marTop w:val="0"/>
      <w:marBottom w:val="0"/>
      <w:divBdr>
        <w:top w:val="none" w:sz="0" w:space="0" w:color="auto"/>
        <w:left w:val="none" w:sz="0" w:space="0" w:color="auto"/>
        <w:bottom w:val="none" w:sz="0" w:space="0" w:color="auto"/>
        <w:right w:val="none" w:sz="0" w:space="0" w:color="auto"/>
      </w:divBdr>
    </w:div>
    <w:div w:id="681978388">
      <w:bodyDiv w:val="1"/>
      <w:marLeft w:val="0"/>
      <w:marRight w:val="0"/>
      <w:marTop w:val="0"/>
      <w:marBottom w:val="0"/>
      <w:divBdr>
        <w:top w:val="none" w:sz="0" w:space="0" w:color="auto"/>
        <w:left w:val="none" w:sz="0" w:space="0" w:color="auto"/>
        <w:bottom w:val="none" w:sz="0" w:space="0" w:color="auto"/>
        <w:right w:val="none" w:sz="0" w:space="0" w:color="auto"/>
      </w:divBdr>
    </w:div>
    <w:div w:id="682439491">
      <w:bodyDiv w:val="1"/>
      <w:marLeft w:val="0"/>
      <w:marRight w:val="0"/>
      <w:marTop w:val="0"/>
      <w:marBottom w:val="0"/>
      <w:divBdr>
        <w:top w:val="none" w:sz="0" w:space="0" w:color="auto"/>
        <w:left w:val="none" w:sz="0" w:space="0" w:color="auto"/>
        <w:bottom w:val="none" w:sz="0" w:space="0" w:color="auto"/>
        <w:right w:val="none" w:sz="0" w:space="0" w:color="auto"/>
      </w:divBdr>
    </w:div>
    <w:div w:id="716006407">
      <w:bodyDiv w:val="1"/>
      <w:marLeft w:val="0"/>
      <w:marRight w:val="0"/>
      <w:marTop w:val="0"/>
      <w:marBottom w:val="0"/>
      <w:divBdr>
        <w:top w:val="none" w:sz="0" w:space="0" w:color="auto"/>
        <w:left w:val="none" w:sz="0" w:space="0" w:color="auto"/>
        <w:bottom w:val="none" w:sz="0" w:space="0" w:color="auto"/>
        <w:right w:val="none" w:sz="0" w:space="0" w:color="auto"/>
      </w:divBdr>
    </w:div>
    <w:div w:id="716852765">
      <w:bodyDiv w:val="1"/>
      <w:marLeft w:val="0"/>
      <w:marRight w:val="0"/>
      <w:marTop w:val="0"/>
      <w:marBottom w:val="0"/>
      <w:divBdr>
        <w:top w:val="none" w:sz="0" w:space="0" w:color="auto"/>
        <w:left w:val="none" w:sz="0" w:space="0" w:color="auto"/>
        <w:bottom w:val="none" w:sz="0" w:space="0" w:color="auto"/>
        <w:right w:val="none" w:sz="0" w:space="0" w:color="auto"/>
      </w:divBdr>
    </w:div>
    <w:div w:id="717977343">
      <w:bodyDiv w:val="1"/>
      <w:marLeft w:val="0"/>
      <w:marRight w:val="0"/>
      <w:marTop w:val="0"/>
      <w:marBottom w:val="0"/>
      <w:divBdr>
        <w:top w:val="none" w:sz="0" w:space="0" w:color="auto"/>
        <w:left w:val="none" w:sz="0" w:space="0" w:color="auto"/>
        <w:bottom w:val="none" w:sz="0" w:space="0" w:color="auto"/>
        <w:right w:val="none" w:sz="0" w:space="0" w:color="auto"/>
      </w:divBdr>
    </w:div>
    <w:div w:id="724528271">
      <w:bodyDiv w:val="1"/>
      <w:marLeft w:val="0"/>
      <w:marRight w:val="0"/>
      <w:marTop w:val="0"/>
      <w:marBottom w:val="0"/>
      <w:divBdr>
        <w:top w:val="none" w:sz="0" w:space="0" w:color="auto"/>
        <w:left w:val="none" w:sz="0" w:space="0" w:color="auto"/>
        <w:bottom w:val="none" w:sz="0" w:space="0" w:color="auto"/>
        <w:right w:val="none" w:sz="0" w:space="0" w:color="auto"/>
      </w:divBdr>
    </w:div>
    <w:div w:id="732237243">
      <w:bodyDiv w:val="1"/>
      <w:marLeft w:val="0"/>
      <w:marRight w:val="0"/>
      <w:marTop w:val="0"/>
      <w:marBottom w:val="0"/>
      <w:divBdr>
        <w:top w:val="none" w:sz="0" w:space="0" w:color="auto"/>
        <w:left w:val="none" w:sz="0" w:space="0" w:color="auto"/>
        <w:bottom w:val="none" w:sz="0" w:space="0" w:color="auto"/>
        <w:right w:val="none" w:sz="0" w:space="0" w:color="auto"/>
      </w:divBdr>
    </w:div>
    <w:div w:id="740369985">
      <w:bodyDiv w:val="1"/>
      <w:marLeft w:val="0"/>
      <w:marRight w:val="0"/>
      <w:marTop w:val="0"/>
      <w:marBottom w:val="0"/>
      <w:divBdr>
        <w:top w:val="none" w:sz="0" w:space="0" w:color="auto"/>
        <w:left w:val="none" w:sz="0" w:space="0" w:color="auto"/>
        <w:bottom w:val="none" w:sz="0" w:space="0" w:color="auto"/>
        <w:right w:val="none" w:sz="0" w:space="0" w:color="auto"/>
      </w:divBdr>
    </w:div>
    <w:div w:id="740713196">
      <w:bodyDiv w:val="1"/>
      <w:marLeft w:val="0"/>
      <w:marRight w:val="0"/>
      <w:marTop w:val="0"/>
      <w:marBottom w:val="0"/>
      <w:divBdr>
        <w:top w:val="none" w:sz="0" w:space="0" w:color="auto"/>
        <w:left w:val="none" w:sz="0" w:space="0" w:color="auto"/>
        <w:bottom w:val="none" w:sz="0" w:space="0" w:color="auto"/>
        <w:right w:val="none" w:sz="0" w:space="0" w:color="auto"/>
      </w:divBdr>
    </w:div>
    <w:div w:id="743531859">
      <w:bodyDiv w:val="1"/>
      <w:marLeft w:val="0"/>
      <w:marRight w:val="0"/>
      <w:marTop w:val="0"/>
      <w:marBottom w:val="0"/>
      <w:divBdr>
        <w:top w:val="none" w:sz="0" w:space="0" w:color="auto"/>
        <w:left w:val="none" w:sz="0" w:space="0" w:color="auto"/>
        <w:bottom w:val="none" w:sz="0" w:space="0" w:color="auto"/>
        <w:right w:val="none" w:sz="0" w:space="0" w:color="auto"/>
      </w:divBdr>
    </w:div>
    <w:div w:id="750854041">
      <w:bodyDiv w:val="1"/>
      <w:marLeft w:val="0"/>
      <w:marRight w:val="0"/>
      <w:marTop w:val="0"/>
      <w:marBottom w:val="0"/>
      <w:divBdr>
        <w:top w:val="none" w:sz="0" w:space="0" w:color="auto"/>
        <w:left w:val="none" w:sz="0" w:space="0" w:color="auto"/>
        <w:bottom w:val="none" w:sz="0" w:space="0" w:color="auto"/>
        <w:right w:val="none" w:sz="0" w:space="0" w:color="auto"/>
      </w:divBdr>
    </w:div>
    <w:div w:id="751243679">
      <w:bodyDiv w:val="1"/>
      <w:marLeft w:val="0"/>
      <w:marRight w:val="0"/>
      <w:marTop w:val="0"/>
      <w:marBottom w:val="0"/>
      <w:divBdr>
        <w:top w:val="none" w:sz="0" w:space="0" w:color="auto"/>
        <w:left w:val="none" w:sz="0" w:space="0" w:color="auto"/>
        <w:bottom w:val="none" w:sz="0" w:space="0" w:color="auto"/>
        <w:right w:val="none" w:sz="0" w:space="0" w:color="auto"/>
      </w:divBdr>
    </w:div>
    <w:div w:id="753405629">
      <w:bodyDiv w:val="1"/>
      <w:marLeft w:val="0"/>
      <w:marRight w:val="0"/>
      <w:marTop w:val="0"/>
      <w:marBottom w:val="0"/>
      <w:divBdr>
        <w:top w:val="none" w:sz="0" w:space="0" w:color="auto"/>
        <w:left w:val="none" w:sz="0" w:space="0" w:color="auto"/>
        <w:bottom w:val="none" w:sz="0" w:space="0" w:color="auto"/>
        <w:right w:val="none" w:sz="0" w:space="0" w:color="auto"/>
      </w:divBdr>
    </w:div>
    <w:div w:id="759906324">
      <w:bodyDiv w:val="1"/>
      <w:marLeft w:val="0"/>
      <w:marRight w:val="0"/>
      <w:marTop w:val="0"/>
      <w:marBottom w:val="0"/>
      <w:divBdr>
        <w:top w:val="none" w:sz="0" w:space="0" w:color="auto"/>
        <w:left w:val="none" w:sz="0" w:space="0" w:color="auto"/>
        <w:bottom w:val="none" w:sz="0" w:space="0" w:color="auto"/>
        <w:right w:val="none" w:sz="0" w:space="0" w:color="auto"/>
      </w:divBdr>
    </w:div>
    <w:div w:id="769668379">
      <w:bodyDiv w:val="1"/>
      <w:marLeft w:val="0"/>
      <w:marRight w:val="0"/>
      <w:marTop w:val="0"/>
      <w:marBottom w:val="0"/>
      <w:divBdr>
        <w:top w:val="none" w:sz="0" w:space="0" w:color="auto"/>
        <w:left w:val="none" w:sz="0" w:space="0" w:color="auto"/>
        <w:bottom w:val="none" w:sz="0" w:space="0" w:color="auto"/>
        <w:right w:val="none" w:sz="0" w:space="0" w:color="auto"/>
      </w:divBdr>
    </w:div>
    <w:div w:id="774790572">
      <w:bodyDiv w:val="1"/>
      <w:marLeft w:val="0"/>
      <w:marRight w:val="0"/>
      <w:marTop w:val="0"/>
      <w:marBottom w:val="0"/>
      <w:divBdr>
        <w:top w:val="none" w:sz="0" w:space="0" w:color="auto"/>
        <w:left w:val="none" w:sz="0" w:space="0" w:color="auto"/>
        <w:bottom w:val="none" w:sz="0" w:space="0" w:color="auto"/>
        <w:right w:val="none" w:sz="0" w:space="0" w:color="auto"/>
      </w:divBdr>
    </w:div>
    <w:div w:id="778136102">
      <w:bodyDiv w:val="1"/>
      <w:marLeft w:val="0"/>
      <w:marRight w:val="0"/>
      <w:marTop w:val="0"/>
      <w:marBottom w:val="0"/>
      <w:divBdr>
        <w:top w:val="none" w:sz="0" w:space="0" w:color="auto"/>
        <w:left w:val="none" w:sz="0" w:space="0" w:color="auto"/>
        <w:bottom w:val="none" w:sz="0" w:space="0" w:color="auto"/>
        <w:right w:val="none" w:sz="0" w:space="0" w:color="auto"/>
      </w:divBdr>
    </w:div>
    <w:div w:id="781530236">
      <w:bodyDiv w:val="1"/>
      <w:marLeft w:val="0"/>
      <w:marRight w:val="0"/>
      <w:marTop w:val="0"/>
      <w:marBottom w:val="0"/>
      <w:divBdr>
        <w:top w:val="none" w:sz="0" w:space="0" w:color="auto"/>
        <w:left w:val="none" w:sz="0" w:space="0" w:color="auto"/>
        <w:bottom w:val="none" w:sz="0" w:space="0" w:color="auto"/>
        <w:right w:val="none" w:sz="0" w:space="0" w:color="auto"/>
      </w:divBdr>
    </w:div>
    <w:div w:id="782961403">
      <w:bodyDiv w:val="1"/>
      <w:marLeft w:val="0"/>
      <w:marRight w:val="0"/>
      <w:marTop w:val="0"/>
      <w:marBottom w:val="0"/>
      <w:divBdr>
        <w:top w:val="none" w:sz="0" w:space="0" w:color="auto"/>
        <w:left w:val="none" w:sz="0" w:space="0" w:color="auto"/>
        <w:bottom w:val="none" w:sz="0" w:space="0" w:color="auto"/>
        <w:right w:val="none" w:sz="0" w:space="0" w:color="auto"/>
      </w:divBdr>
    </w:div>
    <w:div w:id="787433382">
      <w:bodyDiv w:val="1"/>
      <w:marLeft w:val="0"/>
      <w:marRight w:val="0"/>
      <w:marTop w:val="0"/>
      <w:marBottom w:val="0"/>
      <w:divBdr>
        <w:top w:val="none" w:sz="0" w:space="0" w:color="auto"/>
        <w:left w:val="none" w:sz="0" w:space="0" w:color="auto"/>
        <w:bottom w:val="none" w:sz="0" w:space="0" w:color="auto"/>
        <w:right w:val="none" w:sz="0" w:space="0" w:color="auto"/>
      </w:divBdr>
    </w:div>
    <w:div w:id="794980530">
      <w:bodyDiv w:val="1"/>
      <w:marLeft w:val="0"/>
      <w:marRight w:val="0"/>
      <w:marTop w:val="0"/>
      <w:marBottom w:val="0"/>
      <w:divBdr>
        <w:top w:val="none" w:sz="0" w:space="0" w:color="auto"/>
        <w:left w:val="none" w:sz="0" w:space="0" w:color="auto"/>
        <w:bottom w:val="none" w:sz="0" w:space="0" w:color="auto"/>
        <w:right w:val="none" w:sz="0" w:space="0" w:color="auto"/>
      </w:divBdr>
    </w:div>
    <w:div w:id="810705767">
      <w:bodyDiv w:val="1"/>
      <w:marLeft w:val="0"/>
      <w:marRight w:val="0"/>
      <w:marTop w:val="0"/>
      <w:marBottom w:val="0"/>
      <w:divBdr>
        <w:top w:val="none" w:sz="0" w:space="0" w:color="auto"/>
        <w:left w:val="none" w:sz="0" w:space="0" w:color="auto"/>
        <w:bottom w:val="none" w:sz="0" w:space="0" w:color="auto"/>
        <w:right w:val="none" w:sz="0" w:space="0" w:color="auto"/>
      </w:divBdr>
    </w:div>
    <w:div w:id="824591745">
      <w:bodyDiv w:val="1"/>
      <w:marLeft w:val="0"/>
      <w:marRight w:val="0"/>
      <w:marTop w:val="0"/>
      <w:marBottom w:val="0"/>
      <w:divBdr>
        <w:top w:val="none" w:sz="0" w:space="0" w:color="auto"/>
        <w:left w:val="none" w:sz="0" w:space="0" w:color="auto"/>
        <w:bottom w:val="none" w:sz="0" w:space="0" w:color="auto"/>
        <w:right w:val="none" w:sz="0" w:space="0" w:color="auto"/>
      </w:divBdr>
    </w:div>
    <w:div w:id="830221501">
      <w:bodyDiv w:val="1"/>
      <w:marLeft w:val="0"/>
      <w:marRight w:val="0"/>
      <w:marTop w:val="0"/>
      <w:marBottom w:val="0"/>
      <w:divBdr>
        <w:top w:val="none" w:sz="0" w:space="0" w:color="auto"/>
        <w:left w:val="none" w:sz="0" w:space="0" w:color="auto"/>
        <w:bottom w:val="none" w:sz="0" w:space="0" w:color="auto"/>
        <w:right w:val="none" w:sz="0" w:space="0" w:color="auto"/>
      </w:divBdr>
    </w:div>
    <w:div w:id="842010759">
      <w:bodyDiv w:val="1"/>
      <w:marLeft w:val="0"/>
      <w:marRight w:val="0"/>
      <w:marTop w:val="0"/>
      <w:marBottom w:val="0"/>
      <w:divBdr>
        <w:top w:val="none" w:sz="0" w:space="0" w:color="auto"/>
        <w:left w:val="none" w:sz="0" w:space="0" w:color="auto"/>
        <w:bottom w:val="none" w:sz="0" w:space="0" w:color="auto"/>
        <w:right w:val="none" w:sz="0" w:space="0" w:color="auto"/>
      </w:divBdr>
    </w:div>
    <w:div w:id="843714492">
      <w:bodyDiv w:val="1"/>
      <w:marLeft w:val="0"/>
      <w:marRight w:val="0"/>
      <w:marTop w:val="0"/>
      <w:marBottom w:val="0"/>
      <w:divBdr>
        <w:top w:val="none" w:sz="0" w:space="0" w:color="auto"/>
        <w:left w:val="none" w:sz="0" w:space="0" w:color="auto"/>
        <w:bottom w:val="none" w:sz="0" w:space="0" w:color="auto"/>
        <w:right w:val="none" w:sz="0" w:space="0" w:color="auto"/>
      </w:divBdr>
    </w:div>
    <w:div w:id="856583648">
      <w:bodyDiv w:val="1"/>
      <w:marLeft w:val="0"/>
      <w:marRight w:val="0"/>
      <w:marTop w:val="0"/>
      <w:marBottom w:val="0"/>
      <w:divBdr>
        <w:top w:val="none" w:sz="0" w:space="0" w:color="auto"/>
        <w:left w:val="none" w:sz="0" w:space="0" w:color="auto"/>
        <w:bottom w:val="none" w:sz="0" w:space="0" w:color="auto"/>
        <w:right w:val="none" w:sz="0" w:space="0" w:color="auto"/>
      </w:divBdr>
    </w:div>
    <w:div w:id="856817985">
      <w:bodyDiv w:val="1"/>
      <w:marLeft w:val="0"/>
      <w:marRight w:val="0"/>
      <w:marTop w:val="0"/>
      <w:marBottom w:val="0"/>
      <w:divBdr>
        <w:top w:val="none" w:sz="0" w:space="0" w:color="auto"/>
        <w:left w:val="none" w:sz="0" w:space="0" w:color="auto"/>
        <w:bottom w:val="none" w:sz="0" w:space="0" w:color="auto"/>
        <w:right w:val="none" w:sz="0" w:space="0" w:color="auto"/>
      </w:divBdr>
    </w:div>
    <w:div w:id="861628870">
      <w:bodyDiv w:val="1"/>
      <w:marLeft w:val="0"/>
      <w:marRight w:val="0"/>
      <w:marTop w:val="0"/>
      <w:marBottom w:val="0"/>
      <w:divBdr>
        <w:top w:val="none" w:sz="0" w:space="0" w:color="auto"/>
        <w:left w:val="none" w:sz="0" w:space="0" w:color="auto"/>
        <w:bottom w:val="none" w:sz="0" w:space="0" w:color="auto"/>
        <w:right w:val="none" w:sz="0" w:space="0" w:color="auto"/>
      </w:divBdr>
    </w:div>
    <w:div w:id="881405638">
      <w:bodyDiv w:val="1"/>
      <w:marLeft w:val="0"/>
      <w:marRight w:val="0"/>
      <w:marTop w:val="0"/>
      <w:marBottom w:val="0"/>
      <w:divBdr>
        <w:top w:val="none" w:sz="0" w:space="0" w:color="auto"/>
        <w:left w:val="none" w:sz="0" w:space="0" w:color="auto"/>
        <w:bottom w:val="none" w:sz="0" w:space="0" w:color="auto"/>
        <w:right w:val="none" w:sz="0" w:space="0" w:color="auto"/>
      </w:divBdr>
    </w:div>
    <w:div w:id="885525667">
      <w:bodyDiv w:val="1"/>
      <w:marLeft w:val="0"/>
      <w:marRight w:val="0"/>
      <w:marTop w:val="0"/>
      <w:marBottom w:val="0"/>
      <w:divBdr>
        <w:top w:val="none" w:sz="0" w:space="0" w:color="auto"/>
        <w:left w:val="none" w:sz="0" w:space="0" w:color="auto"/>
        <w:bottom w:val="none" w:sz="0" w:space="0" w:color="auto"/>
        <w:right w:val="none" w:sz="0" w:space="0" w:color="auto"/>
      </w:divBdr>
    </w:div>
    <w:div w:id="890383098">
      <w:bodyDiv w:val="1"/>
      <w:marLeft w:val="0"/>
      <w:marRight w:val="0"/>
      <w:marTop w:val="0"/>
      <w:marBottom w:val="0"/>
      <w:divBdr>
        <w:top w:val="none" w:sz="0" w:space="0" w:color="auto"/>
        <w:left w:val="none" w:sz="0" w:space="0" w:color="auto"/>
        <w:bottom w:val="none" w:sz="0" w:space="0" w:color="auto"/>
        <w:right w:val="none" w:sz="0" w:space="0" w:color="auto"/>
      </w:divBdr>
    </w:div>
    <w:div w:id="916094496">
      <w:bodyDiv w:val="1"/>
      <w:marLeft w:val="0"/>
      <w:marRight w:val="0"/>
      <w:marTop w:val="0"/>
      <w:marBottom w:val="0"/>
      <w:divBdr>
        <w:top w:val="none" w:sz="0" w:space="0" w:color="auto"/>
        <w:left w:val="none" w:sz="0" w:space="0" w:color="auto"/>
        <w:bottom w:val="none" w:sz="0" w:space="0" w:color="auto"/>
        <w:right w:val="none" w:sz="0" w:space="0" w:color="auto"/>
      </w:divBdr>
    </w:div>
    <w:div w:id="926811569">
      <w:bodyDiv w:val="1"/>
      <w:marLeft w:val="0"/>
      <w:marRight w:val="0"/>
      <w:marTop w:val="0"/>
      <w:marBottom w:val="0"/>
      <w:divBdr>
        <w:top w:val="none" w:sz="0" w:space="0" w:color="auto"/>
        <w:left w:val="none" w:sz="0" w:space="0" w:color="auto"/>
        <w:bottom w:val="none" w:sz="0" w:space="0" w:color="auto"/>
        <w:right w:val="none" w:sz="0" w:space="0" w:color="auto"/>
      </w:divBdr>
    </w:div>
    <w:div w:id="943339222">
      <w:bodyDiv w:val="1"/>
      <w:marLeft w:val="0"/>
      <w:marRight w:val="0"/>
      <w:marTop w:val="0"/>
      <w:marBottom w:val="0"/>
      <w:divBdr>
        <w:top w:val="none" w:sz="0" w:space="0" w:color="auto"/>
        <w:left w:val="none" w:sz="0" w:space="0" w:color="auto"/>
        <w:bottom w:val="none" w:sz="0" w:space="0" w:color="auto"/>
        <w:right w:val="none" w:sz="0" w:space="0" w:color="auto"/>
      </w:divBdr>
    </w:div>
    <w:div w:id="954285567">
      <w:bodyDiv w:val="1"/>
      <w:marLeft w:val="0"/>
      <w:marRight w:val="0"/>
      <w:marTop w:val="0"/>
      <w:marBottom w:val="0"/>
      <w:divBdr>
        <w:top w:val="none" w:sz="0" w:space="0" w:color="auto"/>
        <w:left w:val="none" w:sz="0" w:space="0" w:color="auto"/>
        <w:bottom w:val="none" w:sz="0" w:space="0" w:color="auto"/>
        <w:right w:val="none" w:sz="0" w:space="0" w:color="auto"/>
      </w:divBdr>
    </w:div>
    <w:div w:id="958757399">
      <w:bodyDiv w:val="1"/>
      <w:marLeft w:val="0"/>
      <w:marRight w:val="0"/>
      <w:marTop w:val="0"/>
      <w:marBottom w:val="0"/>
      <w:divBdr>
        <w:top w:val="none" w:sz="0" w:space="0" w:color="auto"/>
        <w:left w:val="none" w:sz="0" w:space="0" w:color="auto"/>
        <w:bottom w:val="none" w:sz="0" w:space="0" w:color="auto"/>
        <w:right w:val="none" w:sz="0" w:space="0" w:color="auto"/>
      </w:divBdr>
    </w:div>
    <w:div w:id="959261590">
      <w:bodyDiv w:val="1"/>
      <w:marLeft w:val="0"/>
      <w:marRight w:val="0"/>
      <w:marTop w:val="0"/>
      <w:marBottom w:val="0"/>
      <w:divBdr>
        <w:top w:val="none" w:sz="0" w:space="0" w:color="auto"/>
        <w:left w:val="none" w:sz="0" w:space="0" w:color="auto"/>
        <w:bottom w:val="none" w:sz="0" w:space="0" w:color="auto"/>
        <w:right w:val="none" w:sz="0" w:space="0" w:color="auto"/>
      </w:divBdr>
    </w:div>
    <w:div w:id="962469188">
      <w:bodyDiv w:val="1"/>
      <w:marLeft w:val="0"/>
      <w:marRight w:val="0"/>
      <w:marTop w:val="0"/>
      <w:marBottom w:val="0"/>
      <w:divBdr>
        <w:top w:val="none" w:sz="0" w:space="0" w:color="auto"/>
        <w:left w:val="none" w:sz="0" w:space="0" w:color="auto"/>
        <w:bottom w:val="none" w:sz="0" w:space="0" w:color="auto"/>
        <w:right w:val="none" w:sz="0" w:space="0" w:color="auto"/>
      </w:divBdr>
    </w:div>
    <w:div w:id="966619645">
      <w:bodyDiv w:val="1"/>
      <w:marLeft w:val="0"/>
      <w:marRight w:val="0"/>
      <w:marTop w:val="0"/>
      <w:marBottom w:val="0"/>
      <w:divBdr>
        <w:top w:val="none" w:sz="0" w:space="0" w:color="auto"/>
        <w:left w:val="none" w:sz="0" w:space="0" w:color="auto"/>
        <w:bottom w:val="none" w:sz="0" w:space="0" w:color="auto"/>
        <w:right w:val="none" w:sz="0" w:space="0" w:color="auto"/>
      </w:divBdr>
    </w:div>
    <w:div w:id="980036727">
      <w:bodyDiv w:val="1"/>
      <w:marLeft w:val="0"/>
      <w:marRight w:val="0"/>
      <w:marTop w:val="0"/>
      <w:marBottom w:val="0"/>
      <w:divBdr>
        <w:top w:val="none" w:sz="0" w:space="0" w:color="auto"/>
        <w:left w:val="none" w:sz="0" w:space="0" w:color="auto"/>
        <w:bottom w:val="none" w:sz="0" w:space="0" w:color="auto"/>
        <w:right w:val="none" w:sz="0" w:space="0" w:color="auto"/>
      </w:divBdr>
    </w:div>
    <w:div w:id="984554349">
      <w:bodyDiv w:val="1"/>
      <w:marLeft w:val="0"/>
      <w:marRight w:val="0"/>
      <w:marTop w:val="0"/>
      <w:marBottom w:val="0"/>
      <w:divBdr>
        <w:top w:val="none" w:sz="0" w:space="0" w:color="auto"/>
        <w:left w:val="none" w:sz="0" w:space="0" w:color="auto"/>
        <w:bottom w:val="none" w:sz="0" w:space="0" w:color="auto"/>
        <w:right w:val="none" w:sz="0" w:space="0" w:color="auto"/>
      </w:divBdr>
    </w:div>
    <w:div w:id="990402236">
      <w:bodyDiv w:val="1"/>
      <w:marLeft w:val="0"/>
      <w:marRight w:val="0"/>
      <w:marTop w:val="0"/>
      <w:marBottom w:val="0"/>
      <w:divBdr>
        <w:top w:val="none" w:sz="0" w:space="0" w:color="auto"/>
        <w:left w:val="none" w:sz="0" w:space="0" w:color="auto"/>
        <w:bottom w:val="none" w:sz="0" w:space="0" w:color="auto"/>
        <w:right w:val="none" w:sz="0" w:space="0" w:color="auto"/>
      </w:divBdr>
    </w:div>
    <w:div w:id="991834707">
      <w:bodyDiv w:val="1"/>
      <w:marLeft w:val="0"/>
      <w:marRight w:val="0"/>
      <w:marTop w:val="0"/>
      <w:marBottom w:val="0"/>
      <w:divBdr>
        <w:top w:val="none" w:sz="0" w:space="0" w:color="auto"/>
        <w:left w:val="none" w:sz="0" w:space="0" w:color="auto"/>
        <w:bottom w:val="none" w:sz="0" w:space="0" w:color="auto"/>
        <w:right w:val="none" w:sz="0" w:space="0" w:color="auto"/>
      </w:divBdr>
    </w:div>
    <w:div w:id="994140016">
      <w:bodyDiv w:val="1"/>
      <w:marLeft w:val="0"/>
      <w:marRight w:val="0"/>
      <w:marTop w:val="0"/>
      <w:marBottom w:val="0"/>
      <w:divBdr>
        <w:top w:val="none" w:sz="0" w:space="0" w:color="auto"/>
        <w:left w:val="none" w:sz="0" w:space="0" w:color="auto"/>
        <w:bottom w:val="none" w:sz="0" w:space="0" w:color="auto"/>
        <w:right w:val="none" w:sz="0" w:space="0" w:color="auto"/>
      </w:divBdr>
    </w:div>
    <w:div w:id="1005790978">
      <w:bodyDiv w:val="1"/>
      <w:marLeft w:val="0"/>
      <w:marRight w:val="0"/>
      <w:marTop w:val="0"/>
      <w:marBottom w:val="0"/>
      <w:divBdr>
        <w:top w:val="none" w:sz="0" w:space="0" w:color="auto"/>
        <w:left w:val="none" w:sz="0" w:space="0" w:color="auto"/>
        <w:bottom w:val="none" w:sz="0" w:space="0" w:color="auto"/>
        <w:right w:val="none" w:sz="0" w:space="0" w:color="auto"/>
      </w:divBdr>
    </w:div>
    <w:div w:id="1006249772">
      <w:bodyDiv w:val="1"/>
      <w:marLeft w:val="0"/>
      <w:marRight w:val="0"/>
      <w:marTop w:val="0"/>
      <w:marBottom w:val="0"/>
      <w:divBdr>
        <w:top w:val="none" w:sz="0" w:space="0" w:color="auto"/>
        <w:left w:val="none" w:sz="0" w:space="0" w:color="auto"/>
        <w:bottom w:val="none" w:sz="0" w:space="0" w:color="auto"/>
        <w:right w:val="none" w:sz="0" w:space="0" w:color="auto"/>
      </w:divBdr>
    </w:div>
    <w:div w:id="1020013288">
      <w:bodyDiv w:val="1"/>
      <w:marLeft w:val="0"/>
      <w:marRight w:val="0"/>
      <w:marTop w:val="0"/>
      <w:marBottom w:val="0"/>
      <w:divBdr>
        <w:top w:val="none" w:sz="0" w:space="0" w:color="auto"/>
        <w:left w:val="none" w:sz="0" w:space="0" w:color="auto"/>
        <w:bottom w:val="none" w:sz="0" w:space="0" w:color="auto"/>
        <w:right w:val="none" w:sz="0" w:space="0" w:color="auto"/>
      </w:divBdr>
    </w:div>
    <w:div w:id="1044788804">
      <w:bodyDiv w:val="1"/>
      <w:marLeft w:val="0"/>
      <w:marRight w:val="0"/>
      <w:marTop w:val="0"/>
      <w:marBottom w:val="0"/>
      <w:divBdr>
        <w:top w:val="none" w:sz="0" w:space="0" w:color="auto"/>
        <w:left w:val="none" w:sz="0" w:space="0" w:color="auto"/>
        <w:bottom w:val="none" w:sz="0" w:space="0" w:color="auto"/>
        <w:right w:val="none" w:sz="0" w:space="0" w:color="auto"/>
      </w:divBdr>
    </w:div>
    <w:div w:id="1051687407">
      <w:bodyDiv w:val="1"/>
      <w:marLeft w:val="0"/>
      <w:marRight w:val="0"/>
      <w:marTop w:val="0"/>
      <w:marBottom w:val="0"/>
      <w:divBdr>
        <w:top w:val="none" w:sz="0" w:space="0" w:color="auto"/>
        <w:left w:val="none" w:sz="0" w:space="0" w:color="auto"/>
        <w:bottom w:val="none" w:sz="0" w:space="0" w:color="auto"/>
        <w:right w:val="none" w:sz="0" w:space="0" w:color="auto"/>
      </w:divBdr>
    </w:div>
    <w:div w:id="1057707897">
      <w:bodyDiv w:val="1"/>
      <w:marLeft w:val="0"/>
      <w:marRight w:val="0"/>
      <w:marTop w:val="0"/>
      <w:marBottom w:val="0"/>
      <w:divBdr>
        <w:top w:val="none" w:sz="0" w:space="0" w:color="auto"/>
        <w:left w:val="none" w:sz="0" w:space="0" w:color="auto"/>
        <w:bottom w:val="none" w:sz="0" w:space="0" w:color="auto"/>
        <w:right w:val="none" w:sz="0" w:space="0" w:color="auto"/>
      </w:divBdr>
    </w:div>
    <w:div w:id="1061295623">
      <w:bodyDiv w:val="1"/>
      <w:marLeft w:val="0"/>
      <w:marRight w:val="0"/>
      <w:marTop w:val="0"/>
      <w:marBottom w:val="0"/>
      <w:divBdr>
        <w:top w:val="none" w:sz="0" w:space="0" w:color="auto"/>
        <w:left w:val="none" w:sz="0" w:space="0" w:color="auto"/>
        <w:bottom w:val="none" w:sz="0" w:space="0" w:color="auto"/>
        <w:right w:val="none" w:sz="0" w:space="0" w:color="auto"/>
      </w:divBdr>
    </w:div>
    <w:div w:id="1067874712">
      <w:bodyDiv w:val="1"/>
      <w:marLeft w:val="0"/>
      <w:marRight w:val="0"/>
      <w:marTop w:val="0"/>
      <w:marBottom w:val="0"/>
      <w:divBdr>
        <w:top w:val="none" w:sz="0" w:space="0" w:color="auto"/>
        <w:left w:val="none" w:sz="0" w:space="0" w:color="auto"/>
        <w:bottom w:val="none" w:sz="0" w:space="0" w:color="auto"/>
        <w:right w:val="none" w:sz="0" w:space="0" w:color="auto"/>
      </w:divBdr>
    </w:div>
    <w:div w:id="1069310132">
      <w:bodyDiv w:val="1"/>
      <w:marLeft w:val="0"/>
      <w:marRight w:val="0"/>
      <w:marTop w:val="0"/>
      <w:marBottom w:val="0"/>
      <w:divBdr>
        <w:top w:val="none" w:sz="0" w:space="0" w:color="auto"/>
        <w:left w:val="none" w:sz="0" w:space="0" w:color="auto"/>
        <w:bottom w:val="none" w:sz="0" w:space="0" w:color="auto"/>
        <w:right w:val="none" w:sz="0" w:space="0" w:color="auto"/>
      </w:divBdr>
    </w:div>
    <w:div w:id="1077282583">
      <w:bodyDiv w:val="1"/>
      <w:marLeft w:val="0"/>
      <w:marRight w:val="0"/>
      <w:marTop w:val="0"/>
      <w:marBottom w:val="0"/>
      <w:divBdr>
        <w:top w:val="none" w:sz="0" w:space="0" w:color="auto"/>
        <w:left w:val="none" w:sz="0" w:space="0" w:color="auto"/>
        <w:bottom w:val="none" w:sz="0" w:space="0" w:color="auto"/>
        <w:right w:val="none" w:sz="0" w:space="0" w:color="auto"/>
      </w:divBdr>
    </w:div>
    <w:div w:id="1098604726">
      <w:bodyDiv w:val="1"/>
      <w:marLeft w:val="0"/>
      <w:marRight w:val="0"/>
      <w:marTop w:val="0"/>
      <w:marBottom w:val="0"/>
      <w:divBdr>
        <w:top w:val="none" w:sz="0" w:space="0" w:color="auto"/>
        <w:left w:val="none" w:sz="0" w:space="0" w:color="auto"/>
        <w:bottom w:val="none" w:sz="0" w:space="0" w:color="auto"/>
        <w:right w:val="none" w:sz="0" w:space="0" w:color="auto"/>
      </w:divBdr>
      <w:divsChild>
        <w:div w:id="1786343981">
          <w:marLeft w:val="0"/>
          <w:marRight w:val="0"/>
          <w:marTop w:val="0"/>
          <w:marBottom w:val="0"/>
          <w:divBdr>
            <w:top w:val="none" w:sz="0" w:space="0" w:color="auto"/>
            <w:left w:val="none" w:sz="0" w:space="0" w:color="auto"/>
            <w:bottom w:val="none" w:sz="0" w:space="0" w:color="auto"/>
            <w:right w:val="none" w:sz="0" w:space="0" w:color="auto"/>
          </w:divBdr>
          <w:divsChild>
            <w:div w:id="905382422">
              <w:marLeft w:val="0"/>
              <w:marRight w:val="0"/>
              <w:marTop w:val="0"/>
              <w:marBottom w:val="0"/>
              <w:divBdr>
                <w:top w:val="none" w:sz="0" w:space="0" w:color="auto"/>
                <w:left w:val="none" w:sz="0" w:space="0" w:color="auto"/>
                <w:bottom w:val="none" w:sz="0" w:space="0" w:color="auto"/>
                <w:right w:val="none" w:sz="0" w:space="0" w:color="auto"/>
              </w:divBdr>
              <w:divsChild>
                <w:div w:id="1676684709">
                  <w:marLeft w:val="0"/>
                  <w:marRight w:val="0"/>
                  <w:marTop w:val="0"/>
                  <w:marBottom w:val="0"/>
                  <w:divBdr>
                    <w:top w:val="none" w:sz="0" w:space="0" w:color="auto"/>
                    <w:left w:val="none" w:sz="0" w:space="0" w:color="auto"/>
                    <w:bottom w:val="none" w:sz="0" w:space="0" w:color="auto"/>
                    <w:right w:val="none" w:sz="0" w:space="0" w:color="auto"/>
                  </w:divBdr>
                  <w:divsChild>
                    <w:div w:id="1303074561">
                      <w:marLeft w:val="0"/>
                      <w:marRight w:val="0"/>
                      <w:marTop w:val="0"/>
                      <w:marBottom w:val="0"/>
                      <w:divBdr>
                        <w:top w:val="none" w:sz="0" w:space="0" w:color="auto"/>
                        <w:left w:val="none" w:sz="0" w:space="0" w:color="auto"/>
                        <w:bottom w:val="none" w:sz="0" w:space="0" w:color="auto"/>
                        <w:right w:val="none" w:sz="0" w:space="0" w:color="auto"/>
                      </w:divBdr>
                      <w:divsChild>
                        <w:div w:id="1514151410">
                          <w:marLeft w:val="0"/>
                          <w:marRight w:val="0"/>
                          <w:marTop w:val="167"/>
                          <w:marBottom w:val="335"/>
                          <w:divBdr>
                            <w:top w:val="none" w:sz="0" w:space="0" w:color="auto"/>
                            <w:left w:val="none" w:sz="0" w:space="0" w:color="auto"/>
                            <w:bottom w:val="none" w:sz="0" w:space="0" w:color="auto"/>
                            <w:right w:val="none" w:sz="0" w:space="0" w:color="auto"/>
                          </w:divBdr>
                        </w:div>
                      </w:divsChild>
                    </w:div>
                  </w:divsChild>
                </w:div>
              </w:divsChild>
            </w:div>
          </w:divsChild>
        </w:div>
      </w:divsChild>
    </w:div>
    <w:div w:id="1113280228">
      <w:bodyDiv w:val="1"/>
      <w:marLeft w:val="0"/>
      <w:marRight w:val="0"/>
      <w:marTop w:val="0"/>
      <w:marBottom w:val="0"/>
      <w:divBdr>
        <w:top w:val="none" w:sz="0" w:space="0" w:color="auto"/>
        <w:left w:val="none" w:sz="0" w:space="0" w:color="auto"/>
        <w:bottom w:val="none" w:sz="0" w:space="0" w:color="auto"/>
        <w:right w:val="none" w:sz="0" w:space="0" w:color="auto"/>
      </w:divBdr>
    </w:div>
    <w:div w:id="1129475547">
      <w:bodyDiv w:val="1"/>
      <w:marLeft w:val="0"/>
      <w:marRight w:val="0"/>
      <w:marTop w:val="0"/>
      <w:marBottom w:val="0"/>
      <w:divBdr>
        <w:top w:val="none" w:sz="0" w:space="0" w:color="auto"/>
        <w:left w:val="none" w:sz="0" w:space="0" w:color="auto"/>
        <w:bottom w:val="none" w:sz="0" w:space="0" w:color="auto"/>
        <w:right w:val="none" w:sz="0" w:space="0" w:color="auto"/>
      </w:divBdr>
    </w:div>
    <w:div w:id="1143236532">
      <w:bodyDiv w:val="1"/>
      <w:marLeft w:val="0"/>
      <w:marRight w:val="0"/>
      <w:marTop w:val="0"/>
      <w:marBottom w:val="0"/>
      <w:divBdr>
        <w:top w:val="none" w:sz="0" w:space="0" w:color="auto"/>
        <w:left w:val="none" w:sz="0" w:space="0" w:color="auto"/>
        <w:bottom w:val="none" w:sz="0" w:space="0" w:color="auto"/>
        <w:right w:val="none" w:sz="0" w:space="0" w:color="auto"/>
      </w:divBdr>
    </w:div>
    <w:div w:id="1146553770">
      <w:bodyDiv w:val="1"/>
      <w:marLeft w:val="0"/>
      <w:marRight w:val="0"/>
      <w:marTop w:val="0"/>
      <w:marBottom w:val="0"/>
      <w:divBdr>
        <w:top w:val="none" w:sz="0" w:space="0" w:color="auto"/>
        <w:left w:val="none" w:sz="0" w:space="0" w:color="auto"/>
        <w:bottom w:val="none" w:sz="0" w:space="0" w:color="auto"/>
        <w:right w:val="none" w:sz="0" w:space="0" w:color="auto"/>
      </w:divBdr>
    </w:div>
    <w:div w:id="1184710110">
      <w:bodyDiv w:val="1"/>
      <w:marLeft w:val="0"/>
      <w:marRight w:val="0"/>
      <w:marTop w:val="0"/>
      <w:marBottom w:val="0"/>
      <w:divBdr>
        <w:top w:val="none" w:sz="0" w:space="0" w:color="auto"/>
        <w:left w:val="none" w:sz="0" w:space="0" w:color="auto"/>
        <w:bottom w:val="none" w:sz="0" w:space="0" w:color="auto"/>
        <w:right w:val="none" w:sz="0" w:space="0" w:color="auto"/>
      </w:divBdr>
    </w:div>
    <w:div w:id="1184712245">
      <w:bodyDiv w:val="1"/>
      <w:marLeft w:val="0"/>
      <w:marRight w:val="0"/>
      <w:marTop w:val="0"/>
      <w:marBottom w:val="0"/>
      <w:divBdr>
        <w:top w:val="none" w:sz="0" w:space="0" w:color="auto"/>
        <w:left w:val="none" w:sz="0" w:space="0" w:color="auto"/>
        <w:bottom w:val="none" w:sz="0" w:space="0" w:color="auto"/>
        <w:right w:val="none" w:sz="0" w:space="0" w:color="auto"/>
      </w:divBdr>
    </w:div>
    <w:div w:id="1189835420">
      <w:bodyDiv w:val="1"/>
      <w:marLeft w:val="0"/>
      <w:marRight w:val="0"/>
      <w:marTop w:val="0"/>
      <w:marBottom w:val="0"/>
      <w:divBdr>
        <w:top w:val="none" w:sz="0" w:space="0" w:color="auto"/>
        <w:left w:val="none" w:sz="0" w:space="0" w:color="auto"/>
        <w:bottom w:val="none" w:sz="0" w:space="0" w:color="auto"/>
        <w:right w:val="none" w:sz="0" w:space="0" w:color="auto"/>
      </w:divBdr>
    </w:div>
    <w:div w:id="1192452804">
      <w:bodyDiv w:val="1"/>
      <w:marLeft w:val="0"/>
      <w:marRight w:val="0"/>
      <w:marTop w:val="0"/>
      <w:marBottom w:val="0"/>
      <w:divBdr>
        <w:top w:val="none" w:sz="0" w:space="0" w:color="auto"/>
        <w:left w:val="none" w:sz="0" w:space="0" w:color="auto"/>
        <w:bottom w:val="none" w:sz="0" w:space="0" w:color="auto"/>
        <w:right w:val="none" w:sz="0" w:space="0" w:color="auto"/>
      </w:divBdr>
    </w:div>
    <w:div w:id="1193345936">
      <w:bodyDiv w:val="1"/>
      <w:marLeft w:val="0"/>
      <w:marRight w:val="0"/>
      <w:marTop w:val="0"/>
      <w:marBottom w:val="0"/>
      <w:divBdr>
        <w:top w:val="none" w:sz="0" w:space="0" w:color="auto"/>
        <w:left w:val="none" w:sz="0" w:space="0" w:color="auto"/>
        <w:bottom w:val="none" w:sz="0" w:space="0" w:color="auto"/>
        <w:right w:val="none" w:sz="0" w:space="0" w:color="auto"/>
      </w:divBdr>
    </w:div>
    <w:div w:id="1207453622">
      <w:bodyDiv w:val="1"/>
      <w:marLeft w:val="0"/>
      <w:marRight w:val="0"/>
      <w:marTop w:val="0"/>
      <w:marBottom w:val="0"/>
      <w:divBdr>
        <w:top w:val="none" w:sz="0" w:space="0" w:color="auto"/>
        <w:left w:val="none" w:sz="0" w:space="0" w:color="auto"/>
        <w:bottom w:val="none" w:sz="0" w:space="0" w:color="auto"/>
        <w:right w:val="none" w:sz="0" w:space="0" w:color="auto"/>
      </w:divBdr>
    </w:div>
    <w:div w:id="1208376426">
      <w:bodyDiv w:val="1"/>
      <w:marLeft w:val="0"/>
      <w:marRight w:val="0"/>
      <w:marTop w:val="0"/>
      <w:marBottom w:val="0"/>
      <w:divBdr>
        <w:top w:val="none" w:sz="0" w:space="0" w:color="auto"/>
        <w:left w:val="none" w:sz="0" w:space="0" w:color="auto"/>
        <w:bottom w:val="none" w:sz="0" w:space="0" w:color="auto"/>
        <w:right w:val="none" w:sz="0" w:space="0" w:color="auto"/>
      </w:divBdr>
    </w:div>
    <w:div w:id="1219588562">
      <w:bodyDiv w:val="1"/>
      <w:marLeft w:val="0"/>
      <w:marRight w:val="0"/>
      <w:marTop w:val="0"/>
      <w:marBottom w:val="0"/>
      <w:divBdr>
        <w:top w:val="none" w:sz="0" w:space="0" w:color="auto"/>
        <w:left w:val="none" w:sz="0" w:space="0" w:color="auto"/>
        <w:bottom w:val="none" w:sz="0" w:space="0" w:color="auto"/>
        <w:right w:val="none" w:sz="0" w:space="0" w:color="auto"/>
      </w:divBdr>
    </w:div>
    <w:div w:id="1227838866">
      <w:bodyDiv w:val="1"/>
      <w:marLeft w:val="0"/>
      <w:marRight w:val="0"/>
      <w:marTop w:val="0"/>
      <w:marBottom w:val="0"/>
      <w:divBdr>
        <w:top w:val="none" w:sz="0" w:space="0" w:color="auto"/>
        <w:left w:val="none" w:sz="0" w:space="0" w:color="auto"/>
        <w:bottom w:val="none" w:sz="0" w:space="0" w:color="auto"/>
        <w:right w:val="none" w:sz="0" w:space="0" w:color="auto"/>
      </w:divBdr>
    </w:div>
    <w:div w:id="1233810508">
      <w:bodyDiv w:val="1"/>
      <w:marLeft w:val="0"/>
      <w:marRight w:val="0"/>
      <w:marTop w:val="0"/>
      <w:marBottom w:val="0"/>
      <w:divBdr>
        <w:top w:val="none" w:sz="0" w:space="0" w:color="auto"/>
        <w:left w:val="none" w:sz="0" w:space="0" w:color="auto"/>
        <w:bottom w:val="none" w:sz="0" w:space="0" w:color="auto"/>
        <w:right w:val="none" w:sz="0" w:space="0" w:color="auto"/>
      </w:divBdr>
    </w:div>
    <w:div w:id="1240484574">
      <w:bodyDiv w:val="1"/>
      <w:marLeft w:val="0"/>
      <w:marRight w:val="0"/>
      <w:marTop w:val="0"/>
      <w:marBottom w:val="0"/>
      <w:divBdr>
        <w:top w:val="none" w:sz="0" w:space="0" w:color="auto"/>
        <w:left w:val="none" w:sz="0" w:space="0" w:color="auto"/>
        <w:bottom w:val="none" w:sz="0" w:space="0" w:color="auto"/>
        <w:right w:val="none" w:sz="0" w:space="0" w:color="auto"/>
      </w:divBdr>
    </w:div>
    <w:div w:id="1248878619">
      <w:bodyDiv w:val="1"/>
      <w:marLeft w:val="0"/>
      <w:marRight w:val="0"/>
      <w:marTop w:val="0"/>
      <w:marBottom w:val="0"/>
      <w:divBdr>
        <w:top w:val="none" w:sz="0" w:space="0" w:color="auto"/>
        <w:left w:val="none" w:sz="0" w:space="0" w:color="auto"/>
        <w:bottom w:val="none" w:sz="0" w:space="0" w:color="auto"/>
        <w:right w:val="none" w:sz="0" w:space="0" w:color="auto"/>
      </w:divBdr>
    </w:div>
    <w:div w:id="1253395565">
      <w:bodyDiv w:val="1"/>
      <w:marLeft w:val="0"/>
      <w:marRight w:val="0"/>
      <w:marTop w:val="0"/>
      <w:marBottom w:val="0"/>
      <w:divBdr>
        <w:top w:val="none" w:sz="0" w:space="0" w:color="auto"/>
        <w:left w:val="none" w:sz="0" w:space="0" w:color="auto"/>
        <w:bottom w:val="none" w:sz="0" w:space="0" w:color="auto"/>
        <w:right w:val="none" w:sz="0" w:space="0" w:color="auto"/>
      </w:divBdr>
    </w:div>
    <w:div w:id="1254129362">
      <w:bodyDiv w:val="1"/>
      <w:marLeft w:val="0"/>
      <w:marRight w:val="0"/>
      <w:marTop w:val="0"/>
      <w:marBottom w:val="0"/>
      <w:divBdr>
        <w:top w:val="none" w:sz="0" w:space="0" w:color="auto"/>
        <w:left w:val="none" w:sz="0" w:space="0" w:color="auto"/>
        <w:bottom w:val="none" w:sz="0" w:space="0" w:color="auto"/>
        <w:right w:val="none" w:sz="0" w:space="0" w:color="auto"/>
      </w:divBdr>
    </w:div>
    <w:div w:id="1258757638">
      <w:bodyDiv w:val="1"/>
      <w:marLeft w:val="0"/>
      <w:marRight w:val="0"/>
      <w:marTop w:val="0"/>
      <w:marBottom w:val="0"/>
      <w:divBdr>
        <w:top w:val="none" w:sz="0" w:space="0" w:color="auto"/>
        <w:left w:val="none" w:sz="0" w:space="0" w:color="auto"/>
        <w:bottom w:val="none" w:sz="0" w:space="0" w:color="auto"/>
        <w:right w:val="none" w:sz="0" w:space="0" w:color="auto"/>
      </w:divBdr>
    </w:div>
    <w:div w:id="1265531476">
      <w:bodyDiv w:val="1"/>
      <w:marLeft w:val="0"/>
      <w:marRight w:val="0"/>
      <w:marTop w:val="0"/>
      <w:marBottom w:val="0"/>
      <w:divBdr>
        <w:top w:val="none" w:sz="0" w:space="0" w:color="auto"/>
        <w:left w:val="none" w:sz="0" w:space="0" w:color="auto"/>
        <w:bottom w:val="none" w:sz="0" w:space="0" w:color="auto"/>
        <w:right w:val="none" w:sz="0" w:space="0" w:color="auto"/>
      </w:divBdr>
    </w:div>
    <w:div w:id="1300960267">
      <w:bodyDiv w:val="1"/>
      <w:marLeft w:val="0"/>
      <w:marRight w:val="0"/>
      <w:marTop w:val="0"/>
      <w:marBottom w:val="0"/>
      <w:divBdr>
        <w:top w:val="none" w:sz="0" w:space="0" w:color="auto"/>
        <w:left w:val="none" w:sz="0" w:space="0" w:color="auto"/>
        <w:bottom w:val="none" w:sz="0" w:space="0" w:color="auto"/>
        <w:right w:val="none" w:sz="0" w:space="0" w:color="auto"/>
      </w:divBdr>
    </w:div>
    <w:div w:id="1301618574">
      <w:bodyDiv w:val="1"/>
      <w:marLeft w:val="0"/>
      <w:marRight w:val="0"/>
      <w:marTop w:val="0"/>
      <w:marBottom w:val="0"/>
      <w:divBdr>
        <w:top w:val="none" w:sz="0" w:space="0" w:color="auto"/>
        <w:left w:val="none" w:sz="0" w:space="0" w:color="auto"/>
        <w:bottom w:val="none" w:sz="0" w:space="0" w:color="auto"/>
        <w:right w:val="none" w:sz="0" w:space="0" w:color="auto"/>
      </w:divBdr>
    </w:div>
    <w:div w:id="1320839901">
      <w:bodyDiv w:val="1"/>
      <w:marLeft w:val="0"/>
      <w:marRight w:val="0"/>
      <w:marTop w:val="0"/>
      <w:marBottom w:val="0"/>
      <w:divBdr>
        <w:top w:val="none" w:sz="0" w:space="0" w:color="auto"/>
        <w:left w:val="none" w:sz="0" w:space="0" w:color="auto"/>
        <w:bottom w:val="none" w:sz="0" w:space="0" w:color="auto"/>
        <w:right w:val="none" w:sz="0" w:space="0" w:color="auto"/>
      </w:divBdr>
    </w:div>
    <w:div w:id="1321041010">
      <w:bodyDiv w:val="1"/>
      <w:marLeft w:val="0"/>
      <w:marRight w:val="0"/>
      <w:marTop w:val="0"/>
      <w:marBottom w:val="0"/>
      <w:divBdr>
        <w:top w:val="none" w:sz="0" w:space="0" w:color="auto"/>
        <w:left w:val="none" w:sz="0" w:space="0" w:color="auto"/>
        <w:bottom w:val="none" w:sz="0" w:space="0" w:color="auto"/>
        <w:right w:val="none" w:sz="0" w:space="0" w:color="auto"/>
      </w:divBdr>
    </w:div>
    <w:div w:id="1334408093">
      <w:bodyDiv w:val="1"/>
      <w:marLeft w:val="0"/>
      <w:marRight w:val="0"/>
      <w:marTop w:val="0"/>
      <w:marBottom w:val="0"/>
      <w:divBdr>
        <w:top w:val="none" w:sz="0" w:space="0" w:color="auto"/>
        <w:left w:val="none" w:sz="0" w:space="0" w:color="auto"/>
        <w:bottom w:val="none" w:sz="0" w:space="0" w:color="auto"/>
        <w:right w:val="none" w:sz="0" w:space="0" w:color="auto"/>
      </w:divBdr>
    </w:div>
    <w:div w:id="1338651742">
      <w:bodyDiv w:val="1"/>
      <w:marLeft w:val="0"/>
      <w:marRight w:val="0"/>
      <w:marTop w:val="0"/>
      <w:marBottom w:val="0"/>
      <w:divBdr>
        <w:top w:val="none" w:sz="0" w:space="0" w:color="auto"/>
        <w:left w:val="none" w:sz="0" w:space="0" w:color="auto"/>
        <w:bottom w:val="none" w:sz="0" w:space="0" w:color="auto"/>
        <w:right w:val="none" w:sz="0" w:space="0" w:color="auto"/>
      </w:divBdr>
    </w:div>
    <w:div w:id="1342658724">
      <w:bodyDiv w:val="1"/>
      <w:marLeft w:val="0"/>
      <w:marRight w:val="0"/>
      <w:marTop w:val="0"/>
      <w:marBottom w:val="0"/>
      <w:divBdr>
        <w:top w:val="none" w:sz="0" w:space="0" w:color="auto"/>
        <w:left w:val="none" w:sz="0" w:space="0" w:color="auto"/>
        <w:bottom w:val="none" w:sz="0" w:space="0" w:color="auto"/>
        <w:right w:val="none" w:sz="0" w:space="0" w:color="auto"/>
      </w:divBdr>
    </w:div>
    <w:div w:id="1343166178">
      <w:bodyDiv w:val="1"/>
      <w:marLeft w:val="0"/>
      <w:marRight w:val="0"/>
      <w:marTop w:val="0"/>
      <w:marBottom w:val="0"/>
      <w:divBdr>
        <w:top w:val="none" w:sz="0" w:space="0" w:color="auto"/>
        <w:left w:val="none" w:sz="0" w:space="0" w:color="auto"/>
        <w:bottom w:val="none" w:sz="0" w:space="0" w:color="auto"/>
        <w:right w:val="none" w:sz="0" w:space="0" w:color="auto"/>
      </w:divBdr>
    </w:div>
    <w:div w:id="1361202110">
      <w:bodyDiv w:val="1"/>
      <w:marLeft w:val="0"/>
      <w:marRight w:val="0"/>
      <w:marTop w:val="0"/>
      <w:marBottom w:val="0"/>
      <w:divBdr>
        <w:top w:val="none" w:sz="0" w:space="0" w:color="auto"/>
        <w:left w:val="none" w:sz="0" w:space="0" w:color="auto"/>
        <w:bottom w:val="none" w:sz="0" w:space="0" w:color="auto"/>
        <w:right w:val="none" w:sz="0" w:space="0" w:color="auto"/>
      </w:divBdr>
    </w:div>
    <w:div w:id="1371028931">
      <w:bodyDiv w:val="1"/>
      <w:marLeft w:val="0"/>
      <w:marRight w:val="0"/>
      <w:marTop w:val="0"/>
      <w:marBottom w:val="0"/>
      <w:divBdr>
        <w:top w:val="none" w:sz="0" w:space="0" w:color="auto"/>
        <w:left w:val="none" w:sz="0" w:space="0" w:color="auto"/>
        <w:bottom w:val="none" w:sz="0" w:space="0" w:color="auto"/>
        <w:right w:val="none" w:sz="0" w:space="0" w:color="auto"/>
      </w:divBdr>
    </w:div>
    <w:div w:id="1372337765">
      <w:bodyDiv w:val="1"/>
      <w:marLeft w:val="0"/>
      <w:marRight w:val="0"/>
      <w:marTop w:val="0"/>
      <w:marBottom w:val="0"/>
      <w:divBdr>
        <w:top w:val="none" w:sz="0" w:space="0" w:color="auto"/>
        <w:left w:val="none" w:sz="0" w:space="0" w:color="auto"/>
        <w:bottom w:val="none" w:sz="0" w:space="0" w:color="auto"/>
        <w:right w:val="none" w:sz="0" w:space="0" w:color="auto"/>
      </w:divBdr>
    </w:div>
    <w:div w:id="1381630710">
      <w:bodyDiv w:val="1"/>
      <w:marLeft w:val="0"/>
      <w:marRight w:val="0"/>
      <w:marTop w:val="0"/>
      <w:marBottom w:val="0"/>
      <w:divBdr>
        <w:top w:val="none" w:sz="0" w:space="0" w:color="auto"/>
        <w:left w:val="none" w:sz="0" w:space="0" w:color="auto"/>
        <w:bottom w:val="none" w:sz="0" w:space="0" w:color="auto"/>
        <w:right w:val="none" w:sz="0" w:space="0" w:color="auto"/>
      </w:divBdr>
    </w:div>
    <w:div w:id="1394236182">
      <w:bodyDiv w:val="1"/>
      <w:marLeft w:val="0"/>
      <w:marRight w:val="0"/>
      <w:marTop w:val="0"/>
      <w:marBottom w:val="0"/>
      <w:divBdr>
        <w:top w:val="none" w:sz="0" w:space="0" w:color="auto"/>
        <w:left w:val="none" w:sz="0" w:space="0" w:color="auto"/>
        <w:bottom w:val="none" w:sz="0" w:space="0" w:color="auto"/>
        <w:right w:val="none" w:sz="0" w:space="0" w:color="auto"/>
      </w:divBdr>
    </w:div>
    <w:div w:id="1398283910">
      <w:bodyDiv w:val="1"/>
      <w:marLeft w:val="0"/>
      <w:marRight w:val="0"/>
      <w:marTop w:val="0"/>
      <w:marBottom w:val="0"/>
      <w:divBdr>
        <w:top w:val="none" w:sz="0" w:space="0" w:color="auto"/>
        <w:left w:val="none" w:sz="0" w:space="0" w:color="auto"/>
        <w:bottom w:val="none" w:sz="0" w:space="0" w:color="auto"/>
        <w:right w:val="none" w:sz="0" w:space="0" w:color="auto"/>
      </w:divBdr>
    </w:div>
    <w:div w:id="1407530566">
      <w:bodyDiv w:val="1"/>
      <w:marLeft w:val="0"/>
      <w:marRight w:val="0"/>
      <w:marTop w:val="0"/>
      <w:marBottom w:val="0"/>
      <w:divBdr>
        <w:top w:val="none" w:sz="0" w:space="0" w:color="auto"/>
        <w:left w:val="none" w:sz="0" w:space="0" w:color="auto"/>
        <w:bottom w:val="none" w:sz="0" w:space="0" w:color="auto"/>
        <w:right w:val="none" w:sz="0" w:space="0" w:color="auto"/>
      </w:divBdr>
    </w:div>
    <w:div w:id="1407804570">
      <w:bodyDiv w:val="1"/>
      <w:marLeft w:val="0"/>
      <w:marRight w:val="0"/>
      <w:marTop w:val="0"/>
      <w:marBottom w:val="0"/>
      <w:divBdr>
        <w:top w:val="none" w:sz="0" w:space="0" w:color="auto"/>
        <w:left w:val="none" w:sz="0" w:space="0" w:color="auto"/>
        <w:bottom w:val="none" w:sz="0" w:space="0" w:color="auto"/>
        <w:right w:val="none" w:sz="0" w:space="0" w:color="auto"/>
      </w:divBdr>
    </w:div>
    <w:div w:id="1409111202">
      <w:bodyDiv w:val="1"/>
      <w:marLeft w:val="0"/>
      <w:marRight w:val="0"/>
      <w:marTop w:val="0"/>
      <w:marBottom w:val="0"/>
      <w:divBdr>
        <w:top w:val="none" w:sz="0" w:space="0" w:color="auto"/>
        <w:left w:val="none" w:sz="0" w:space="0" w:color="auto"/>
        <w:bottom w:val="none" w:sz="0" w:space="0" w:color="auto"/>
        <w:right w:val="none" w:sz="0" w:space="0" w:color="auto"/>
      </w:divBdr>
    </w:div>
    <w:div w:id="1410729067">
      <w:bodyDiv w:val="1"/>
      <w:marLeft w:val="0"/>
      <w:marRight w:val="0"/>
      <w:marTop w:val="0"/>
      <w:marBottom w:val="0"/>
      <w:divBdr>
        <w:top w:val="none" w:sz="0" w:space="0" w:color="auto"/>
        <w:left w:val="none" w:sz="0" w:space="0" w:color="auto"/>
        <w:bottom w:val="none" w:sz="0" w:space="0" w:color="auto"/>
        <w:right w:val="none" w:sz="0" w:space="0" w:color="auto"/>
      </w:divBdr>
    </w:div>
    <w:div w:id="1420063023">
      <w:bodyDiv w:val="1"/>
      <w:marLeft w:val="0"/>
      <w:marRight w:val="0"/>
      <w:marTop w:val="0"/>
      <w:marBottom w:val="0"/>
      <w:divBdr>
        <w:top w:val="none" w:sz="0" w:space="0" w:color="auto"/>
        <w:left w:val="none" w:sz="0" w:space="0" w:color="auto"/>
        <w:bottom w:val="none" w:sz="0" w:space="0" w:color="auto"/>
        <w:right w:val="none" w:sz="0" w:space="0" w:color="auto"/>
      </w:divBdr>
    </w:div>
    <w:div w:id="1420099824">
      <w:bodyDiv w:val="1"/>
      <w:marLeft w:val="0"/>
      <w:marRight w:val="0"/>
      <w:marTop w:val="0"/>
      <w:marBottom w:val="0"/>
      <w:divBdr>
        <w:top w:val="none" w:sz="0" w:space="0" w:color="auto"/>
        <w:left w:val="none" w:sz="0" w:space="0" w:color="auto"/>
        <w:bottom w:val="none" w:sz="0" w:space="0" w:color="auto"/>
        <w:right w:val="none" w:sz="0" w:space="0" w:color="auto"/>
      </w:divBdr>
    </w:div>
    <w:div w:id="1448311424">
      <w:bodyDiv w:val="1"/>
      <w:marLeft w:val="0"/>
      <w:marRight w:val="0"/>
      <w:marTop w:val="0"/>
      <w:marBottom w:val="0"/>
      <w:divBdr>
        <w:top w:val="none" w:sz="0" w:space="0" w:color="auto"/>
        <w:left w:val="none" w:sz="0" w:space="0" w:color="auto"/>
        <w:bottom w:val="none" w:sz="0" w:space="0" w:color="auto"/>
        <w:right w:val="none" w:sz="0" w:space="0" w:color="auto"/>
      </w:divBdr>
    </w:div>
    <w:div w:id="1448547306">
      <w:bodyDiv w:val="1"/>
      <w:marLeft w:val="0"/>
      <w:marRight w:val="0"/>
      <w:marTop w:val="0"/>
      <w:marBottom w:val="0"/>
      <w:divBdr>
        <w:top w:val="none" w:sz="0" w:space="0" w:color="auto"/>
        <w:left w:val="none" w:sz="0" w:space="0" w:color="auto"/>
        <w:bottom w:val="none" w:sz="0" w:space="0" w:color="auto"/>
        <w:right w:val="none" w:sz="0" w:space="0" w:color="auto"/>
      </w:divBdr>
    </w:div>
    <w:div w:id="1452161933">
      <w:bodyDiv w:val="1"/>
      <w:marLeft w:val="0"/>
      <w:marRight w:val="0"/>
      <w:marTop w:val="0"/>
      <w:marBottom w:val="0"/>
      <w:divBdr>
        <w:top w:val="none" w:sz="0" w:space="0" w:color="auto"/>
        <w:left w:val="none" w:sz="0" w:space="0" w:color="auto"/>
        <w:bottom w:val="none" w:sz="0" w:space="0" w:color="auto"/>
        <w:right w:val="none" w:sz="0" w:space="0" w:color="auto"/>
      </w:divBdr>
    </w:div>
    <w:div w:id="1455636399">
      <w:bodyDiv w:val="1"/>
      <w:marLeft w:val="0"/>
      <w:marRight w:val="0"/>
      <w:marTop w:val="0"/>
      <w:marBottom w:val="0"/>
      <w:divBdr>
        <w:top w:val="none" w:sz="0" w:space="0" w:color="auto"/>
        <w:left w:val="none" w:sz="0" w:space="0" w:color="auto"/>
        <w:bottom w:val="none" w:sz="0" w:space="0" w:color="auto"/>
        <w:right w:val="none" w:sz="0" w:space="0" w:color="auto"/>
      </w:divBdr>
    </w:div>
    <w:div w:id="1464886421">
      <w:bodyDiv w:val="1"/>
      <w:marLeft w:val="0"/>
      <w:marRight w:val="0"/>
      <w:marTop w:val="0"/>
      <w:marBottom w:val="0"/>
      <w:divBdr>
        <w:top w:val="none" w:sz="0" w:space="0" w:color="auto"/>
        <w:left w:val="none" w:sz="0" w:space="0" w:color="auto"/>
        <w:bottom w:val="none" w:sz="0" w:space="0" w:color="auto"/>
        <w:right w:val="none" w:sz="0" w:space="0" w:color="auto"/>
      </w:divBdr>
    </w:div>
    <w:div w:id="1468276154">
      <w:bodyDiv w:val="1"/>
      <w:marLeft w:val="0"/>
      <w:marRight w:val="0"/>
      <w:marTop w:val="0"/>
      <w:marBottom w:val="0"/>
      <w:divBdr>
        <w:top w:val="none" w:sz="0" w:space="0" w:color="auto"/>
        <w:left w:val="none" w:sz="0" w:space="0" w:color="auto"/>
        <w:bottom w:val="none" w:sz="0" w:space="0" w:color="auto"/>
        <w:right w:val="none" w:sz="0" w:space="0" w:color="auto"/>
      </w:divBdr>
    </w:div>
    <w:div w:id="1473787207">
      <w:bodyDiv w:val="1"/>
      <w:marLeft w:val="0"/>
      <w:marRight w:val="0"/>
      <w:marTop w:val="0"/>
      <w:marBottom w:val="0"/>
      <w:divBdr>
        <w:top w:val="none" w:sz="0" w:space="0" w:color="auto"/>
        <w:left w:val="none" w:sz="0" w:space="0" w:color="auto"/>
        <w:bottom w:val="none" w:sz="0" w:space="0" w:color="auto"/>
        <w:right w:val="none" w:sz="0" w:space="0" w:color="auto"/>
      </w:divBdr>
    </w:div>
    <w:div w:id="1480923110">
      <w:bodyDiv w:val="1"/>
      <w:marLeft w:val="0"/>
      <w:marRight w:val="0"/>
      <w:marTop w:val="0"/>
      <w:marBottom w:val="0"/>
      <w:divBdr>
        <w:top w:val="none" w:sz="0" w:space="0" w:color="auto"/>
        <w:left w:val="none" w:sz="0" w:space="0" w:color="auto"/>
        <w:bottom w:val="none" w:sz="0" w:space="0" w:color="auto"/>
        <w:right w:val="none" w:sz="0" w:space="0" w:color="auto"/>
      </w:divBdr>
    </w:div>
    <w:div w:id="1483500812">
      <w:bodyDiv w:val="1"/>
      <w:marLeft w:val="0"/>
      <w:marRight w:val="0"/>
      <w:marTop w:val="0"/>
      <w:marBottom w:val="0"/>
      <w:divBdr>
        <w:top w:val="none" w:sz="0" w:space="0" w:color="auto"/>
        <w:left w:val="none" w:sz="0" w:space="0" w:color="auto"/>
        <w:bottom w:val="none" w:sz="0" w:space="0" w:color="auto"/>
        <w:right w:val="none" w:sz="0" w:space="0" w:color="auto"/>
      </w:divBdr>
    </w:div>
    <w:div w:id="1501312284">
      <w:bodyDiv w:val="1"/>
      <w:marLeft w:val="0"/>
      <w:marRight w:val="0"/>
      <w:marTop w:val="0"/>
      <w:marBottom w:val="0"/>
      <w:divBdr>
        <w:top w:val="none" w:sz="0" w:space="0" w:color="auto"/>
        <w:left w:val="none" w:sz="0" w:space="0" w:color="auto"/>
        <w:bottom w:val="none" w:sz="0" w:space="0" w:color="auto"/>
        <w:right w:val="none" w:sz="0" w:space="0" w:color="auto"/>
      </w:divBdr>
    </w:div>
    <w:div w:id="1502282693">
      <w:bodyDiv w:val="1"/>
      <w:marLeft w:val="0"/>
      <w:marRight w:val="0"/>
      <w:marTop w:val="0"/>
      <w:marBottom w:val="0"/>
      <w:divBdr>
        <w:top w:val="none" w:sz="0" w:space="0" w:color="auto"/>
        <w:left w:val="none" w:sz="0" w:space="0" w:color="auto"/>
        <w:bottom w:val="none" w:sz="0" w:space="0" w:color="auto"/>
        <w:right w:val="none" w:sz="0" w:space="0" w:color="auto"/>
      </w:divBdr>
    </w:div>
    <w:div w:id="1503858492">
      <w:bodyDiv w:val="1"/>
      <w:marLeft w:val="0"/>
      <w:marRight w:val="0"/>
      <w:marTop w:val="0"/>
      <w:marBottom w:val="0"/>
      <w:divBdr>
        <w:top w:val="none" w:sz="0" w:space="0" w:color="auto"/>
        <w:left w:val="none" w:sz="0" w:space="0" w:color="auto"/>
        <w:bottom w:val="none" w:sz="0" w:space="0" w:color="auto"/>
        <w:right w:val="none" w:sz="0" w:space="0" w:color="auto"/>
      </w:divBdr>
    </w:div>
    <w:div w:id="1530144005">
      <w:bodyDiv w:val="1"/>
      <w:marLeft w:val="0"/>
      <w:marRight w:val="0"/>
      <w:marTop w:val="0"/>
      <w:marBottom w:val="0"/>
      <w:divBdr>
        <w:top w:val="none" w:sz="0" w:space="0" w:color="auto"/>
        <w:left w:val="none" w:sz="0" w:space="0" w:color="auto"/>
        <w:bottom w:val="none" w:sz="0" w:space="0" w:color="auto"/>
        <w:right w:val="none" w:sz="0" w:space="0" w:color="auto"/>
      </w:divBdr>
      <w:divsChild>
        <w:div w:id="670715241">
          <w:marLeft w:val="0"/>
          <w:marRight w:val="0"/>
          <w:marTop w:val="0"/>
          <w:marBottom w:val="0"/>
          <w:divBdr>
            <w:top w:val="none" w:sz="0" w:space="0" w:color="auto"/>
            <w:left w:val="none" w:sz="0" w:space="0" w:color="auto"/>
            <w:bottom w:val="none" w:sz="0" w:space="0" w:color="auto"/>
            <w:right w:val="none" w:sz="0" w:space="0" w:color="auto"/>
          </w:divBdr>
          <w:divsChild>
            <w:div w:id="1632053932">
              <w:marLeft w:val="0"/>
              <w:marRight w:val="0"/>
              <w:marTop w:val="0"/>
              <w:marBottom w:val="0"/>
              <w:divBdr>
                <w:top w:val="none" w:sz="0" w:space="0" w:color="auto"/>
                <w:left w:val="none" w:sz="0" w:space="0" w:color="auto"/>
                <w:bottom w:val="none" w:sz="0" w:space="0" w:color="auto"/>
                <w:right w:val="none" w:sz="0" w:space="0" w:color="auto"/>
              </w:divBdr>
              <w:divsChild>
                <w:div w:id="1414475295">
                  <w:marLeft w:val="0"/>
                  <w:marRight w:val="0"/>
                  <w:marTop w:val="0"/>
                  <w:marBottom w:val="0"/>
                  <w:divBdr>
                    <w:top w:val="none" w:sz="0" w:space="0" w:color="auto"/>
                    <w:left w:val="none" w:sz="0" w:space="0" w:color="auto"/>
                    <w:bottom w:val="none" w:sz="0" w:space="0" w:color="auto"/>
                    <w:right w:val="none" w:sz="0" w:space="0" w:color="auto"/>
                  </w:divBdr>
                  <w:divsChild>
                    <w:div w:id="1479154085">
                      <w:marLeft w:val="0"/>
                      <w:marRight w:val="0"/>
                      <w:marTop w:val="0"/>
                      <w:marBottom w:val="0"/>
                      <w:divBdr>
                        <w:top w:val="none" w:sz="0" w:space="0" w:color="auto"/>
                        <w:left w:val="none" w:sz="0" w:space="0" w:color="auto"/>
                        <w:bottom w:val="none" w:sz="0" w:space="0" w:color="auto"/>
                        <w:right w:val="none" w:sz="0" w:space="0" w:color="auto"/>
                      </w:divBdr>
                      <w:divsChild>
                        <w:div w:id="1018430576">
                          <w:marLeft w:val="0"/>
                          <w:marRight w:val="0"/>
                          <w:marTop w:val="167"/>
                          <w:marBottom w:val="335"/>
                          <w:divBdr>
                            <w:top w:val="none" w:sz="0" w:space="0" w:color="auto"/>
                            <w:left w:val="none" w:sz="0" w:space="0" w:color="auto"/>
                            <w:bottom w:val="none" w:sz="0" w:space="0" w:color="auto"/>
                            <w:right w:val="none" w:sz="0" w:space="0" w:color="auto"/>
                          </w:divBdr>
                        </w:div>
                      </w:divsChild>
                    </w:div>
                  </w:divsChild>
                </w:div>
              </w:divsChild>
            </w:div>
          </w:divsChild>
        </w:div>
      </w:divsChild>
    </w:div>
    <w:div w:id="1552380040">
      <w:bodyDiv w:val="1"/>
      <w:marLeft w:val="0"/>
      <w:marRight w:val="0"/>
      <w:marTop w:val="0"/>
      <w:marBottom w:val="0"/>
      <w:divBdr>
        <w:top w:val="none" w:sz="0" w:space="0" w:color="auto"/>
        <w:left w:val="none" w:sz="0" w:space="0" w:color="auto"/>
        <w:bottom w:val="none" w:sz="0" w:space="0" w:color="auto"/>
        <w:right w:val="none" w:sz="0" w:space="0" w:color="auto"/>
      </w:divBdr>
    </w:div>
    <w:div w:id="1567839592">
      <w:bodyDiv w:val="1"/>
      <w:marLeft w:val="0"/>
      <w:marRight w:val="0"/>
      <w:marTop w:val="0"/>
      <w:marBottom w:val="0"/>
      <w:divBdr>
        <w:top w:val="none" w:sz="0" w:space="0" w:color="auto"/>
        <w:left w:val="none" w:sz="0" w:space="0" w:color="auto"/>
        <w:bottom w:val="none" w:sz="0" w:space="0" w:color="auto"/>
        <w:right w:val="none" w:sz="0" w:space="0" w:color="auto"/>
      </w:divBdr>
    </w:div>
    <w:div w:id="1573006261">
      <w:bodyDiv w:val="1"/>
      <w:marLeft w:val="0"/>
      <w:marRight w:val="0"/>
      <w:marTop w:val="0"/>
      <w:marBottom w:val="0"/>
      <w:divBdr>
        <w:top w:val="none" w:sz="0" w:space="0" w:color="auto"/>
        <w:left w:val="none" w:sz="0" w:space="0" w:color="auto"/>
        <w:bottom w:val="none" w:sz="0" w:space="0" w:color="auto"/>
        <w:right w:val="none" w:sz="0" w:space="0" w:color="auto"/>
      </w:divBdr>
    </w:div>
    <w:div w:id="1579898969">
      <w:bodyDiv w:val="1"/>
      <w:marLeft w:val="0"/>
      <w:marRight w:val="0"/>
      <w:marTop w:val="0"/>
      <w:marBottom w:val="0"/>
      <w:divBdr>
        <w:top w:val="none" w:sz="0" w:space="0" w:color="auto"/>
        <w:left w:val="none" w:sz="0" w:space="0" w:color="auto"/>
        <w:bottom w:val="none" w:sz="0" w:space="0" w:color="auto"/>
        <w:right w:val="none" w:sz="0" w:space="0" w:color="auto"/>
      </w:divBdr>
    </w:div>
    <w:div w:id="1593315100">
      <w:bodyDiv w:val="1"/>
      <w:marLeft w:val="0"/>
      <w:marRight w:val="0"/>
      <w:marTop w:val="0"/>
      <w:marBottom w:val="0"/>
      <w:divBdr>
        <w:top w:val="none" w:sz="0" w:space="0" w:color="auto"/>
        <w:left w:val="none" w:sz="0" w:space="0" w:color="auto"/>
        <w:bottom w:val="none" w:sz="0" w:space="0" w:color="auto"/>
        <w:right w:val="none" w:sz="0" w:space="0" w:color="auto"/>
      </w:divBdr>
    </w:div>
    <w:div w:id="1612204382">
      <w:bodyDiv w:val="1"/>
      <w:marLeft w:val="0"/>
      <w:marRight w:val="0"/>
      <w:marTop w:val="0"/>
      <w:marBottom w:val="0"/>
      <w:divBdr>
        <w:top w:val="none" w:sz="0" w:space="0" w:color="auto"/>
        <w:left w:val="none" w:sz="0" w:space="0" w:color="auto"/>
        <w:bottom w:val="none" w:sz="0" w:space="0" w:color="auto"/>
        <w:right w:val="none" w:sz="0" w:space="0" w:color="auto"/>
      </w:divBdr>
    </w:div>
    <w:div w:id="1619407916">
      <w:bodyDiv w:val="1"/>
      <w:marLeft w:val="0"/>
      <w:marRight w:val="0"/>
      <w:marTop w:val="0"/>
      <w:marBottom w:val="0"/>
      <w:divBdr>
        <w:top w:val="none" w:sz="0" w:space="0" w:color="auto"/>
        <w:left w:val="none" w:sz="0" w:space="0" w:color="auto"/>
        <w:bottom w:val="none" w:sz="0" w:space="0" w:color="auto"/>
        <w:right w:val="none" w:sz="0" w:space="0" w:color="auto"/>
      </w:divBdr>
    </w:div>
    <w:div w:id="1624001382">
      <w:bodyDiv w:val="1"/>
      <w:marLeft w:val="0"/>
      <w:marRight w:val="0"/>
      <w:marTop w:val="0"/>
      <w:marBottom w:val="0"/>
      <w:divBdr>
        <w:top w:val="none" w:sz="0" w:space="0" w:color="auto"/>
        <w:left w:val="none" w:sz="0" w:space="0" w:color="auto"/>
        <w:bottom w:val="none" w:sz="0" w:space="0" w:color="auto"/>
        <w:right w:val="none" w:sz="0" w:space="0" w:color="auto"/>
      </w:divBdr>
    </w:div>
    <w:div w:id="1628586932">
      <w:bodyDiv w:val="1"/>
      <w:marLeft w:val="0"/>
      <w:marRight w:val="0"/>
      <w:marTop w:val="0"/>
      <w:marBottom w:val="0"/>
      <w:divBdr>
        <w:top w:val="none" w:sz="0" w:space="0" w:color="auto"/>
        <w:left w:val="none" w:sz="0" w:space="0" w:color="auto"/>
        <w:bottom w:val="none" w:sz="0" w:space="0" w:color="auto"/>
        <w:right w:val="none" w:sz="0" w:space="0" w:color="auto"/>
      </w:divBdr>
    </w:div>
    <w:div w:id="1629357080">
      <w:bodyDiv w:val="1"/>
      <w:marLeft w:val="0"/>
      <w:marRight w:val="0"/>
      <w:marTop w:val="0"/>
      <w:marBottom w:val="0"/>
      <w:divBdr>
        <w:top w:val="none" w:sz="0" w:space="0" w:color="auto"/>
        <w:left w:val="none" w:sz="0" w:space="0" w:color="auto"/>
        <w:bottom w:val="none" w:sz="0" w:space="0" w:color="auto"/>
        <w:right w:val="none" w:sz="0" w:space="0" w:color="auto"/>
      </w:divBdr>
    </w:div>
    <w:div w:id="1636527265">
      <w:bodyDiv w:val="1"/>
      <w:marLeft w:val="0"/>
      <w:marRight w:val="0"/>
      <w:marTop w:val="0"/>
      <w:marBottom w:val="0"/>
      <w:divBdr>
        <w:top w:val="none" w:sz="0" w:space="0" w:color="auto"/>
        <w:left w:val="none" w:sz="0" w:space="0" w:color="auto"/>
        <w:bottom w:val="none" w:sz="0" w:space="0" w:color="auto"/>
        <w:right w:val="none" w:sz="0" w:space="0" w:color="auto"/>
      </w:divBdr>
    </w:div>
    <w:div w:id="1637103957">
      <w:bodyDiv w:val="1"/>
      <w:marLeft w:val="0"/>
      <w:marRight w:val="0"/>
      <w:marTop w:val="0"/>
      <w:marBottom w:val="0"/>
      <w:divBdr>
        <w:top w:val="none" w:sz="0" w:space="0" w:color="auto"/>
        <w:left w:val="none" w:sz="0" w:space="0" w:color="auto"/>
        <w:bottom w:val="none" w:sz="0" w:space="0" w:color="auto"/>
        <w:right w:val="none" w:sz="0" w:space="0" w:color="auto"/>
      </w:divBdr>
    </w:div>
    <w:div w:id="1651179868">
      <w:bodyDiv w:val="1"/>
      <w:marLeft w:val="0"/>
      <w:marRight w:val="0"/>
      <w:marTop w:val="0"/>
      <w:marBottom w:val="0"/>
      <w:divBdr>
        <w:top w:val="none" w:sz="0" w:space="0" w:color="auto"/>
        <w:left w:val="none" w:sz="0" w:space="0" w:color="auto"/>
        <w:bottom w:val="none" w:sz="0" w:space="0" w:color="auto"/>
        <w:right w:val="none" w:sz="0" w:space="0" w:color="auto"/>
      </w:divBdr>
    </w:div>
    <w:div w:id="1656764243">
      <w:bodyDiv w:val="1"/>
      <w:marLeft w:val="0"/>
      <w:marRight w:val="0"/>
      <w:marTop w:val="0"/>
      <w:marBottom w:val="0"/>
      <w:divBdr>
        <w:top w:val="none" w:sz="0" w:space="0" w:color="auto"/>
        <w:left w:val="none" w:sz="0" w:space="0" w:color="auto"/>
        <w:bottom w:val="none" w:sz="0" w:space="0" w:color="auto"/>
        <w:right w:val="none" w:sz="0" w:space="0" w:color="auto"/>
      </w:divBdr>
    </w:div>
    <w:div w:id="1663123459">
      <w:bodyDiv w:val="1"/>
      <w:marLeft w:val="0"/>
      <w:marRight w:val="0"/>
      <w:marTop w:val="0"/>
      <w:marBottom w:val="0"/>
      <w:divBdr>
        <w:top w:val="none" w:sz="0" w:space="0" w:color="auto"/>
        <w:left w:val="none" w:sz="0" w:space="0" w:color="auto"/>
        <w:bottom w:val="none" w:sz="0" w:space="0" w:color="auto"/>
        <w:right w:val="none" w:sz="0" w:space="0" w:color="auto"/>
      </w:divBdr>
    </w:div>
    <w:div w:id="1666664198">
      <w:bodyDiv w:val="1"/>
      <w:marLeft w:val="0"/>
      <w:marRight w:val="0"/>
      <w:marTop w:val="0"/>
      <w:marBottom w:val="0"/>
      <w:divBdr>
        <w:top w:val="none" w:sz="0" w:space="0" w:color="auto"/>
        <w:left w:val="none" w:sz="0" w:space="0" w:color="auto"/>
        <w:bottom w:val="none" w:sz="0" w:space="0" w:color="auto"/>
        <w:right w:val="none" w:sz="0" w:space="0" w:color="auto"/>
      </w:divBdr>
    </w:div>
    <w:div w:id="1670906557">
      <w:bodyDiv w:val="1"/>
      <w:marLeft w:val="0"/>
      <w:marRight w:val="0"/>
      <w:marTop w:val="0"/>
      <w:marBottom w:val="0"/>
      <w:divBdr>
        <w:top w:val="none" w:sz="0" w:space="0" w:color="auto"/>
        <w:left w:val="none" w:sz="0" w:space="0" w:color="auto"/>
        <w:bottom w:val="none" w:sz="0" w:space="0" w:color="auto"/>
        <w:right w:val="none" w:sz="0" w:space="0" w:color="auto"/>
      </w:divBdr>
    </w:div>
    <w:div w:id="1670912408">
      <w:bodyDiv w:val="1"/>
      <w:marLeft w:val="0"/>
      <w:marRight w:val="0"/>
      <w:marTop w:val="0"/>
      <w:marBottom w:val="0"/>
      <w:divBdr>
        <w:top w:val="none" w:sz="0" w:space="0" w:color="auto"/>
        <w:left w:val="none" w:sz="0" w:space="0" w:color="auto"/>
        <w:bottom w:val="none" w:sz="0" w:space="0" w:color="auto"/>
        <w:right w:val="none" w:sz="0" w:space="0" w:color="auto"/>
      </w:divBdr>
    </w:div>
    <w:div w:id="1672368373">
      <w:bodyDiv w:val="1"/>
      <w:marLeft w:val="0"/>
      <w:marRight w:val="0"/>
      <w:marTop w:val="0"/>
      <w:marBottom w:val="0"/>
      <w:divBdr>
        <w:top w:val="none" w:sz="0" w:space="0" w:color="auto"/>
        <w:left w:val="none" w:sz="0" w:space="0" w:color="auto"/>
        <w:bottom w:val="none" w:sz="0" w:space="0" w:color="auto"/>
        <w:right w:val="none" w:sz="0" w:space="0" w:color="auto"/>
      </w:divBdr>
    </w:div>
    <w:div w:id="1684548152">
      <w:bodyDiv w:val="1"/>
      <w:marLeft w:val="0"/>
      <w:marRight w:val="0"/>
      <w:marTop w:val="0"/>
      <w:marBottom w:val="0"/>
      <w:divBdr>
        <w:top w:val="none" w:sz="0" w:space="0" w:color="auto"/>
        <w:left w:val="none" w:sz="0" w:space="0" w:color="auto"/>
        <w:bottom w:val="none" w:sz="0" w:space="0" w:color="auto"/>
        <w:right w:val="none" w:sz="0" w:space="0" w:color="auto"/>
      </w:divBdr>
    </w:div>
    <w:div w:id="1694064547">
      <w:bodyDiv w:val="1"/>
      <w:marLeft w:val="0"/>
      <w:marRight w:val="0"/>
      <w:marTop w:val="0"/>
      <w:marBottom w:val="0"/>
      <w:divBdr>
        <w:top w:val="none" w:sz="0" w:space="0" w:color="auto"/>
        <w:left w:val="none" w:sz="0" w:space="0" w:color="auto"/>
        <w:bottom w:val="none" w:sz="0" w:space="0" w:color="auto"/>
        <w:right w:val="none" w:sz="0" w:space="0" w:color="auto"/>
      </w:divBdr>
    </w:div>
    <w:div w:id="1694914131">
      <w:bodyDiv w:val="1"/>
      <w:marLeft w:val="0"/>
      <w:marRight w:val="0"/>
      <w:marTop w:val="0"/>
      <w:marBottom w:val="0"/>
      <w:divBdr>
        <w:top w:val="none" w:sz="0" w:space="0" w:color="auto"/>
        <w:left w:val="none" w:sz="0" w:space="0" w:color="auto"/>
        <w:bottom w:val="none" w:sz="0" w:space="0" w:color="auto"/>
        <w:right w:val="none" w:sz="0" w:space="0" w:color="auto"/>
      </w:divBdr>
    </w:div>
    <w:div w:id="1696078528">
      <w:bodyDiv w:val="1"/>
      <w:marLeft w:val="0"/>
      <w:marRight w:val="0"/>
      <w:marTop w:val="0"/>
      <w:marBottom w:val="0"/>
      <w:divBdr>
        <w:top w:val="none" w:sz="0" w:space="0" w:color="auto"/>
        <w:left w:val="none" w:sz="0" w:space="0" w:color="auto"/>
        <w:bottom w:val="none" w:sz="0" w:space="0" w:color="auto"/>
        <w:right w:val="none" w:sz="0" w:space="0" w:color="auto"/>
      </w:divBdr>
    </w:div>
    <w:div w:id="1713115984">
      <w:bodyDiv w:val="1"/>
      <w:marLeft w:val="0"/>
      <w:marRight w:val="0"/>
      <w:marTop w:val="0"/>
      <w:marBottom w:val="0"/>
      <w:divBdr>
        <w:top w:val="none" w:sz="0" w:space="0" w:color="auto"/>
        <w:left w:val="none" w:sz="0" w:space="0" w:color="auto"/>
        <w:bottom w:val="none" w:sz="0" w:space="0" w:color="auto"/>
        <w:right w:val="none" w:sz="0" w:space="0" w:color="auto"/>
      </w:divBdr>
    </w:div>
    <w:div w:id="1713459150">
      <w:bodyDiv w:val="1"/>
      <w:marLeft w:val="0"/>
      <w:marRight w:val="0"/>
      <w:marTop w:val="0"/>
      <w:marBottom w:val="0"/>
      <w:divBdr>
        <w:top w:val="none" w:sz="0" w:space="0" w:color="auto"/>
        <w:left w:val="none" w:sz="0" w:space="0" w:color="auto"/>
        <w:bottom w:val="none" w:sz="0" w:space="0" w:color="auto"/>
        <w:right w:val="none" w:sz="0" w:space="0" w:color="auto"/>
      </w:divBdr>
    </w:div>
    <w:div w:id="1714958912">
      <w:bodyDiv w:val="1"/>
      <w:marLeft w:val="0"/>
      <w:marRight w:val="0"/>
      <w:marTop w:val="0"/>
      <w:marBottom w:val="0"/>
      <w:divBdr>
        <w:top w:val="none" w:sz="0" w:space="0" w:color="auto"/>
        <w:left w:val="none" w:sz="0" w:space="0" w:color="auto"/>
        <w:bottom w:val="none" w:sz="0" w:space="0" w:color="auto"/>
        <w:right w:val="none" w:sz="0" w:space="0" w:color="auto"/>
      </w:divBdr>
    </w:div>
    <w:div w:id="1723946650">
      <w:bodyDiv w:val="1"/>
      <w:marLeft w:val="0"/>
      <w:marRight w:val="0"/>
      <w:marTop w:val="0"/>
      <w:marBottom w:val="0"/>
      <w:divBdr>
        <w:top w:val="none" w:sz="0" w:space="0" w:color="auto"/>
        <w:left w:val="none" w:sz="0" w:space="0" w:color="auto"/>
        <w:bottom w:val="none" w:sz="0" w:space="0" w:color="auto"/>
        <w:right w:val="none" w:sz="0" w:space="0" w:color="auto"/>
      </w:divBdr>
    </w:div>
    <w:div w:id="1727338514">
      <w:bodyDiv w:val="1"/>
      <w:marLeft w:val="0"/>
      <w:marRight w:val="0"/>
      <w:marTop w:val="0"/>
      <w:marBottom w:val="0"/>
      <w:divBdr>
        <w:top w:val="none" w:sz="0" w:space="0" w:color="auto"/>
        <w:left w:val="none" w:sz="0" w:space="0" w:color="auto"/>
        <w:bottom w:val="none" w:sz="0" w:space="0" w:color="auto"/>
        <w:right w:val="none" w:sz="0" w:space="0" w:color="auto"/>
      </w:divBdr>
    </w:div>
    <w:div w:id="1753966760">
      <w:bodyDiv w:val="1"/>
      <w:marLeft w:val="0"/>
      <w:marRight w:val="0"/>
      <w:marTop w:val="0"/>
      <w:marBottom w:val="0"/>
      <w:divBdr>
        <w:top w:val="none" w:sz="0" w:space="0" w:color="auto"/>
        <w:left w:val="none" w:sz="0" w:space="0" w:color="auto"/>
        <w:bottom w:val="none" w:sz="0" w:space="0" w:color="auto"/>
        <w:right w:val="none" w:sz="0" w:space="0" w:color="auto"/>
      </w:divBdr>
    </w:div>
    <w:div w:id="1768035024">
      <w:bodyDiv w:val="1"/>
      <w:marLeft w:val="0"/>
      <w:marRight w:val="0"/>
      <w:marTop w:val="0"/>
      <w:marBottom w:val="0"/>
      <w:divBdr>
        <w:top w:val="none" w:sz="0" w:space="0" w:color="auto"/>
        <w:left w:val="none" w:sz="0" w:space="0" w:color="auto"/>
        <w:bottom w:val="none" w:sz="0" w:space="0" w:color="auto"/>
        <w:right w:val="none" w:sz="0" w:space="0" w:color="auto"/>
      </w:divBdr>
    </w:div>
    <w:div w:id="1774322997">
      <w:bodyDiv w:val="1"/>
      <w:marLeft w:val="0"/>
      <w:marRight w:val="0"/>
      <w:marTop w:val="0"/>
      <w:marBottom w:val="0"/>
      <w:divBdr>
        <w:top w:val="none" w:sz="0" w:space="0" w:color="auto"/>
        <w:left w:val="none" w:sz="0" w:space="0" w:color="auto"/>
        <w:bottom w:val="none" w:sz="0" w:space="0" w:color="auto"/>
        <w:right w:val="none" w:sz="0" w:space="0" w:color="auto"/>
      </w:divBdr>
    </w:div>
    <w:div w:id="1798449471">
      <w:bodyDiv w:val="1"/>
      <w:marLeft w:val="0"/>
      <w:marRight w:val="0"/>
      <w:marTop w:val="0"/>
      <w:marBottom w:val="0"/>
      <w:divBdr>
        <w:top w:val="none" w:sz="0" w:space="0" w:color="auto"/>
        <w:left w:val="none" w:sz="0" w:space="0" w:color="auto"/>
        <w:bottom w:val="none" w:sz="0" w:space="0" w:color="auto"/>
        <w:right w:val="none" w:sz="0" w:space="0" w:color="auto"/>
      </w:divBdr>
    </w:div>
    <w:div w:id="1801147640">
      <w:bodyDiv w:val="1"/>
      <w:marLeft w:val="0"/>
      <w:marRight w:val="0"/>
      <w:marTop w:val="0"/>
      <w:marBottom w:val="0"/>
      <w:divBdr>
        <w:top w:val="none" w:sz="0" w:space="0" w:color="auto"/>
        <w:left w:val="none" w:sz="0" w:space="0" w:color="auto"/>
        <w:bottom w:val="none" w:sz="0" w:space="0" w:color="auto"/>
        <w:right w:val="none" w:sz="0" w:space="0" w:color="auto"/>
      </w:divBdr>
    </w:div>
    <w:div w:id="1802723696">
      <w:bodyDiv w:val="1"/>
      <w:marLeft w:val="0"/>
      <w:marRight w:val="0"/>
      <w:marTop w:val="0"/>
      <w:marBottom w:val="0"/>
      <w:divBdr>
        <w:top w:val="none" w:sz="0" w:space="0" w:color="auto"/>
        <w:left w:val="none" w:sz="0" w:space="0" w:color="auto"/>
        <w:bottom w:val="none" w:sz="0" w:space="0" w:color="auto"/>
        <w:right w:val="none" w:sz="0" w:space="0" w:color="auto"/>
      </w:divBdr>
    </w:div>
    <w:div w:id="1811441729">
      <w:bodyDiv w:val="1"/>
      <w:marLeft w:val="0"/>
      <w:marRight w:val="0"/>
      <w:marTop w:val="0"/>
      <w:marBottom w:val="0"/>
      <w:divBdr>
        <w:top w:val="none" w:sz="0" w:space="0" w:color="auto"/>
        <w:left w:val="none" w:sz="0" w:space="0" w:color="auto"/>
        <w:bottom w:val="none" w:sz="0" w:space="0" w:color="auto"/>
        <w:right w:val="none" w:sz="0" w:space="0" w:color="auto"/>
      </w:divBdr>
    </w:div>
    <w:div w:id="1820032020">
      <w:bodyDiv w:val="1"/>
      <w:marLeft w:val="0"/>
      <w:marRight w:val="0"/>
      <w:marTop w:val="0"/>
      <w:marBottom w:val="0"/>
      <w:divBdr>
        <w:top w:val="none" w:sz="0" w:space="0" w:color="auto"/>
        <w:left w:val="none" w:sz="0" w:space="0" w:color="auto"/>
        <w:bottom w:val="none" w:sz="0" w:space="0" w:color="auto"/>
        <w:right w:val="none" w:sz="0" w:space="0" w:color="auto"/>
      </w:divBdr>
    </w:div>
    <w:div w:id="1821968296">
      <w:bodyDiv w:val="1"/>
      <w:marLeft w:val="0"/>
      <w:marRight w:val="0"/>
      <w:marTop w:val="0"/>
      <w:marBottom w:val="0"/>
      <w:divBdr>
        <w:top w:val="none" w:sz="0" w:space="0" w:color="auto"/>
        <w:left w:val="none" w:sz="0" w:space="0" w:color="auto"/>
        <w:bottom w:val="none" w:sz="0" w:space="0" w:color="auto"/>
        <w:right w:val="none" w:sz="0" w:space="0" w:color="auto"/>
      </w:divBdr>
    </w:div>
    <w:div w:id="1872574010">
      <w:bodyDiv w:val="1"/>
      <w:marLeft w:val="0"/>
      <w:marRight w:val="0"/>
      <w:marTop w:val="0"/>
      <w:marBottom w:val="0"/>
      <w:divBdr>
        <w:top w:val="none" w:sz="0" w:space="0" w:color="auto"/>
        <w:left w:val="none" w:sz="0" w:space="0" w:color="auto"/>
        <w:bottom w:val="none" w:sz="0" w:space="0" w:color="auto"/>
        <w:right w:val="none" w:sz="0" w:space="0" w:color="auto"/>
      </w:divBdr>
    </w:div>
    <w:div w:id="1875339092">
      <w:bodyDiv w:val="1"/>
      <w:marLeft w:val="0"/>
      <w:marRight w:val="0"/>
      <w:marTop w:val="0"/>
      <w:marBottom w:val="0"/>
      <w:divBdr>
        <w:top w:val="none" w:sz="0" w:space="0" w:color="auto"/>
        <w:left w:val="none" w:sz="0" w:space="0" w:color="auto"/>
        <w:bottom w:val="none" w:sz="0" w:space="0" w:color="auto"/>
        <w:right w:val="none" w:sz="0" w:space="0" w:color="auto"/>
      </w:divBdr>
    </w:div>
    <w:div w:id="1884436390">
      <w:bodyDiv w:val="1"/>
      <w:marLeft w:val="0"/>
      <w:marRight w:val="0"/>
      <w:marTop w:val="0"/>
      <w:marBottom w:val="0"/>
      <w:divBdr>
        <w:top w:val="none" w:sz="0" w:space="0" w:color="auto"/>
        <w:left w:val="none" w:sz="0" w:space="0" w:color="auto"/>
        <w:bottom w:val="none" w:sz="0" w:space="0" w:color="auto"/>
        <w:right w:val="none" w:sz="0" w:space="0" w:color="auto"/>
      </w:divBdr>
    </w:div>
    <w:div w:id="1897011939">
      <w:bodyDiv w:val="1"/>
      <w:marLeft w:val="0"/>
      <w:marRight w:val="0"/>
      <w:marTop w:val="0"/>
      <w:marBottom w:val="0"/>
      <w:divBdr>
        <w:top w:val="none" w:sz="0" w:space="0" w:color="auto"/>
        <w:left w:val="none" w:sz="0" w:space="0" w:color="auto"/>
        <w:bottom w:val="none" w:sz="0" w:space="0" w:color="auto"/>
        <w:right w:val="none" w:sz="0" w:space="0" w:color="auto"/>
      </w:divBdr>
    </w:div>
    <w:div w:id="1902253524">
      <w:bodyDiv w:val="1"/>
      <w:marLeft w:val="0"/>
      <w:marRight w:val="0"/>
      <w:marTop w:val="0"/>
      <w:marBottom w:val="0"/>
      <w:divBdr>
        <w:top w:val="none" w:sz="0" w:space="0" w:color="auto"/>
        <w:left w:val="none" w:sz="0" w:space="0" w:color="auto"/>
        <w:bottom w:val="none" w:sz="0" w:space="0" w:color="auto"/>
        <w:right w:val="none" w:sz="0" w:space="0" w:color="auto"/>
      </w:divBdr>
    </w:div>
    <w:div w:id="1903173375">
      <w:bodyDiv w:val="1"/>
      <w:marLeft w:val="0"/>
      <w:marRight w:val="0"/>
      <w:marTop w:val="0"/>
      <w:marBottom w:val="0"/>
      <w:divBdr>
        <w:top w:val="none" w:sz="0" w:space="0" w:color="auto"/>
        <w:left w:val="none" w:sz="0" w:space="0" w:color="auto"/>
        <w:bottom w:val="none" w:sz="0" w:space="0" w:color="auto"/>
        <w:right w:val="none" w:sz="0" w:space="0" w:color="auto"/>
      </w:divBdr>
    </w:div>
    <w:div w:id="1907834326">
      <w:bodyDiv w:val="1"/>
      <w:marLeft w:val="0"/>
      <w:marRight w:val="0"/>
      <w:marTop w:val="0"/>
      <w:marBottom w:val="0"/>
      <w:divBdr>
        <w:top w:val="none" w:sz="0" w:space="0" w:color="auto"/>
        <w:left w:val="none" w:sz="0" w:space="0" w:color="auto"/>
        <w:bottom w:val="none" w:sz="0" w:space="0" w:color="auto"/>
        <w:right w:val="none" w:sz="0" w:space="0" w:color="auto"/>
      </w:divBdr>
    </w:div>
    <w:div w:id="1922449678">
      <w:bodyDiv w:val="1"/>
      <w:marLeft w:val="0"/>
      <w:marRight w:val="0"/>
      <w:marTop w:val="0"/>
      <w:marBottom w:val="0"/>
      <w:divBdr>
        <w:top w:val="none" w:sz="0" w:space="0" w:color="auto"/>
        <w:left w:val="none" w:sz="0" w:space="0" w:color="auto"/>
        <w:bottom w:val="none" w:sz="0" w:space="0" w:color="auto"/>
        <w:right w:val="none" w:sz="0" w:space="0" w:color="auto"/>
      </w:divBdr>
    </w:div>
    <w:div w:id="1938056611">
      <w:bodyDiv w:val="1"/>
      <w:marLeft w:val="0"/>
      <w:marRight w:val="0"/>
      <w:marTop w:val="0"/>
      <w:marBottom w:val="0"/>
      <w:divBdr>
        <w:top w:val="none" w:sz="0" w:space="0" w:color="auto"/>
        <w:left w:val="none" w:sz="0" w:space="0" w:color="auto"/>
        <w:bottom w:val="none" w:sz="0" w:space="0" w:color="auto"/>
        <w:right w:val="none" w:sz="0" w:space="0" w:color="auto"/>
      </w:divBdr>
    </w:div>
    <w:div w:id="1939754471">
      <w:bodyDiv w:val="1"/>
      <w:marLeft w:val="0"/>
      <w:marRight w:val="0"/>
      <w:marTop w:val="0"/>
      <w:marBottom w:val="0"/>
      <w:divBdr>
        <w:top w:val="none" w:sz="0" w:space="0" w:color="auto"/>
        <w:left w:val="none" w:sz="0" w:space="0" w:color="auto"/>
        <w:bottom w:val="none" w:sz="0" w:space="0" w:color="auto"/>
        <w:right w:val="none" w:sz="0" w:space="0" w:color="auto"/>
      </w:divBdr>
    </w:div>
    <w:div w:id="1941060526">
      <w:bodyDiv w:val="1"/>
      <w:marLeft w:val="0"/>
      <w:marRight w:val="0"/>
      <w:marTop w:val="0"/>
      <w:marBottom w:val="0"/>
      <w:divBdr>
        <w:top w:val="none" w:sz="0" w:space="0" w:color="auto"/>
        <w:left w:val="none" w:sz="0" w:space="0" w:color="auto"/>
        <w:bottom w:val="none" w:sz="0" w:space="0" w:color="auto"/>
        <w:right w:val="none" w:sz="0" w:space="0" w:color="auto"/>
      </w:divBdr>
    </w:div>
    <w:div w:id="1946692539">
      <w:bodyDiv w:val="1"/>
      <w:marLeft w:val="0"/>
      <w:marRight w:val="0"/>
      <w:marTop w:val="0"/>
      <w:marBottom w:val="0"/>
      <w:divBdr>
        <w:top w:val="none" w:sz="0" w:space="0" w:color="auto"/>
        <w:left w:val="none" w:sz="0" w:space="0" w:color="auto"/>
        <w:bottom w:val="none" w:sz="0" w:space="0" w:color="auto"/>
        <w:right w:val="none" w:sz="0" w:space="0" w:color="auto"/>
      </w:divBdr>
    </w:div>
    <w:div w:id="1963727245">
      <w:bodyDiv w:val="1"/>
      <w:marLeft w:val="0"/>
      <w:marRight w:val="0"/>
      <w:marTop w:val="0"/>
      <w:marBottom w:val="0"/>
      <w:divBdr>
        <w:top w:val="none" w:sz="0" w:space="0" w:color="auto"/>
        <w:left w:val="none" w:sz="0" w:space="0" w:color="auto"/>
        <w:bottom w:val="none" w:sz="0" w:space="0" w:color="auto"/>
        <w:right w:val="none" w:sz="0" w:space="0" w:color="auto"/>
      </w:divBdr>
    </w:div>
    <w:div w:id="1970744829">
      <w:bodyDiv w:val="1"/>
      <w:marLeft w:val="0"/>
      <w:marRight w:val="0"/>
      <w:marTop w:val="0"/>
      <w:marBottom w:val="0"/>
      <w:divBdr>
        <w:top w:val="none" w:sz="0" w:space="0" w:color="auto"/>
        <w:left w:val="none" w:sz="0" w:space="0" w:color="auto"/>
        <w:bottom w:val="none" w:sz="0" w:space="0" w:color="auto"/>
        <w:right w:val="none" w:sz="0" w:space="0" w:color="auto"/>
      </w:divBdr>
    </w:div>
    <w:div w:id="1997490473">
      <w:bodyDiv w:val="1"/>
      <w:marLeft w:val="0"/>
      <w:marRight w:val="0"/>
      <w:marTop w:val="0"/>
      <w:marBottom w:val="0"/>
      <w:divBdr>
        <w:top w:val="none" w:sz="0" w:space="0" w:color="auto"/>
        <w:left w:val="none" w:sz="0" w:space="0" w:color="auto"/>
        <w:bottom w:val="none" w:sz="0" w:space="0" w:color="auto"/>
        <w:right w:val="none" w:sz="0" w:space="0" w:color="auto"/>
      </w:divBdr>
    </w:div>
    <w:div w:id="2010478738">
      <w:bodyDiv w:val="1"/>
      <w:marLeft w:val="0"/>
      <w:marRight w:val="0"/>
      <w:marTop w:val="0"/>
      <w:marBottom w:val="0"/>
      <w:divBdr>
        <w:top w:val="none" w:sz="0" w:space="0" w:color="auto"/>
        <w:left w:val="none" w:sz="0" w:space="0" w:color="auto"/>
        <w:bottom w:val="none" w:sz="0" w:space="0" w:color="auto"/>
        <w:right w:val="none" w:sz="0" w:space="0" w:color="auto"/>
      </w:divBdr>
    </w:div>
    <w:div w:id="2010978665">
      <w:bodyDiv w:val="1"/>
      <w:marLeft w:val="0"/>
      <w:marRight w:val="0"/>
      <w:marTop w:val="0"/>
      <w:marBottom w:val="0"/>
      <w:divBdr>
        <w:top w:val="none" w:sz="0" w:space="0" w:color="auto"/>
        <w:left w:val="none" w:sz="0" w:space="0" w:color="auto"/>
        <w:bottom w:val="none" w:sz="0" w:space="0" w:color="auto"/>
        <w:right w:val="none" w:sz="0" w:space="0" w:color="auto"/>
      </w:divBdr>
    </w:div>
    <w:div w:id="2018116592">
      <w:bodyDiv w:val="1"/>
      <w:marLeft w:val="0"/>
      <w:marRight w:val="0"/>
      <w:marTop w:val="0"/>
      <w:marBottom w:val="0"/>
      <w:divBdr>
        <w:top w:val="none" w:sz="0" w:space="0" w:color="auto"/>
        <w:left w:val="none" w:sz="0" w:space="0" w:color="auto"/>
        <w:bottom w:val="none" w:sz="0" w:space="0" w:color="auto"/>
        <w:right w:val="none" w:sz="0" w:space="0" w:color="auto"/>
      </w:divBdr>
    </w:div>
    <w:div w:id="2033802637">
      <w:bodyDiv w:val="1"/>
      <w:marLeft w:val="0"/>
      <w:marRight w:val="0"/>
      <w:marTop w:val="0"/>
      <w:marBottom w:val="0"/>
      <w:divBdr>
        <w:top w:val="none" w:sz="0" w:space="0" w:color="auto"/>
        <w:left w:val="none" w:sz="0" w:space="0" w:color="auto"/>
        <w:bottom w:val="none" w:sz="0" w:space="0" w:color="auto"/>
        <w:right w:val="none" w:sz="0" w:space="0" w:color="auto"/>
      </w:divBdr>
      <w:divsChild>
        <w:div w:id="1127698551">
          <w:marLeft w:val="0"/>
          <w:marRight w:val="0"/>
          <w:marTop w:val="100"/>
          <w:marBottom w:val="100"/>
          <w:divBdr>
            <w:top w:val="none" w:sz="0" w:space="0" w:color="auto"/>
            <w:left w:val="none" w:sz="0" w:space="0" w:color="auto"/>
            <w:bottom w:val="none" w:sz="0" w:space="0" w:color="auto"/>
            <w:right w:val="none" w:sz="0" w:space="0" w:color="auto"/>
          </w:divBdr>
          <w:divsChild>
            <w:div w:id="278725731">
              <w:marLeft w:val="0"/>
              <w:marRight w:val="0"/>
              <w:marTop w:val="0"/>
              <w:marBottom w:val="0"/>
              <w:divBdr>
                <w:top w:val="none" w:sz="0" w:space="0" w:color="auto"/>
                <w:left w:val="none" w:sz="0" w:space="0" w:color="auto"/>
                <w:bottom w:val="none" w:sz="0" w:space="0" w:color="auto"/>
                <w:right w:val="none" w:sz="0" w:space="0" w:color="auto"/>
              </w:divBdr>
              <w:divsChild>
                <w:div w:id="2125952045">
                  <w:marLeft w:val="0"/>
                  <w:marRight w:val="0"/>
                  <w:marTop w:val="0"/>
                  <w:marBottom w:val="0"/>
                  <w:divBdr>
                    <w:top w:val="none" w:sz="0" w:space="0" w:color="auto"/>
                    <w:left w:val="none" w:sz="0" w:space="0" w:color="auto"/>
                    <w:bottom w:val="none" w:sz="0" w:space="0" w:color="auto"/>
                    <w:right w:val="none" w:sz="0" w:space="0" w:color="auto"/>
                  </w:divBdr>
                  <w:divsChild>
                    <w:div w:id="41316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419746">
      <w:bodyDiv w:val="1"/>
      <w:marLeft w:val="0"/>
      <w:marRight w:val="0"/>
      <w:marTop w:val="0"/>
      <w:marBottom w:val="0"/>
      <w:divBdr>
        <w:top w:val="none" w:sz="0" w:space="0" w:color="auto"/>
        <w:left w:val="none" w:sz="0" w:space="0" w:color="auto"/>
        <w:bottom w:val="none" w:sz="0" w:space="0" w:color="auto"/>
        <w:right w:val="none" w:sz="0" w:space="0" w:color="auto"/>
      </w:divBdr>
    </w:div>
    <w:div w:id="2053072773">
      <w:bodyDiv w:val="1"/>
      <w:marLeft w:val="0"/>
      <w:marRight w:val="0"/>
      <w:marTop w:val="0"/>
      <w:marBottom w:val="0"/>
      <w:divBdr>
        <w:top w:val="none" w:sz="0" w:space="0" w:color="auto"/>
        <w:left w:val="none" w:sz="0" w:space="0" w:color="auto"/>
        <w:bottom w:val="none" w:sz="0" w:space="0" w:color="auto"/>
        <w:right w:val="none" w:sz="0" w:space="0" w:color="auto"/>
      </w:divBdr>
    </w:div>
    <w:div w:id="2056152512">
      <w:bodyDiv w:val="1"/>
      <w:marLeft w:val="0"/>
      <w:marRight w:val="0"/>
      <w:marTop w:val="0"/>
      <w:marBottom w:val="0"/>
      <w:divBdr>
        <w:top w:val="none" w:sz="0" w:space="0" w:color="auto"/>
        <w:left w:val="none" w:sz="0" w:space="0" w:color="auto"/>
        <w:bottom w:val="none" w:sz="0" w:space="0" w:color="auto"/>
        <w:right w:val="none" w:sz="0" w:space="0" w:color="auto"/>
      </w:divBdr>
    </w:div>
    <w:div w:id="2063360105">
      <w:bodyDiv w:val="1"/>
      <w:marLeft w:val="0"/>
      <w:marRight w:val="0"/>
      <w:marTop w:val="0"/>
      <w:marBottom w:val="0"/>
      <w:divBdr>
        <w:top w:val="none" w:sz="0" w:space="0" w:color="auto"/>
        <w:left w:val="none" w:sz="0" w:space="0" w:color="auto"/>
        <w:bottom w:val="none" w:sz="0" w:space="0" w:color="auto"/>
        <w:right w:val="none" w:sz="0" w:space="0" w:color="auto"/>
      </w:divBdr>
    </w:div>
    <w:div w:id="2068144265">
      <w:bodyDiv w:val="1"/>
      <w:marLeft w:val="0"/>
      <w:marRight w:val="0"/>
      <w:marTop w:val="0"/>
      <w:marBottom w:val="0"/>
      <w:divBdr>
        <w:top w:val="none" w:sz="0" w:space="0" w:color="auto"/>
        <w:left w:val="none" w:sz="0" w:space="0" w:color="auto"/>
        <w:bottom w:val="none" w:sz="0" w:space="0" w:color="auto"/>
        <w:right w:val="none" w:sz="0" w:space="0" w:color="auto"/>
      </w:divBdr>
    </w:div>
    <w:div w:id="2086417192">
      <w:bodyDiv w:val="1"/>
      <w:marLeft w:val="0"/>
      <w:marRight w:val="0"/>
      <w:marTop w:val="0"/>
      <w:marBottom w:val="0"/>
      <w:divBdr>
        <w:top w:val="none" w:sz="0" w:space="0" w:color="auto"/>
        <w:left w:val="none" w:sz="0" w:space="0" w:color="auto"/>
        <w:bottom w:val="none" w:sz="0" w:space="0" w:color="auto"/>
        <w:right w:val="none" w:sz="0" w:space="0" w:color="auto"/>
      </w:divBdr>
    </w:div>
    <w:div w:id="2086999236">
      <w:bodyDiv w:val="1"/>
      <w:marLeft w:val="0"/>
      <w:marRight w:val="0"/>
      <w:marTop w:val="0"/>
      <w:marBottom w:val="0"/>
      <w:divBdr>
        <w:top w:val="none" w:sz="0" w:space="0" w:color="auto"/>
        <w:left w:val="none" w:sz="0" w:space="0" w:color="auto"/>
        <w:bottom w:val="none" w:sz="0" w:space="0" w:color="auto"/>
        <w:right w:val="none" w:sz="0" w:space="0" w:color="auto"/>
      </w:divBdr>
    </w:div>
    <w:div w:id="2091927014">
      <w:bodyDiv w:val="1"/>
      <w:marLeft w:val="0"/>
      <w:marRight w:val="0"/>
      <w:marTop w:val="0"/>
      <w:marBottom w:val="0"/>
      <w:divBdr>
        <w:top w:val="none" w:sz="0" w:space="0" w:color="auto"/>
        <w:left w:val="none" w:sz="0" w:space="0" w:color="auto"/>
        <w:bottom w:val="none" w:sz="0" w:space="0" w:color="auto"/>
        <w:right w:val="none" w:sz="0" w:space="0" w:color="auto"/>
      </w:divBdr>
    </w:div>
    <w:div w:id="2092893595">
      <w:bodyDiv w:val="1"/>
      <w:marLeft w:val="0"/>
      <w:marRight w:val="0"/>
      <w:marTop w:val="0"/>
      <w:marBottom w:val="0"/>
      <w:divBdr>
        <w:top w:val="none" w:sz="0" w:space="0" w:color="auto"/>
        <w:left w:val="none" w:sz="0" w:space="0" w:color="auto"/>
        <w:bottom w:val="none" w:sz="0" w:space="0" w:color="auto"/>
        <w:right w:val="none" w:sz="0" w:space="0" w:color="auto"/>
      </w:divBdr>
    </w:div>
    <w:div w:id="2105304090">
      <w:bodyDiv w:val="1"/>
      <w:marLeft w:val="0"/>
      <w:marRight w:val="0"/>
      <w:marTop w:val="0"/>
      <w:marBottom w:val="0"/>
      <w:divBdr>
        <w:top w:val="none" w:sz="0" w:space="0" w:color="auto"/>
        <w:left w:val="none" w:sz="0" w:space="0" w:color="auto"/>
        <w:bottom w:val="none" w:sz="0" w:space="0" w:color="auto"/>
        <w:right w:val="none" w:sz="0" w:space="0" w:color="auto"/>
      </w:divBdr>
    </w:div>
    <w:div w:id="2109231883">
      <w:bodyDiv w:val="1"/>
      <w:marLeft w:val="0"/>
      <w:marRight w:val="0"/>
      <w:marTop w:val="0"/>
      <w:marBottom w:val="0"/>
      <w:divBdr>
        <w:top w:val="none" w:sz="0" w:space="0" w:color="auto"/>
        <w:left w:val="none" w:sz="0" w:space="0" w:color="auto"/>
        <w:bottom w:val="none" w:sz="0" w:space="0" w:color="auto"/>
        <w:right w:val="none" w:sz="0" w:space="0" w:color="auto"/>
      </w:divBdr>
    </w:div>
    <w:div w:id="2109766530">
      <w:bodyDiv w:val="1"/>
      <w:marLeft w:val="0"/>
      <w:marRight w:val="0"/>
      <w:marTop w:val="0"/>
      <w:marBottom w:val="0"/>
      <w:divBdr>
        <w:top w:val="none" w:sz="0" w:space="0" w:color="auto"/>
        <w:left w:val="none" w:sz="0" w:space="0" w:color="auto"/>
        <w:bottom w:val="none" w:sz="0" w:space="0" w:color="auto"/>
        <w:right w:val="none" w:sz="0" w:space="0" w:color="auto"/>
      </w:divBdr>
    </w:div>
    <w:div w:id="2125729142">
      <w:bodyDiv w:val="1"/>
      <w:marLeft w:val="0"/>
      <w:marRight w:val="0"/>
      <w:marTop w:val="0"/>
      <w:marBottom w:val="0"/>
      <w:divBdr>
        <w:top w:val="none" w:sz="0" w:space="0" w:color="auto"/>
        <w:left w:val="none" w:sz="0" w:space="0" w:color="auto"/>
        <w:bottom w:val="none" w:sz="0" w:space="0" w:color="auto"/>
        <w:right w:val="none" w:sz="0" w:space="0" w:color="auto"/>
      </w:divBdr>
    </w:div>
    <w:div w:id="2127112756">
      <w:bodyDiv w:val="1"/>
      <w:marLeft w:val="0"/>
      <w:marRight w:val="0"/>
      <w:marTop w:val="0"/>
      <w:marBottom w:val="0"/>
      <w:divBdr>
        <w:top w:val="none" w:sz="0" w:space="0" w:color="auto"/>
        <w:left w:val="none" w:sz="0" w:space="0" w:color="auto"/>
        <w:bottom w:val="none" w:sz="0" w:space="0" w:color="auto"/>
        <w:right w:val="none" w:sz="0" w:space="0" w:color="auto"/>
      </w:divBdr>
    </w:div>
    <w:div w:id="2141458525">
      <w:bodyDiv w:val="1"/>
      <w:marLeft w:val="0"/>
      <w:marRight w:val="0"/>
      <w:marTop w:val="0"/>
      <w:marBottom w:val="0"/>
      <w:divBdr>
        <w:top w:val="none" w:sz="0" w:space="0" w:color="auto"/>
        <w:left w:val="none" w:sz="0" w:space="0" w:color="auto"/>
        <w:bottom w:val="none" w:sz="0" w:space="0" w:color="auto"/>
        <w:right w:val="none" w:sz="0" w:space="0" w:color="auto"/>
      </w:divBdr>
    </w:div>
    <w:div w:id="2141872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ru.wikipedia.org/wiki/%D0%AD%D0%BD%D0%B5%D1%80%D0%B3%D0%BE%D1%81%D0%B1%D0%B5%D1%80%D0%B5%D0%B6%D0%B5%D0%BD%D0%B8%D0%B5" TargetMode="External"/><Relationship Id="rId18" Type="http://schemas.openxmlformats.org/officeDocument/2006/relationships/image" Target="media/image5.png"/><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ru.wikipedia.org/wiki/%D0%A2%D0%B5%D0%BF%D0%BB%D0%BE%D1%81%D0%BD%D0%B0%D0%B1%D0%B6%D0%B5%D0%BD%D0%B8%D0%B5" TargetMode="External"/><Relationship Id="rId17" Type="http://schemas.openxmlformats.org/officeDocument/2006/relationships/image" Target="media/image4.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ru.wikipedia.org/wiki/%D0%93%D0%BE%D1%80%D0%BE%D0%B4%D1%81%D0%BA%D0%BE%D0%B9_%D0%BE%D0%BA%D1%80%D1%83%D0%B3"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chart" Target="charts/chart2.xml"/><Relationship Id="rId10" Type="http://schemas.openxmlformats.org/officeDocument/2006/relationships/header" Target="head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hart" Target="charts/chart1.xml"/><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oleObject" Target="file:///J:\&#1047;&#1072;&#1088;&#1080;&#1085;&#1089;&#1082;\&#1056;&#1072;&#1089;&#1095;&#1077;&#1090;&#1085;&#1099;&#1077;%20&#1092;&#1072;&#1081;&#1083;&#1099;\&#1055;&#1077;&#1088;&#1089;&#1087;&#1077;&#1082;&#1090;&#1080;&#1074;&#1072;.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E:\&#1047;&#1072;&#1088;&#1080;&#1085;&#1089;&#1082;\&#1056;&#1072;&#1089;&#1095;&#1077;&#1090;&#1085;&#1099;&#1077;%20&#1092;&#1072;&#1081;&#1083;&#1099;\&#1055;&#1077;&#1088;&#1089;&#1087;&#1077;&#1082;&#1090;&#1080;&#1074;&#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pPr>
            <a:r>
              <a:rPr lang="ru-RU"/>
              <a:t>Показатели</a:t>
            </a:r>
            <a:r>
              <a:rPr lang="ru-RU" baseline="0"/>
              <a:t> численности населения г. Заринска</a:t>
            </a:r>
            <a:endParaRPr lang="ru-RU"/>
          </a:p>
        </c:rich>
      </c:tx>
    </c:title>
    <c:plotArea>
      <c:layout/>
      <c:scatterChart>
        <c:scatterStyle val="smoothMarker"/>
        <c:ser>
          <c:idx val="0"/>
          <c:order val="0"/>
          <c:tx>
            <c:strRef>
              <c:f>Население!$C$3</c:f>
              <c:strCache>
                <c:ptCount val="1"/>
                <c:pt idx="0">
                  <c:v>Ретроспектива</c:v>
                </c:pt>
              </c:strCache>
            </c:strRef>
          </c:tx>
          <c:marker>
            <c:symbol val="circle"/>
            <c:size val="5"/>
            <c:spPr>
              <a:solidFill>
                <a:schemeClr val="tx1"/>
              </a:solidFill>
            </c:spPr>
          </c:marker>
          <c:xVal>
            <c:numRef>
              <c:f>Население!$B$4:$B$26</c:f>
              <c:numCache>
                <c:formatCode>General</c:formatCode>
                <c:ptCount val="23"/>
                <c:pt idx="0">
                  <c:v>1959</c:v>
                </c:pt>
                <c:pt idx="1">
                  <c:v>1970</c:v>
                </c:pt>
                <c:pt idx="2">
                  <c:v>1979</c:v>
                </c:pt>
                <c:pt idx="3">
                  <c:v>1989</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numCache>
            </c:numRef>
          </c:xVal>
          <c:yVal>
            <c:numRef>
              <c:f>Население!$C$4:$C$26</c:f>
              <c:numCache>
                <c:formatCode>General</c:formatCode>
                <c:ptCount val="23"/>
                <c:pt idx="0">
                  <c:v>9635</c:v>
                </c:pt>
                <c:pt idx="1">
                  <c:v>8300</c:v>
                </c:pt>
                <c:pt idx="2">
                  <c:v>18300</c:v>
                </c:pt>
                <c:pt idx="3">
                  <c:v>50235</c:v>
                </c:pt>
                <c:pt idx="4">
                  <c:v>52300</c:v>
                </c:pt>
                <c:pt idx="5">
                  <c:v>51900</c:v>
                </c:pt>
                <c:pt idx="6">
                  <c:v>51400</c:v>
                </c:pt>
                <c:pt idx="7">
                  <c:v>51000</c:v>
                </c:pt>
                <c:pt idx="8">
                  <c:v>51000</c:v>
                </c:pt>
                <c:pt idx="9">
                  <c:v>50900</c:v>
                </c:pt>
                <c:pt idx="10">
                  <c:v>50700</c:v>
                </c:pt>
                <c:pt idx="11">
                  <c:v>50340</c:v>
                </c:pt>
                <c:pt idx="12">
                  <c:v>50173</c:v>
                </c:pt>
                <c:pt idx="13">
                  <c:v>50161</c:v>
                </c:pt>
                <c:pt idx="14">
                  <c:v>49882</c:v>
                </c:pt>
                <c:pt idx="15">
                  <c:v>49786</c:v>
                </c:pt>
                <c:pt idx="16">
                  <c:v>49661</c:v>
                </c:pt>
                <c:pt idx="17">
                  <c:v>49365</c:v>
                </c:pt>
                <c:pt idx="18">
                  <c:v>48461</c:v>
                </c:pt>
                <c:pt idx="19">
                  <c:v>48461</c:v>
                </c:pt>
                <c:pt idx="20">
                  <c:v>48049</c:v>
                </c:pt>
                <c:pt idx="21">
                  <c:v>47771</c:v>
                </c:pt>
                <c:pt idx="22">
                  <c:v>47586</c:v>
                </c:pt>
              </c:numCache>
            </c:numRef>
          </c:yVal>
          <c:smooth val="1"/>
        </c:ser>
        <c:ser>
          <c:idx val="1"/>
          <c:order val="1"/>
          <c:tx>
            <c:strRef>
              <c:f>Население!$D$3</c:f>
              <c:strCache>
                <c:ptCount val="1"/>
                <c:pt idx="0">
                  <c:v>Перспектива (пессимистичный сценарий)</c:v>
                </c:pt>
              </c:strCache>
            </c:strRef>
          </c:tx>
          <c:spPr>
            <a:effectLst/>
          </c:spPr>
          <c:marker>
            <c:symbol val="circle"/>
            <c:size val="5"/>
            <c:spPr>
              <a:solidFill>
                <a:schemeClr val="tx1"/>
              </a:solidFill>
              <a:effectLst/>
            </c:spPr>
          </c:marker>
          <c:xVal>
            <c:numRef>
              <c:f>Население!$B$26:$B$42</c:f>
              <c:numCache>
                <c:formatCode>General</c:formatCode>
                <c:ptCount val="9"/>
                <c:pt idx="0">
                  <c:v>2014</c:v>
                </c:pt>
                <c:pt idx="1">
                  <c:v>2015</c:v>
                </c:pt>
                <c:pt idx="2">
                  <c:v>2016</c:v>
                </c:pt>
                <c:pt idx="3">
                  <c:v>2017</c:v>
                </c:pt>
                <c:pt idx="4">
                  <c:v>2018</c:v>
                </c:pt>
                <c:pt idx="5">
                  <c:v>2019</c:v>
                </c:pt>
                <c:pt idx="6">
                  <c:v>2020</c:v>
                </c:pt>
                <c:pt idx="7">
                  <c:v>2025</c:v>
                </c:pt>
                <c:pt idx="8">
                  <c:v>2030</c:v>
                </c:pt>
              </c:numCache>
            </c:numRef>
          </c:xVal>
          <c:yVal>
            <c:numRef>
              <c:f>Население!$D$26:$D$42</c:f>
              <c:numCache>
                <c:formatCode>0</c:formatCode>
                <c:ptCount val="9"/>
                <c:pt idx="0">
                  <c:v>47586</c:v>
                </c:pt>
                <c:pt idx="1">
                  <c:v>47372.624999999993</c:v>
                </c:pt>
                <c:pt idx="2">
                  <c:v>47159.25</c:v>
                </c:pt>
                <c:pt idx="3">
                  <c:v>46945.875</c:v>
                </c:pt>
                <c:pt idx="4">
                  <c:v>46732.5</c:v>
                </c:pt>
                <c:pt idx="5">
                  <c:v>46519.124999999993</c:v>
                </c:pt>
                <c:pt idx="6">
                  <c:v>46305.75</c:v>
                </c:pt>
                <c:pt idx="7">
                  <c:v>45238.875</c:v>
                </c:pt>
                <c:pt idx="8">
                  <c:v>44172</c:v>
                </c:pt>
              </c:numCache>
            </c:numRef>
          </c:yVal>
          <c:smooth val="1"/>
        </c:ser>
        <c:ser>
          <c:idx val="2"/>
          <c:order val="2"/>
          <c:tx>
            <c:strRef>
              <c:f>Население!$E$3</c:f>
              <c:strCache>
                <c:ptCount val="1"/>
                <c:pt idx="0">
                  <c:v>Перспектива (оптимистичный сценарий)</c:v>
                </c:pt>
              </c:strCache>
            </c:strRef>
          </c:tx>
          <c:spPr>
            <a:effectLst>
              <a:glow rad="228600">
                <a:schemeClr val="accent3">
                  <a:satMod val="175000"/>
                  <a:alpha val="40000"/>
                </a:schemeClr>
              </a:glow>
            </a:effectLst>
          </c:spPr>
          <c:marker>
            <c:symbol val="circle"/>
            <c:size val="5"/>
            <c:spPr>
              <a:solidFill>
                <a:schemeClr val="tx1"/>
              </a:solidFill>
              <a:effectLst>
                <a:glow rad="228600">
                  <a:schemeClr val="accent3">
                    <a:satMod val="175000"/>
                    <a:alpha val="40000"/>
                  </a:schemeClr>
                </a:glow>
              </a:effectLst>
            </c:spPr>
          </c:marker>
          <c:xVal>
            <c:numRef>
              <c:f>Население!$B$26:$B$42</c:f>
              <c:numCache>
                <c:formatCode>General</c:formatCode>
                <c:ptCount val="9"/>
                <c:pt idx="0">
                  <c:v>2014</c:v>
                </c:pt>
                <c:pt idx="1">
                  <c:v>2015</c:v>
                </c:pt>
                <c:pt idx="2">
                  <c:v>2016</c:v>
                </c:pt>
                <c:pt idx="3">
                  <c:v>2017</c:v>
                </c:pt>
                <c:pt idx="4">
                  <c:v>2018</c:v>
                </c:pt>
                <c:pt idx="5">
                  <c:v>2019</c:v>
                </c:pt>
                <c:pt idx="6">
                  <c:v>2020</c:v>
                </c:pt>
                <c:pt idx="7">
                  <c:v>2025</c:v>
                </c:pt>
                <c:pt idx="8">
                  <c:v>2030</c:v>
                </c:pt>
              </c:numCache>
            </c:numRef>
          </c:xVal>
          <c:yVal>
            <c:numRef>
              <c:f>Население!$E$26:$E$42</c:f>
              <c:numCache>
                <c:formatCode>0</c:formatCode>
                <c:ptCount val="9"/>
                <c:pt idx="0" formatCode="General">
                  <c:v>47586</c:v>
                </c:pt>
                <c:pt idx="1">
                  <c:v>47736.875</c:v>
                </c:pt>
                <c:pt idx="2">
                  <c:v>47887.75</c:v>
                </c:pt>
                <c:pt idx="3">
                  <c:v>48038.624999999993</c:v>
                </c:pt>
                <c:pt idx="4">
                  <c:v>48189.5</c:v>
                </c:pt>
                <c:pt idx="5">
                  <c:v>48340.375</c:v>
                </c:pt>
                <c:pt idx="6">
                  <c:v>48491.25</c:v>
                </c:pt>
                <c:pt idx="7">
                  <c:v>49245.624999999993</c:v>
                </c:pt>
                <c:pt idx="8" formatCode="General">
                  <c:v>50000</c:v>
                </c:pt>
              </c:numCache>
            </c:numRef>
          </c:yVal>
          <c:smooth val="1"/>
        </c:ser>
        <c:axId val="215397120"/>
        <c:axId val="215518592"/>
      </c:scatterChart>
      <c:valAx>
        <c:axId val="215397120"/>
        <c:scaling>
          <c:orientation val="minMax"/>
        </c:scaling>
        <c:axPos val="b"/>
        <c:majorGridlines>
          <c:spPr>
            <a:ln w="19050"/>
          </c:spPr>
        </c:majorGridlines>
        <c:minorGridlines/>
        <c:numFmt formatCode="General" sourceLinked="1"/>
        <c:tickLblPos val="nextTo"/>
        <c:spPr>
          <a:ln w="9525"/>
        </c:spPr>
        <c:crossAx val="215518592"/>
        <c:crosses val="autoZero"/>
        <c:crossBetween val="midCat"/>
      </c:valAx>
      <c:valAx>
        <c:axId val="215518592"/>
        <c:scaling>
          <c:orientation val="minMax"/>
        </c:scaling>
        <c:axPos val="l"/>
        <c:majorGridlines/>
        <c:minorGridlines/>
        <c:title>
          <c:tx>
            <c:strRef>
              <c:f>Население!$C$2</c:f>
              <c:strCache>
                <c:ptCount val="1"/>
                <c:pt idx="0">
                  <c:v>Население, чел.</c:v>
                </c:pt>
              </c:strCache>
            </c:strRef>
          </c:tx>
          <c:txPr>
            <a:bodyPr rot="-5400000" vert="horz"/>
            <a:lstStyle/>
            <a:p>
              <a:pPr>
                <a:defRPr/>
              </a:pPr>
              <a:endParaRPr lang="ru-RU"/>
            </a:p>
          </c:txPr>
        </c:title>
        <c:numFmt formatCode="#,##0" sourceLinked="0"/>
        <c:tickLblPos val="nextTo"/>
        <c:crossAx val="215397120"/>
        <c:crosses val="autoZero"/>
        <c:crossBetween val="midCat"/>
      </c:valAx>
    </c:plotArea>
    <c:legend>
      <c:legendPos val="b"/>
    </c:legend>
    <c:plotVisOnly val="1"/>
    <c:dispBlanksAs val="gap"/>
  </c:chart>
  <c:spPr>
    <a:ln>
      <a:noFill/>
    </a:ln>
  </c:spPr>
  <c:txPr>
    <a:bodyPr/>
    <a:lstStyle/>
    <a:p>
      <a:pPr>
        <a:defRPr>
          <a:latin typeface="Times New Roman" pitchFamily="18" charset="0"/>
          <a:cs typeface="Times New Roman" pitchFamily="18" charset="0"/>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lineChart>
        <c:grouping val="standard"/>
        <c:ser>
          <c:idx val="0"/>
          <c:order val="0"/>
          <c:tx>
            <c:strRef>
              <c:f>'Удельная стоимость'!$D$3</c:f>
              <c:strCache>
                <c:ptCount val="1"/>
                <c:pt idx="0">
                  <c:v>Надземная</c:v>
                </c:pt>
              </c:strCache>
            </c:strRef>
          </c:tx>
          <c:marker>
            <c:symbol val="circle"/>
            <c:size val="7"/>
            <c:spPr>
              <a:solidFill>
                <a:schemeClr val="tx1"/>
              </a:solidFill>
            </c:spPr>
          </c:marker>
          <c:dLbls>
            <c:spPr>
              <a:solidFill>
                <a:schemeClr val="bg1"/>
              </a:solidFill>
              <a:ln>
                <a:solidFill>
                  <a:schemeClr val="tx1"/>
                </a:solidFill>
              </a:ln>
            </c:spPr>
            <c:dLblPos val="t"/>
            <c:showVal val="1"/>
          </c:dLbls>
          <c:cat>
            <c:strRef>
              <c:f>'Удельная стоимость'!$C$4:$C$16</c:f>
              <c:strCache>
                <c:ptCount val="13"/>
                <c:pt idx="0">
                  <c:v>50 и менее</c:v>
                </c:pt>
                <c:pt idx="1">
                  <c:v>70</c:v>
                </c:pt>
                <c:pt idx="2">
                  <c:v>80</c:v>
                </c:pt>
                <c:pt idx="3">
                  <c:v>100</c:v>
                </c:pt>
                <c:pt idx="4">
                  <c:v>125</c:v>
                </c:pt>
                <c:pt idx="5">
                  <c:v>150</c:v>
                </c:pt>
                <c:pt idx="6">
                  <c:v>200</c:v>
                </c:pt>
                <c:pt idx="7">
                  <c:v>250</c:v>
                </c:pt>
                <c:pt idx="8">
                  <c:v>300</c:v>
                </c:pt>
                <c:pt idx="9">
                  <c:v>350</c:v>
                </c:pt>
                <c:pt idx="10">
                  <c:v>400</c:v>
                </c:pt>
                <c:pt idx="11">
                  <c:v>500</c:v>
                </c:pt>
                <c:pt idx="12">
                  <c:v>700</c:v>
                </c:pt>
              </c:strCache>
            </c:strRef>
          </c:cat>
          <c:val>
            <c:numRef>
              <c:f>'Удельная стоимость'!$D$4:$D$16</c:f>
              <c:numCache>
                <c:formatCode>0.0</c:formatCode>
                <c:ptCount val="13"/>
                <c:pt idx="0">
                  <c:v>4</c:v>
                </c:pt>
                <c:pt idx="1">
                  <c:v>5</c:v>
                </c:pt>
                <c:pt idx="2">
                  <c:v>6</c:v>
                </c:pt>
                <c:pt idx="3">
                  <c:v>8</c:v>
                </c:pt>
                <c:pt idx="4">
                  <c:v>9</c:v>
                </c:pt>
                <c:pt idx="5">
                  <c:v>10</c:v>
                </c:pt>
                <c:pt idx="6">
                  <c:v>12</c:v>
                </c:pt>
                <c:pt idx="7">
                  <c:v>15</c:v>
                </c:pt>
                <c:pt idx="8">
                  <c:v>20</c:v>
                </c:pt>
                <c:pt idx="9">
                  <c:v>25</c:v>
                </c:pt>
                <c:pt idx="10">
                  <c:v>30</c:v>
                </c:pt>
                <c:pt idx="11">
                  <c:v>34.6</c:v>
                </c:pt>
                <c:pt idx="12" formatCode="General">
                  <c:v>44.5</c:v>
                </c:pt>
              </c:numCache>
            </c:numRef>
          </c:val>
        </c:ser>
        <c:ser>
          <c:idx val="1"/>
          <c:order val="1"/>
          <c:tx>
            <c:strRef>
              <c:f>'Удельная стоимость'!$E$3</c:f>
              <c:strCache>
                <c:ptCount val="1"/>
                <c:pt idx="0">
                  <c:v>Канальная без замены лотков</c:v>
                </c:pt>
              </c:strCache>
            </c:strRef>
          </c:tx>
          <c:marker>
            <c:symbol val="circle"/>
            <c:size val="7"/>
            <c:spPr>
              <a:solidFill>
                <a:schemeClr val="tx1"/>
              </a:solidFill>
            </c:spPr>
          </c:marker>
          <c:dLbls>
            <c:spPr>
              <a:solidFill>
                <a:schemeClr val="bg1"/>
              </a:solidFill>
              <a:ln>
                <a:solidFill>
                  <a:schemeClr val="tx1"/>
                </a:solidFill>
              </a:ln>
            </c:spPr>
            <c:dLblPos val="t"/>
            <c:showVal val="1"/>
          </c:dLbls>
          <c:cat>
            <c:strRef>
              <c:f>'Удельная стоимость'!$C$4:$C$16</c:f>
              <c:strCache>
                <c:ptCount val="13"/>
                <c:pt idx="0">
                  <c:v>50 и менее</c:v>
                </c:pt>
                <c:pt idx="1">
                  <c:v>70</c:v>
                </c:pt>
                <c:pt idx="2">
                  <c:v>80</c:v>
                </c:pt>
                <c:pt idx="3">
                  <c:v>100</c:v>
                </c:pt>
                <c:pt idx="4">
                  <c:v>125</c:v>
                </c:pt>
                <c:pt idx="5">
                  <c:v>150</c:v>
                </c:pt>
                <c:pt idx="6">
                  <c:v>200</c:v>
                </c:pt>
                <c:pt idx="7">
                  <c:v>250</c:v>
                </c:pt>
                <c:pt idx="8">
                  <c:v>300</c:v>
                </c:pt>
                <c:pt idx="9">
                  <c:v>350</c:v>
                </c:pt>
                <c:pt idx="10">
                  <c:v>400</c:v>
                </c:pt>
                <c:pt idx="11">
                  <c:v>500</c:v>
                </c:pt>
                <c:pt idx="12">
                  <c:v>700</c:v>
                </c:pt>
              </c:strCache>
            </c:strRef>
          </c:cat>
          <c:val>
            <c:numRef>
              <c:f>'Удельная стоимость'!$E$4:$E$16</c:f>
              <c:numCache>
                <c:formatCode>0.0</c:formatCode>
                <c:ptCount val="13"/>
                <c:pt idx="0">
                  <c:v>15</c:v>
                </c:pt>
                <c:pt idx="1">
                  <c:v>17</c:v>
                </c:pt>
                <c:pt idx="2">
                  <c:v>18.399999999999999</c:v>
                </c:pt>
                <c:pt idx="3">
                  <c:v>19.399999999999999</c:v>
                </c:pt>
                <c:pt idx="4">
                  <c:v>22.45</c:v>
                </c:pt>
                <c:pt idx="5">
                  <c:v>25.5</c:v>
                </c:pt>
                <c:pt idx="6">
                  <c:v>27.2</c:v>
                </c:pt>
                <c:pt idx="7">
                  <c:v>35.5</c:v>
                </c:pt>
                <c:pt idx="8">
                  <c:v>37.300000000000004</c:v>
                </c:pt>
                <c:pt idx="9">
                  <c:v>42</c:v>
                </c:pt>
                <c:pt idx="10">
                  <c:v>47.1</c:v>
                </c:pt>
                <c:pt idx="11">
                  <c:v>58.5</c:v>
                </c:pt>
                <c:pt idx="12" formatCode="General">
                  <c:v>75</c:v>
                </c:pt>
              </c:numCache>
            </c:numRef>
          </c:val>
        </c:ser>
        <c:dLbls>
          <c:showVal val="1"/>
        </c:dLbls>
        <c:marker val="1"/>
        <c:axId val="215092224"/>
        <c:axId val="215102592"/>
      </c:lineChart>
      <c:catAx>
        <c:axId val="215092224"/>
        <c:scaling>
          <c:orientation val="minMax"/>
        </c:scaling>
        <c:axPos val="b"/>
        <c:majorGridlines/>
        <c:title>
          <c:tx>
            <c:strRef>
              <c:f>'Удельная стоимость'!$C$2:$C$3</c:f>
              <c:strCache>
                <c:ptCount val="1"/>
                <c:pt idx="0">
                  <c:v>Условный диаметр, мм</c:v>
                </c:pt>
              </c:strCache>
            </c:strRef>
          </c:tx>
        </c:title>
        <c:tickLblPos val="nextTo"/>
        <c:crossAx val="215102592"/>
        <c:crosses val="autoZero"/>
        <c:auto val="1"/>
        <c:lblAlgn val="ctr"/>
        <c:lblOffset val="100"/>
      </c:catAx>
      <c:valAx>
        <c:axId val="215102592"/>
        <c:scaling>
          <c:orientation val="minMax"/>
        </c:scaling>
        <c:axPos val="l"/>
        <c:majorGridlines/>
        <c:title>
          <c:tx>
            <c:strRef>
              <c:f>'Удельная стоимость'!$D$2:$E$2</c:f>
              <c:strCache>
                <c:ptCount val="1"/>
                <c:pt idx="0">
                  <c:v>Стоимость перекладки тепловых сетей,
тыс. руб./п.м. (с учетом НДС)</c:v>
                </c:pt>
              </c:strCache>
            </c:strRef>
          </c:tx>
          <c:txPr>
            <a:bodyPr rot="-5400000" vert="horz"/>
            <a:lstStyle/>
            <a:p>
              <a:pPr>
                <a:defRPr/>
              </a:pPr>
              <a:endParaRPr lang="ru-RU"/>
            </a:p>
          </c:txPr>
        </c:title>
        <c:numFmt formatCode="#,##0" sourceLinked="0"/>
        <c:tickLblPos val="nextTo"/>
        <c:crossAx val="215092224"/>
        <c:crosses val="autoZero"/>
        <c:crossBetween val="between"/>
      </c:valAx>
    </c:plotArea>
    <c:legend>
      <c:legendPos val="b"/>
    </c:legend>
    <c:plotVisOnly val="1"/>
    <c:dispBlanksAs val="gap"/>
  </c:chart>
  <c:spPr>
    <a:noFill/>
    <a:ln>
      <a:noFill/>
    </a:ln>
  </c:spPr>
  <c:txPr>
    <a:bodyPr/>
    <a:lstStyle/>
    <a:p>
      <a:pPr>
        <a:defRPr>
          <a:latin typeface="Times New Roman" pitchFamily="18" charset="0"/>
          <a:cs typeface="Times New Roman"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7891299-91FC-40EB-9644-E845752151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19434</Words>
  <Characters>110774</Characters>
  <Application>Microsoft Office Word</Application>
  <DocSecurity>0</DocSecurity>
  <Lines>923</Lines>
  <Paragraphs>259</Paragraphs>
  <ScaleCrop>false</ScaleCrop>
  <HeadingPairs>
    <vt:vector size="2" baseType="variant">
      <vt:variant>
        <vt:lpstr>Название</vt:lpstr>
      </vt:variant>
      <vt:variant>
        <vt:i4>1</vt:i4>
      </vt:variant>
    </vt:vector>
  </HeadingPairs>
  <TitlesOfParts>
    <vt:vector size="1" baseType="lpstr">
      <vt:lpstr/>
    </vt:vector>
  </TitlesOfParts>
  <Company>NevaEnergy</Company>
  <LinksUpToDate>false</LinksUpToDate>
  <CharactersWithSpaces>129949</CharactersWithSpaces>
  <SharedDoc>false</SharedDoc>
  <HLinks>
    <vt:vector size="600" baseType="variant">
      <vt:variant>
        <vt:i4>1376306</vt:i4>
      </vt:variant>
      <vt:variant>
        <vt:i4>596</vt:i4>
      </vt:variant>
      <vt:variant>
        <vt:i4>0</vt:i4>
      </vt:variant>
      <vt:variant>
        <vt:i4>5</vt:i4>
      </vt:variant>
      <vt:variant>
        <vt:lpwstr/>
      </vt:variant>
      <vt:variant>
        <vt:lpwstr>_Toc351483806</vt:lpwstr>
      </vt:variant>
      <vt:variant>
        <vt:i4>1376306</vt:i4>
      </vt:variant>
      <vt:variant>
        <vt:i4>590</vt:i4>
      </vt:variant>
      <vt:variant>
        <vt:i4>0</vt:i4>
      </vt:variant>
      <vt:variant>
        <vt:i4>5</vt:i4>
      </vt:variant>
      <vt:variant>
        <vt:lpwstr/>
      </vt:variant>
      <vt:variant>
        <vt:lpwstr>_Toc351483805</vt:lpwstr>
      </vt:variant>
      <vt:variant>
        <vt:i4>1376306</vt:i4>
      </vt:variant>
      <vt:variant>
        <vt:i4>584</vt:i4>
      </vt:variant>
      <vt:variant>
        <vt:i4>0</vt:i4>
      </vt:variant>
      <vt:variant>
        <vt:i4>5</vt:i4>
      </vt:variant>
      <vt:variant>
        <vt:lpwstr/>
      </vt:variant>
      <vt:variant>
        <vt:lpwstr>_Toc351483804</vt:lpwstr>
      </vt:variant>
      <vt:variant>
        <vt:i4>1376306</vt:i4>
      </vt:variant>
      <vt:variant>
        <vt:i4>578</vt:i4>
      </vt:variant>
      <vt:variant>
        <vt:i4>0</vt:i4>
      </vt:variant>
      <vt:variant>
        <vt:i4>5</vt:i4>
      </vt:variant>
      <vt:variant>
        <vt:lpwstr/>
      </vt:variant>
      <vt:variant>
        <vt:lpwstr>_Toc351483803</vt:lpwstr>
      </vt:variant>
      <vt:variant>
        <vt:i4>1376306</vt:i4>
      </vt:variant>
      <vt:variant>
        <vt:i4>572</vt:i4>
      </vt:variant>
      <vt:variant>
        <vt:i4>0</vt:i4>
      </vt:variant>
      <vt:variant>
        <vt:i4>5</vt:i4>
      </vt:variant>
      <vt:variant>
        <vt:lpwstr/>
      </vt:variant>
      <vt:variant>
        <vt:lpwstr>_Toc351483802</vt:lpwstr>
      </vt:variant>
      <vt:variant>
        <vt:i4>1376306</vt:i4>
      </vt:variant>
      <vt:variant>
        <vt:i4>566</vt:i4>
      </vt:variant>
      <vt:variant>
        <vt:i4>0</vt:i4>
      </vt:variant>
      <vt:variant>
        <vt:i4>5</vt:i4>
      </vt:variant>
      <vt:variant>
        <vt:lpwstr/>
      </vt:variant>
      <vt:variant>
        <vt:lpwstr>_Toc351483801</vt:lpwstr>
      </vt:variant>
      <vt:variant>
        <vt:i4>1376306</vt:i4>
      </vt:variant>
      <vt:variant>
        <vt:i4>560</vt:i4>
      </vt:variant>
      <vt:variant>
        <vt:i4>0</vt:i4>
      </vt:variant>
      <vt:variant>
        <vt:i4>5</vt:i4>
      </vt:variant>
      <vt:variant>
        <vt:lpwstr/>
      </vt:variant>
      <vt:variant>
        <vt:lpwstr>_Toc351483800</vt:lpwstr>
      </vt:variant>
      <vt:variant>
        <vt:i4>1835069</vt:i4>
      </vt:variant>
      <vt:variant>
        <vt:i4>554</vt:i4>
      </vt:variant>
      <vt:variant>
        <vt:i4>0</vt:i4>
      </vt:variant>
      <vt:variant>
        <vt:i4>5</vt:i4>
      </vt:variant>
      <vt:variant>
        <vt:lpwstr/>
      </vt:variant>
      <vt:variant>
        <vt:lpwstr>_Toc351483799</vt:lpwstr>
      </vt:variant>
      <vt:variant>
        <vt:i4>1835069</vt:i4>
      </vt:variant>
      <vt:variant>
        <vt:i4>548</vt:i4>
      </vt:variant>
      <vt:variant>
        <vt:i4>0</vt:i4>
      </vt:variant>
      <vt:variant>
        <vt:i4>5</vt:i4>
      </vt:variant>
      <vt:variant>
        <vt:lpwstr/>
      </vt:variant>
      <vt:variant>
        <vt:lpwstr>_Toc351483798</vt:lpwstr>
      </vt:variant>
      <vt:variant>
        <vt:i4>1835069</vt:i4>
      </vt:variant>
      <vt:variant>
        <vt:i4>542</vt:i4>
      </vt:variant>
      <vt:variant>
        <vt:i4>0</vt:i4>
      </vt:variant>
      <vt:variant>
        <vt:i4>5</vt:i4>
      </vt:variant>
      <vt:variant>
        <vt:lpwstr/>
      </vt:variant>
      <vt:variant>
        <vt:lpwstr>_Toc351483797</vt:lpwstr>
      </vt:variant>
      <vt:variant>
        <vt:i4>1835069</vt:i4>
      </vt:variant>
      <vt:variant>
        <vt:i4>536</vt:i4>
      </vt:variant>
      <vt:variant>
        <vt:i4>0</vt:i4>
      </vt:variant>
      <vt:variant>
        <vt:i4>5</vt:i4>
      </vt:variant>
      <vt:variant>
        <vt:lpwstr/>
      </vt:variant>
      <vt:variant>
        <vt:lpwstr>_Toc351483796</vt:lpwstr>
      </vt:variant>
      <vt:variant>
        <vt:i4>1835069</vt:i4>
      </vt:variant>
      <vt:variant>
        <vt:i4>530</vt:i4>
      </vt:variant>
      <vt:variant>
        <vt:i4>0</vt:i4>
      </vt:variant>
      <vt:variant>
        <vt:i4>5</vt:i4>
      </vt:variant>
      <vt:variant>
        <vt:lpwstr/>
      </vt:variant>
      <vt:variant>
        <vt:lpwstr>_Toc351483795</vt:lpwstr>
      </vt:variant>
      <vt:variant>
        <vt:i4>1835069</vt:i4>
      </vt:variant>
      <vt:variant>
        <vt:i4>524</vt:i4>
      </vt:variant>
      <vt:variant>
        <vt:i4>0</vt:i4>
      </vt:variant>
      <vt:variant>
        <vt:i4>5</vt:i4>
      </vt:variant>
      <vt:variant>
        <vt:lpwstr/>
      </vt:variant>
      <vt:variant>
        <vt:lpwstr>_Toc351483794</vt:lpwstr>
      </vt:variant>
      <vt:variant>
        <vt:i4>1835069</vt:i4>
      </vt:variant>
      <vt:variant>
        <vt:i4>518</vt:i4>
      </vt:variant>
      <vt:variant>
        <vt:i4>0</vt:i4>
      </vt:variant>
      <vt:variant>
        <vt:i4>5</vt:i4>
      </vt:variant>
      <vt:variant>
        <vt:lpwstr/>
      </vt:variant>
      <vt:variant>
        <vt:lpwstr>_Toc351483793</vt:lpwstr>
      </vt:variant>
      <vt:variant>
        <vt:i4>1835069</vt:i4>
      </vt:variant>
      <vt:variant>
        <vt:i4>512</vt:i4>
      </vt:variant>
      <vt:variant>
        <vt:i4>0</vt:i4>
      </vt:variant>
      <vt:variant>
        <vt:i4>5</vt:i4>
      </vt:variant>
      <vt:variant>
        <vt:lpwstr/>
      </vt:variant>
      <vt:variant>
        <vt:lpwstr>_Toc351483792</vt:lpwstr>
      </vt:variant>
      <vt:variant>
        <vt:i4>1835069</vt:i4>
      </vt:variant>
      <vt:variant>
        <vt:i4>506</vt:i4>
      </vt:variant>
      <vt:variant>
        <vt:i4>0</vt:i4>
      </vt:variant>
      <vt:variant>
        <vt:i4>5</vt:i4>
      </vt:variant>
      <vt:variant>
        <vt:lpwstr/>
      </vt:variant>
      <vt:variant>
        <vt:lpwstr>_Toc351483791</vt:lpwstr>
      </vt:variant>
      <vt:variant>
        <vt:i4>1835069</vt:i4>
      </vt:variant>
      <vt:variant>
        <vt:i4>500</vt:i4>
      </vt:variant>
      <vt:variant>
        <vt:i4>0</vt:i4>
      </vt:variant>
      <vt:variant>
        <vt:i4>5</vt:i4>
      </vt:variant>
      <vt:variant>
        <vt:lpwstr/>
      </vt:variant>
      <vt:variant>
        <vt:lpwstr>_Toc351483790</vt:lpwstr>
      </vt:variant>
      <vt:variant>
        <vt:i4>1900605</vt:i4>
      </vt:variant>
      <vt:variant>
        <vt:i4>494</vt:i4>
      </vt:variant>
      <vt:variant>
        <vt:i4>0</vt:i4>
      </vt:variant>
      <vt:variant>
        <vt:i4>5</vt:i4>
      </vt:variant>
      <vt:variant>
        <vt:lpwstr/>
      </vt:variant>
      <vt:variant>
        <vt:lpwstr>_Toc351483789</vt:lpwstr>
      </vt:variant>
      <vt:variant>
        <vt:i4>1900605</vt:i4>
      </vt:variant>
      <vt:variant>
        <vt:i4>488</vt:i4>
      </vt:variant>
      <vt:variant>
        <vt:i4>0</vt:i4>
      </vt:variant>
      <vt:variant>
        <vt:i4>5</vt:i4>
      </vt:variant>
      <vt:variant>
        <vt:lpwstr/>
      </vt:variant>
      <vt:variant>
        <vt:lpwstr>_Toc351483788</vt:lpwstr>
      </vt:variant>
      <vt:variant>
        <vt:i4>1900605</vt:i4>
      </vt:variant>
      <vt:variant>
        <vt:i4>482</vt:i4>
      </vt:variant>
      <vt:variant>
        <vt:i4>0</vt:i4>
      </vt:variant>
      <vt:variant>
        <vt:i4>5</vt:i4>
      </vt:variant>
      <vt:variant>
        <vt:lpwstr/>
      </vt:variant>
      <vt:variant>
        <vt:lpwstr>_Toc351483787</vt:lpwstr>
      </vt:variant>
      <vt:variant>
        <vt:i4>1900605</vt:i4>
      </vt:variant>
      <vt:variant>
        <vt:i4>476</vt:i4>
      </vt:variant>
      <vt:variant>
        <vt:i4>0</vt:i4>
      </vt:variant>
      <vt:variant>
        <vt:i4>5</vt:i4>
      </vt:variant>
      <vt:variant>
        <vt:lpwstr/>
      </vt:variant>
      <vt:variant>
        <vt:lpwstr>_Toc351483786</vt:lpwstr>
      </vt:variant>
      <vt:variant>
        <vt:i4>1900605</vt:i4>
      </vt:variant>
      <vt:variant>
        <vt:i4>470</vt:i4>
      </vt:variant>
      <vt:variant>
        <vt:i4>0</vt:i4>
      </vt:variant>
      <vt:variant>
        <vt:i4>5</vt:i4>
      </vt:variant>
      <vt:variant>
        <vt:lpwstr/>
      </vt:variant>
      <vt:variant>
        <vt:lpwstr>_Toc351483785</vt:lpwstr>
      </vt:variant>
      <vt:variant>
        <vt:i4>1900605</vt:i4>
      </vt:variant>
      <vt:variant>
        <vt:i4>464</vt:i4>
      </vt:variant>
      <vt:variant>
        <vt:i4>0</vt:i4>
      </vt:variant>
      <vt:variant>
        <vt:i4>5</vt:i4>
      </vt:variant>
      <vt:variant>
        <vt:lpwstr/>
      </vt:variant>
      <vt:variant>
        <vt:lpwstr>_Toc351483784</vt:lpwstr>
      </vt:variant>
      <vt:variant>
        <vt:i4>1900605</vt:i4>
      </vt:variant>
      <vt:variant>
        <vt:i4>458</vt:i4>
      </vt:variant>
      <vt:variant>
        <vt:i4>0</vt:i4>
      </vt:variant>
      <vt:variant>
        <vt:i4>5</vt:i4>
      </vt:variant>
      <vt:variant>
        <vt:lpwstr/>
      </vt:variant>
      <vt:variant>
        <vt:lpwstr>_Toc351483783</vt:lpwstr>
      </vt:variant>
      <vt:variant>
        <vt:i4>1900605</vt:i4>
      </vt:variant>
      <vt:variant>
        <vt:i4>452</vt:i4>
      </vt:variant>
      <vt:variant>
        <vt:i4>0</vt:i4>
      </vt:variant>
      <vt:variant>
        <vt:i4>5</vt:i4>
      </vt:variant>
      <vt:variant>
        <vt:lpwstr/>
      </vt:variant>
      <vt:variant>
        <vt:lpwstr>_Toc351483782</vt:lpwstr>
      </vt:variant>
      <vt:variant>
        <vt:i4>1900605</vt:i4>
      </vt:variant>
      <vt:variant>
        <vt:i4>446</vt:i4>
      </vt:variant>
      <vt:variant>
        <vt:i4>0</vt:i4>
      </vt:variant>
      <vt:variant>
        <vt:i4>5</vt:i4>
      </vt:variant>
      <vt:variant>
        <vt:lpwstr/>
      </vt:variant>
      <vt:variant>
        <vt:lpwstr>_Toc351483781</vt:lpwstr>
      </vt:variant>
      <vt:variant>
        <vt:i4>1900605</vt:i4>
      </vt:variant>
      <vt:variant>
        <vt:i4>440</vt:i4>
      </vt:variant>
      <vt:variant>
        <vt:i4>0</vt:i4>
      </vt:variant>
      <vt:variant>
        <vt:i4>5</vt:i4>
      </vt:variant>
      <vt:variant>
        <vt:lpwstr/>
      </vt:variant>
      <vt:variant>
        <vt:lpwstr>_Toc351483780</vt:lpwstr>
      </vt:variant>
      <vt:variant>
        <vt:i4>1179709</vt:i4>
      </vt:variant>
      <vt:variant>
        <vt:i4>434</vt:i4>
      </vt:variant>
      <vt:variant>
        <vt:i4>0</vt:i4>
      </vt:variant>
      <vt:variant>
        <vt:i4>5</vt:i4>
      </vt:variant>
      <vt:variant>
        <vt:lpwstr/>
      </vt:variant>
      <vt:variant>
        <vt:lpwstr>_Toc351483779</vt:lpwstr>
      </vt:variant>
      <vt:variant>
        <vt:i4>1179709</vt:i4>
      </vt:variant>
      <vt:variant>
        <vt:i4>428</vt:i4>
      </vt:variant>
      <vt:variant>
        <vt:i4>0</vt:i4>
      </vt:variant>
      <vt:variant>
        <vt:i4>5</vt:i4>
      </vt:variant>
      <vt:variant>
        <vt:lpwstr/>
      </vt:variant>
      <vt:variant>
        <vt:lpwstr>_Toc351483778</vt:lpwstr>
      </vt:variant>
      <vt:variant>
        <vt:i4>1179709</vt:i4>
      </vt:variant>
      <vt:variant>
        <vt:i4>422</vt:i4>
      </vt:variant>
      <vt:variant>
        <vt:i4>0</vt:i4>
      </vt:variant>
      <vt:variant>
        <vt:i4>5</vt:i4>
      </vt:variant>
      <vt:variant>
        <vt:lpwstr/>
      </vt:variant>
      <vt:variant>
        <vt:lpwstr>_Toc351483777</vt:lpwstr>
      </vt:variant>
      <vt:variant>
        <vt:i4>1179709</vt:i4>
      </vt:variant>
      <vt:variant>
        <vt:i4>416</vt:i4>
      </vt:variant>
      <vt:variant>
        <vt:i4>0</vt:i4>
      </vt:variant>
      <vt:variant>
        <vt:i4>5</vt:i4>
      </vt:variant>
      <vt:variant>
        <vt:lpwstr/>
      </vt:variant>
      <vt:variant>
        <vt:lpwstr>_Toc351483776</vt:lpwstr>
      </vt:variant>
      <vt:variant>
        <vt:i4>1179709</vt:i4>
      </vt:variant>
      <vt:variant>
        <vt:i4>410</vt:i4>
      </vt:variant>
      <vt:variant>
        <vt:i4>0</vt:i4>
      </vt:variant>
      <vt:variant>
        <vt:i4>5</vt:i4>
      </vt:variant>
      <vt:variant>
        <vt:lpwstr/>
      </vt:variant>
      <vt:variant>
        <vt:lpwstr>_Toc351483775</vt:lpwstr>
      </vt:variant>
      <vt:variant>
        <vt:i4>1179709</vt:i4>
      </vt:variant>
      <vt:variant>
        <vt:i4>404</vt:i4>
      </vt:variant>
      <vt:variant>
        <vt:i4>0</vt:i4>
      </vt:variant>
      <vt:variant>
        <vt:i4>5</vt:i4>
      </vt:variant>
      <vt:variant>
        <vt:lpwstr/>
      </vt:variant>
      <vt:variant>
        <vt:lpwstr>_Toc351483774</vt:lpwstr>
      </vt:variant>
      <vt:variant>
        <vt:i4>1179709</vt:i4>
      </vt:variant>
      <vt:variant>
        <vt:i4>398</vt:i4>
      </vt:variant>
      <vt:variant>
        <vt:i4>0</vt:i4>
      </vt:variant>
      <vt:variant>
        <vt:i4>5</vt:i4>
      </vt:variant>
      <vt:variant>
        <vt:lpwstr/>
      </vt:variant>
      <vt:variant>
        <vt:lpwstr>_Toc351483773</vt:lpwstr>
      </vt:variant>
      <vt:variant>
        <vt:i4>1179709</vt:i4>
      </vt:variant>
      <vt:variant>
        <vt:i4>392</vt:i4>
      </vt:variant>
      <vt:variant>
        <vt:i4>0</vt:i4>
      </vt:variant>
      <vt:variant>
        <vt:i4>5</vt:i4>
      </vt:variant>
      <vt:variant>
        <vt:lpwstr/>
      </vt:variant>
      <vt:variant>
        <vt:lpwstr>_Toc351483772</vt:lpwstr>
      </vt:variant>
      <vt:variant>
        <vt:i4>1179709</vt:i4>
      </vt:variant>
      <vt:variant>
        <vt:i4>386</vt:i4>
      </vt:variant>
      <vt:variant>
        <vt:i4>0</vt:i4>
      </vt:variant>
      <vt:variant>
        <vt:i4>5</vt:i4>
      </vt:variant>
      <vt:variant>
        <vt:lpwstr/>
      </vt:variant>
      <vt:variant>
        <vt:lpwstr>_Toc351483771</vt:lpwstr>
      </vt:variant>
      <vt:variant>
        <vt:i4>1179709</vt:i4>
      </vt:variant>
      <vt:variant>
        <vt:i4>380</vt:i4>
      </vt:variant>
      <vt:variant>
        <vt:i4>0</vt:i4>
      </vt:variant>
      <vt:variant>
        <vt:i4>5</vt:i4>
      </vt:variant>
      <vt:variant>
        <vt:lpwstr/>
      </vt:variant>
      <vt:variant>
        <vt:lpwstr>_Toc351483770</vt:lpwstr>
      </vt:variant>
      <vt:variant>
        <vt:i4>1245245</vt:i4>
      </vt:variant>
      <vt:variant>
        <vt:i4>374</vt:i4>
      </vt:variant>
      <vt:variant>
        <vt:i4>0</vt:i4>
      </vt:variant>
      <vt:variant>
        <vt:i4>5</vt:i4>
      </vt:variant>
      <vt:variant>
        <vt:lpwstr/>
      </vt:variant>
      <vt:variant>
        <vt:lpwstr>_Toc351483769</vt:lpwstr>
      </vt:variant>
      <vt:variant>
        <vt:i4>1245245</vt:i4>
      </vt:variant>
      <vt:variant>
        <vt:i4>368</vt:i4>
      </vt:variant>
      <vt:variant>
        <vt:i4>0</vt:i4>
      </vt:variant>
      <vt:variant>
        <vt:i4>5</vt:i4>
      </vt:variant>
      <vt:variant>
        <vt:lpwstr/>
      </vt:variant>
      <vt:variant>
        <vt:lpwstr>_Toc351483768</vt:lpwstr>
      </vt:variant>
      <vt:variant>
        <vt:i4>1245245</vt:i4>
      </vt:variant>
      <vt:variant>
        <vt:i4>362</vt:i4>
      </vt:variant>
      <vt:variant>
        <vt:i4>0</vt:i4>
      </vt:variant>
      <vt:variant>
        <vt:i4>5</vt:i4>
      </vt:variant>
      <vt:variant>
        <vt:lpwstr/>
      </vt:variant>
      <vt:variant>
        <vt:lpwstr>_Toc351483767</vt:lpwstr>
      </vt:variant>
      <vt:variant>
        <vt:i4>1245245</vt:i4>
      </vt:variant>
      <vt:variant>
        <vt:i4>356</vt:i4>
      </vt:variant>
      <vt:variant>
        <vt:i4>0</vt:i4>
      </vt:variant>
      <vt:variant>
        <vt:i4>5</vt:i4>
      </vt:variant>
      <vt:variant>
        <vt:lpwstr/>
      </vt:variant>
      <vt:variant>
        <vt:lpwstr>_Toc351483766</vt:lpwstr>
      </vt:variant>
      <vt:variant>
        <vt:i4>1245245</vt:i4>
      </vt:variant>
      <vt:variant>
        <vt:i4>350</vt:i4>
      </vt:variant>
      <vt:variant>
        <vt:i4>0</vt:i4>
      </vt:variant>
      <vt:variant>
        <vt:i4>5</vt:i4>
      </vt:variant>
      <vt:variant>
        <vt:lpwstr/>
      </vt:variant>
      <vt:variant>
        <vt:lpwstr>_Toc351483765</vt:lpwstr>
      </vt:variant>
      <vt:variant>
        <vt:i4>1245245</vt:i4>
      </vt:variant>
      <vt:variant>
        <vt:i4>344</vt:i4>
      </vt:variant>
      <vt:variant>
        <vt:i4>0</vt:i4>
      </vt:variant>
      <vt:variant>
        <vt:i4>5</vt:i4>
      </vt:variant>
      <vt:variant>
        <vt:lpwstr/>
      </vt:variant>
      <vt:variant>
        <vt:lpwstr>_Toc351483764</vt:lpwstr>
      </vt:variant>
      <vt:variant>
        <vt:i4>1245245</vt:i4>
      </vt:variant>
      <vt:variant>
        <vt:i4>338</vt:i4>
      </vt:variant>
      <vt:variant>
        <vt:i4>0</vt:i4>
      </vt:variant>
      <vt:variant>
        <vt:i4>5</vt:i4>
      </vt:variant>
      <vt:variant>
        <vt:lpwstr/>
      </vt:variant>
      <vt:variant>
        <vt:lpwstr>_Toc351483763</vt:lpwstr>
      </vt:variant>
      <vt:variant>
        <vt:i4>1245245</vt:i4>
      </vt:variant>
      <vt:variant>
        <vt:i4>332</vt:i4>
      </vt:variant>
      <vt:variant>
        <vt:i4>0</vt:i4>
      </vt:variant>
      <vt:variant>
        <vt:i4>5</vt:i4>
      </vt:variant>
      <vt:variant>
        <vt:lpwstr/>
      </vt:variant>
      <vt:variant>
        <vt:lpwstr>_Toc351483762</vt:lpwstr>
      </vt:variant>
      <vt:variant>
        <vt:i4>1245245</vt:i4>
      </vt:variant>
      <vt:variant>
        <vt:i4>326</vt:i4>
      </vt:variant>
      <vt:variant>
        <vt:i4>0</vt:i4>
      </vt:variant>
      <vt:variant>
        <vt:i4>5</vt:i4>
      </vt:variant>
      <vt:variant>
        <vt:lpwstr/>
      </vt:variant>
      <vt:variant>
        <vt:lpwstr>_Toc351483761</vt:lpwstr>
      </vt:variant>
      <vt:variant>
        <vt:i4>1245245</vt:i4>
      </vt:variant>
      <vt:variant>
        <vt:i4>320</vt:i4>
      </vt:variant>
      <vt:variant>
        <vt:i4>0</vt:i4>
      </vt:variant>
      <vt:variant>
        <vt:i4>5</vt:i4>
      </vt:variant>
      <vt:variant>
        <vt:lpwstr/>
      </vt:variant>
      <vt:variant>
        <vt:lpwstr>_Toc351483760</vt:lpwstr>
      </vt:variant>
      <vt:variant>
        <vt:i4>1048637</vt:i4>
      </vt:variant>
      <vt:variant>
        <vt:i4>314</vt:i4>
      </vt:variant>
      <vt:variant>
        <vt:i4>0</vt:i4>
      </vt:variant>
      <vt:variant>
        <vt:i4>5</vt:i4>
      </vt:variant>
      <vt:variant>
        <vt:lpwstr/>
      </vt:variant>
      <vt:variant>
        <vt:lpwstr>_Toc351483759</vt:lpwstr>
      </vt:variant>
      <vt:variant>
        <vt:i4>1048637</vt:i4>
      </vt:variant>
      <vt:variant>
        <vt:i4>308</vt:i4>
      </vt:variant>
      <vt:variant>
        <vt:i4>0</vt:i4>
      </vt:variant>
      <vt:variant>
        <vt:i4>5</vt:i4>
      </vt:variant>
      <vt:variant>
        <vt:lpwstr/>
      </vt:variant>
      <vt:variant>
        <vt:lpwstr>_Toc351483758</vt:lpwstr>
      </vt:variant>
      <vt:variant>
        <vt:i4>1048637</vt:i4>
      </vt:variant>
      <vt:variant>
        <vt:i4>302</vt:i4>
      </vt:variant>
      <vt:variant>
        <vt:i4>0</vt:i4>
      </vt:variant>
      <vt:variant>
        <vt:i4>5</vt:i4>
      </vt:variant>
      <vt:variant>
        <vt:lpwstr/>
      </vt:variant>
      <vt:variant>
        <vt:lpwstr>_Toc351483757</vt:lpwstr>
      </vt:variant>
      <vt:variant>
        <vt:i4>1048637</vt:i4>
      </vt:variant>
      <vt:variant>
        <vt:i4>296</vt:i4>
      </vt:variant>
      <vt:variant>
        <vt:i4>0</vt:i4>
      </vt:variant>
      <vt:variant>
        <vt:i4>5</vt:i4>
      </vt:variant>
      <vt:variant>
        <vt:lpwstr/>
      </vt:variant>
      <vt:variant>
        <vt:lpwstr>_Toc351483756</vt:lpwstr>
      </vt:variant>
      <vt:variant>
        <vt:i4>1048637</vt:i4>
      </vt:variant>
      <vt:variant>
        <vt:i4>290</vt:i4>
      </vt:variant>
      <vt:variant>
        <vt:i4>0</vt:i4>
      </vt:variant>
      <vt:variant>
        <vt:i4>5</vt:i4>
      </vt:variant>
      <vt:variant>
        <vt:lpwstr/>
      </vt:variant>
      <vt:variant>
        <vt:lpwstr>_Toc351483755</vt:lpwstr>
      </vt:variant>
      <vt:variant>
        <vt:i4>1048637</vt:i4>
      </vt:variant>
      <vt:variant>
        <vt:i4>284</vt:i4>
      </vt:variant>
      <vt:variant>
        <vt:i4>0</vt:i4>
      </vt:variant>
      <vt:variant>
        <vt:i4>5</vt:i4>
      </vt:variant>
      <vt:variant>
        <vt:lpwstr/>
      </vt:variant>
      <vt:variant>
        <vt:lpwstr>_Toc351483754</vt:lpwstr>
      </vt:variant>
      <vt:variant>
        <vt:i4>1048637</vt:i4>
      </vt:variant>
      <vt:variant>
        <vt:i4>278</vt:i4>
      </vt:variant>
      <vt:variant>
        <vt:i4>0</vt:i4>
      </vt:variant>
      <vt:variant>
        <vt:i4>5</vt:i4>
      </vt:variant>
      <vt:variant>
        <vt:lpwstr/>
      </vt:variant>
      <vt:variant>
        <vt:lpwstr>_Toc351483753</vt:lpwstr>
      </vt:variant>
      <vt:variant>
        <vt:i4>1048637</vt:i4>
      </vt:variant>
      <vt:variant>
        <vt:i4>272</vt:i4>
      </vt:variant>
      <vt:variant>
        <vt:i4>0</vt:i4>
      </vt:variant>
      <vt:variant>
        <vt:i4>5</vt:i4>
      </vt:variant>
      <vt:variant>
        <vt:lpwstr/>
      </vt:variant>
      <vt:variant>
        <vt:lpwstr>_Toc351483752</vt:lpwstr>
      </vt:variant>
      <vt:variant>
        <vt:i4>1048637</vt:i4>
      </vt:variant>
      <vt:variant>
        <vt:i4>266</vt:i4>
      </vt:variant>
      <vt:variant>
        <vt:i4>0</vt:i4>
      </vt:variant>
      <vt:variant>
        <vt:i4>5</vt:i4>
      </vt:variant>
      <vt:variant>
        <vt:lpwstr/>
      </vt:variant>
      <vt:variant>
        <vt:lpwstr>_Toc351483751</vt:lpwstr>
      </vt:variant>
      <vt:variant>
        <vt:i4>1048637</vt:i4>
      </vt:variant>
      <vt:variant>
        <vt:i4>260</vt:i4>
      </vt:variant>
      <vt:variant>
        <vt:i4>0</vt:i4>
      </vt:variant>
      <vt:variant>
        <vt:i4>5</vt:i4>
      </vt:variant>
      <vt:variant>
        <vt:lpwstr/>
      </vt:variant>
      <vt:variant>
        <vt:lpwstr>_Toc351483750</vt:lpwstr>
      </vt:variant>
      <vt:variant>
        <vt:i4>1114173</vt:i4>
      </vt:variant>
      <vt:variant>
        <vt:i4>254</vt:i4>
      </vt:variant>
      <vt:variant>
        <vt:i4>0</vt:i4>
      </vt:variant>
      <vt:variant>
        <vt:i4>5</vt:i4>
      </vt:variant>
      <vt:variant>
        <vt:lpwstr/>
      </vt:variant>
      <vt:variant>
        <vt:lpwstr>_Toc351483749</vt:lpwstr>
      </vt:variant>
      <vt:variant>
        <vt:i4>1114173</vt:i4>
      </vt:variant>
      <vt:variant>
        <vt:i4>248</vt:i4>
      </vt:variant>
      <vt:variant>
        <vt:i4>0</vt:i4>
      </vt:variant>
      <vt:variant>
        <vt:i4>5</vt:i4>
      </vt:variant>
      <vt:variant>
        <vt:lpwstr/>
      </vt:variant>
      <vt:variant>
        <vt:lpwstr>_Toc351483748</vt:lpwstr>
      </vt:variant>
      <vt:variant>
        <vt:i4>1114173</vt:i4>
      </vt:variant>
      <vt:variant>
        <vt:i4>242</vt:i4>
      </vt:variant>
      <vt:variant>
        <vt:i4>0</vt:i4>
      </vt:variant>
      <vt:variant>
        <vt:i4>5</vt:i4>
      </vt:variant>
      <vt:variant>
        <vt:lpwstr/>
      </vt:variant>
      <vt:variant>
        <vt:lpwstr>_Toc351483747</vt:lpwstr>
      </vt:variant>
      <vt:variant>
        <vt:i4>1114173</vt:i4>
      </vt:variant>
      <vt:variant>
        <vt:i4>236</vt:i4>
      </vt:variant>
      <vt:variant>
        <vt:i4>0</vt:i4>
      </vt:variant>
      <vt:variant>
        <vt:i4>5</vt:i4>
      </vt:variant>
      <vt:variant>
        <vt:lpwstr/>
      </vt:variant>
      <vt:variant>
        <vt:lpwstr>_Toc351483746</vt:lpwstr>
      </vt:variant>
      <vt:variant>
        <vt:i4>1114173</vt:i4>
      </vt:variant>
      <vt:variant>
        <vt:i4>230</vt:i4>
      </vt:variant>
      <vt:variant>
        <vt:i4>0</vt:i4>
      </vt:variant>
      <vt:variant>
        <vt:i4>5</vt:i4>
      </vt:variant>
      <vt:variant>
        <vt:lpwstr/>
      </vt:variant>
      <vt:variant>
        <vt:lpwstr>_Toc351483745</vt:lpwstr>
      </vt:variant>
      <vt:variant>
        <vt:i4>1114173</vt:i4>
      </vt:variant>
      <vt:variant>
        <vt:i4>224</vt:i4>
      </vt:variant>
      <vt:variant>
        <vt:i4>0</vt:i4>
      </vt:variant>
      <vt:variant>
        <vt:i4>5</vt:i4>
      </vt:variant>
      <vt:variant>
        <vt:lpwstr/>
      </vt:variant>
      <vt:variant>
        <vt:lpwstr>_Toc351483744</vt:lpwstr>
      </vt:variant>
      <vt:variant>
        <vt:i4>1114173</vt:i4>
      </vt:variant>
      <vt:variant>
        <vt:i4>218</vt:i4>
      </vt:variant>
      <vt:variant>
        <vt:i4>0</vt:i4>
      </vt:variant>
      <vt:variant>
        <vt:i4>5</vt:i4>
      </vt:variant>
      <vt:variant>
        <vt:lpwstr/>
      </vt:variant>
      <vt:variant>
        <vt:lpwstr>_Toc351483743</vt:lpwstr>
      </vt:variant>
      <vt:variant>
        <vt:i4>1114173</vt:i4>
      </vt:variant>
      <vt:variant>
        <vt:i4>212</vt:i4>
      </vt:variant>
      <vt:variant>
        <vt:i4>0</vt:i4>
      </vt:variant>
      <vt:variant>
        <vt:i4>5</vt:i4>
      </vt:variant>
      <vt:variant>
        <vt:lpwstr/>
      </vt:variant>
      <vt:variant>
        <vt:lpwstr>_Toc351483742</vt:lpwstr>
      </vt:variant>
      <vt:variant>
        <vt:i4>1114173</vt:i4>
      </vt:variant>
      <vt:variant>
        <vt:i4>206</vt:i4>
      </vt:variant>
      <vt:variant>
        <vt:i4>0</vt:i4>
      </vt:variant>
      <vt:variant>
        <vt:i4>5</vt:i4>
      </vt:variant>
      <vt:variant>
        <vt:lpwstr/>
      </vt:variant>
      <vt:variant>
        <vt:lpwstr>_Toc351483741</vt:lpwstr>
      </vt:variant>
      <vt:variant>
        <vt:i4>1114173</vt:i4>
      </vt:variant>
      <vt:variant>
        <vt:i4>200</vt:i4>
      </vt:variant>
      <vt:variant>
        <vt:i4>0</vt:i4>
      </vt:variant>
      <vt:variant>
        <vt:i4>5</vt:i4>
      </vt:variant>
      <vt:variant>
        <vt:lpwstr/>
      </vt:variant>
      <vt:variant>
        <vt:lpwstr>_Toc351483740</vt:lpwstr>
      </vt:variant>
      <vt:variant>
        <vt:i4>1441853</vt:i4>
      </vt:variant>
      <vt:variant>
        <vt:i4>194</vt:i4>
      </vt:variant>
      <vt:variant>
        <vt:i4>0</vt:i4>
      </vt:variant>
      <vt:variant>
        <vt:i4>5</vt:i4>
      </vt:variant>
      <vt:variant>
        <vt:lpwstr/>
      </vt:variant>
      <vt:variant>
        <vt:lpwstr>_Toc351483739</vt:lpwstr>
      </vt:variant>
      <vt:variant>
        <vt:i4>1441853</vt:i4>
      </vt:variant>
      <vt:variant>
        <vt:i4>188</vt:i4>
      </vt:variant>
      <vt:variant>
        <vt:i4>0</vt:i4>
      </vt:variant>
      <vt:variant>
        <vt:i4>5</vt:i4>
      </vt:variant>
      <vt:variant>
        <vt:lpwstr/>
      </vt:variant>
      <vt:variant>
        <vt:lpwstr>_Toc351483738</vt:lpwstr>
      </vt:variant>
      <vt:variant>
        <vt:i4>1441853</vt:i4>
      </vt:variant>
      <vt:variant>
        <vt:i4>182</vt:i4>
      </vt:variant>
      <vt:variant>
        <vt:i4>0</vt:i4>
      </vt:variant>
      <vt:variant>
        <vt:i4>5</vt:i4>
      </vt:variant>
      <vt:variant>
        <vt:lpwstr/>
      </vt:variant>
      <vt:variant>
        <vt:lpwstr>_Toc351483737</vt:lpwstr>
      </vt:variant>
      <vt:variant>
        <vt:i4>1441853</vt:i4>
      </vt:variant>
      <vt:variant>
        <vt:i4>176</vt:i4>
      </vt:variant>
      <vt:variant>
        <vt:i4>0</vt:i4>
      </vt:variant>
      <vt:variant>
        <vt:i4>5</vt:i4>
      </vt:variant>
      <vt:variant>
        <vt:lpwstr/>
      </vt:variant>
      <vt:variant>
        <vt:lpwstr>_Toc351483736</vt:lpwstr>
      </vt:variant>
      <vt:variant>
        <vt:i4>1441853</vt:i4>
      </vt:variant>
      <vt:variant>
        <vt:i4>170</vt:i4>
      </vt:variant>
      <vt:variant>
        <vt:i4>0</vt:i4>
      </vt:variant>
      <vt:variant>
        <vt:i4>5</vt:i4>
      </vt:variant>
      <vt:variant>
        <vt:lpwstr/>
      </vt:variant>
      <vt:variant>
        <vt:lpwstr>_Toc351483735</vt:lpwstr>
      </vt:variant>
      <vt:variant>
        <vt:i4>1441853</vt:i4>
      </vt:variant>
      <vt:variant>
        <vt:i4>164</vt:i4>
      </vt:variant>
      <vt:variant>
        <vt:i4>0</vt:i4>
      </vt:variant>
      <vt:variant>
        <vt:i4>5</vt:i4>
      </vt:variant>
      <vt:variant>
        <vt:lpwstr/>
      </vt:variant>
      <vt:variant>
        <vt:lpwstr>_Toc351483734</vt:lpwstr>
      </vt:variant>
      <vt:variant>
        <vt:i4>1441853</vt:i4>
      </vt:variant>
      <vt:variant>
        <vt:i4>158</vt:i4>
      </vt:variant>
      <vt:variant>
        <vt:i4>0</vt:i4>
      </vt:variant>
      <vt:variant>
        <vt:i4>5</vt:i4>
      </vt:variant>
      <vt:variant>
        <vt:lpwstr/>
      </vt:variant>
      <vt:variant>
        <vt:lpwstr>_Toc351483733</vt:lpwstr>
      </vt:variant>
      <vt:variant>
        <vt:i4>1441853</vt:i4>
      </vt:variant>
      <vt:variant>
        <vt:i4>152</vt:i4>
      </vt:variant>
      <vt:variant>
        <vt:i4>0</vt:i4>
      </vt:variant>
      <vt:variant>
        <vt:i4>5</vt:i4>
      </vt:variant>
      <vt:variant>
        <vt:lpwstr/>
      </vt:variant>
      <vt:variant>
        <vt:lpwstr>_Toc351483732</vt:lpwstr>
      </vt:variant>
      <vt:variant>
        <vt:i4>1441853</vt:i4>
      </vt:variant>
      <vt:variant>
        <vt:i4>146</vt:i4>
      </vt:variant>
      <vt:variant>
        <vt:i4>0</vt:i4>
      </vt:variant>
      <vt:variant>
        <vt:i4>5</vt:i4>
      </vt:variant>
      <vt:variant>
        <vt:lpwstr/>
      </vt:variant>
      <vt:variant>
        <vt:lpwstr>_Toc351483731</vt:lpwstr>
      </vt:variant>
      <vt:variant>
        <vt:i4>1441853</vt:i4>
      </vt:variant>
      <vt:variant>
        <vt:i4>140</vt:i4>
      </vt:variant>
      <vt:variant>
        <vt:i4>0</vt:i4>
      </vt:variant>
      <vt:variant>
        <vt:i4>5</vt:i4>
      </vt:variant>
      <vt:variant>
        <vt:lpwstr/>
      </vt:variant>
      <vt:variant>
        <vt:lpwstr>_Toc351483730</vt:lpwstr>
      </vt:variant>
      <vt:variant>
        <vt:i4>1507389</vt:i4>
      </vt:variant>
      <vt:variant>
        <vt:i4>134</vt:i4>
      </vt:variant>
      <vt:variant>
        <vt:i4>0</vt:i4>
      </vt:variant>
      <vt:variant>
        <vt:i4>5</vt:i4>
      </vt:variant>
      <vt:variant>
        <vt:lpwstr/>
      </vt:variant>
      <vt:variant>
        <vt:lpwstr>_Toc351483729</vt:lpwstr>
      </vt:variant>
      <vt:variant>
        <vt:i4>1507389</vt:i4>
      </vt:variant>
      <vt:variant>
        <vt:i4>128</vt:i4>
      </vt:variant>
      <vt:variant>
        <vt:i4>0</vt:i4>
      </vt:variant>
      <vt:variant>
        <vt:i4>5</vt:i4>
      </vt:variant>
      <vt:variant>
        <vt:lpwstr/>
      </vt:variant>
      <vt:variant>
        <vt:lpwstr>_Toc351483728</vt:lpwstr>
      </vt:variant>
      <vt:variant>
        <vt:i4>1507389</vt:i4>
      </vt:variant>
      <vt:variant>
        <vt:i4>122</vt:i4>
      </vt:variant>
      <vt:variant>
        <vt:i4>0</vt:i4>
      </vt:variant>
      <vt:variant>
        <vt:i4>5</vt:i4>
      </vt:variant>
      <vt:variant>
        <vt:lpwstr/>
      </vt:variant>
      <vt:variant>
        <vt:lpwstr>_Toc351483727</vt:lpwstr>
      </vt:variant>
      <vt:variant>
        <vt:i4>1507389</vt:i4>
      </vt:variant>
      <vt:variant>
        <vt:i4>116</vt:i4>
      </vt:variant>
      <vt:variant>
        <vt:i4>0</vt:i4>
      </vt:variant>
      <vt:variant>
        <vt:i4>5</vt:i4>
      </vt:variant>
      <vt:variant>
        <vt:lpwstr/>
      </vt:variant>
      <vt:variant>
        <vt:lpwstr>_Toc351483726</vt:lpwstr>
      </vt:variant>
      <vt:variant>
        <vt:i4>1507389</vt:i4>
      </vt:variant>
      <vt:variant>
        <vt:i4>110</vt:i4>
      </vt:variant>
      <vt:variant>
        <vt:i4>0</vt:i4>
      </vt:variant>
      <vt:variant>
        <vt:i4>5</vt:i4>
      </vt:variant>
      <vt:variant>
        <vt:lpwstr/>
      </vt:variant>
      <vt:variant>
        <vt:lpwstr>_Toc351483725</vt:lpwstr>
      </vt:variant>
      <vt:variant>
        <vt:i4>1507389</vt:i4>
      </vt:variant>
      <vt:variant>
        <vt:i4>104</vt:i4>
      </vt:variant>
      <vt:variant>
        <vt:i4>0</vt:i4>
      </vt:variant>
      <vt:variant>
        <vt:i4>5</vt:i4>
      </vt:variant>
      <vt:variant>
        <vt:lpwstr/>
      </vt:variant>
      <vt:variant>
        <vt:lpwstr>_Toc351483724</vt:lpwstr>
      </vt:variant>
      <vt:variant>
        <vt:i4>1507389</vt:i4>
      </vt:variant>
      <vt:variant>
        <vt:i4>98</vt:i4>
      </vt:variant>
      <vt:variant>
        <vt:i4>0</vt:i4>
      </vt:variant>
      <vt:variant>
        <vt:i4>5</vt:i4>
      </vt:variant>
      <vt:variant>
        <vt:lpwstr/>
      </vt:variant>
      <vt:variant>
        <vt:lpwstr>_Toc351483723</vt:lpwstr>
      </vt:variant>
      <vt:variant>
        <vt:i4>1507389</vt:i4>
      </vt:variant>
      <vt:variant>
        <vt:i4>92</vt:i4>
      </vt:variant>
      <vt:variant>
        <vt:i4>0</vt:i4>
      </vt:variant>
      <vt:variant>
        <vt:i4>5</vt:i4>
      </vt:variant>
      <vt:variant>
        <vt:lpwstr/>
      </vt:variant>
      <vt:variant>
        <vt:lpwstr>_Toc351483722</vt:lpwstr>
      </vt:variant>
      <vt:variant>
        <vt:i4>1507389</vt:i4>
      </vt:variant>
      <vt:variant>
        <vt:i4>86</vt:i4>
      </vt:variant>
      <vt:variant>
        <vt:i4>0</vt:i4>
      </vt:variant>
      <vt:variant>
        <vt:i4>5</vt:i4>
      </vt:variant>
      <vt:variant>
        <vt:lpwstr/>
      </vt:variant>
      <vt:variant>
        <vt:lpwstr>_Toc351483721</vt:lpwstr>
      </vt:variant>
      <vt:variant>
        <vt:i4>1507389</vt:i4>
      </vt:variant>
      <vt:variant>
        <vt:i4>80</vt:i4>
      </vt:variant>
      <vt:variant>
        <vt:i4>0</vt:i4>
      </vt:variant>
      <vt:variant>
        <vt:i4>5</vt:i4>
      </vt:variant>
      <vt:variant>
        <vt:lpwstr/>
      </vt:variant>
      <vt:variant>
        <vt:lpwstr>_Toc351483720</vt:lpwstr>
      </vt:variant>
      <vt:variant>
        <vt:i4>1310781</vt:i4>
      </vt:variant>
      <vt:variant>
        <vt:i4>74</vt:i4>
      </vt:variant>
      <vt:variant>
        <vt:i4>0</vt:i4>
      </vt:variant>
      <vt:variant>
        <vt:i4>5</vt:i4>
      </vt:variant>
      <vt:variant>
        <vt:lpwstr/>
      </vt:variant>
      <vt:variant>
        <vt:lpwstr>_Toc351483719</vt:lpwstr>
      </vt:variant>
      <vt:variant>
        <vt:i4>1310781</vt:i4>
      </vt:variant>
      <vt:variant>
        <vt:i4>68</vt:i4>
      </vt:variant>
      <vt:variant>
        <vt:i4>0</vt:i4>
      </vt:variant>
      <vt:variant>
        <vt:i4>5</vt:i4>
      </vt:variant>
      <vt:variant>
        <vt:lpwstr/>
      </vt:variant>
      <vt:variant>
        <vt:lpwstr>_Toc351483718</vt:lpwstr>
      </vt:variant>
      <vt:variant>
        <vt:i4>1310781</vt:i4>
      </vt:variant>
      <vt:variant>
        <vt:i4>62</vt:i4>
      </vt:variant>
      <vt:variant>
        <vt:i4>0</vt:i4>
      </vt:variant>
      <vt:variant>
        <vt:i4>5</vt:i4>
      </vt:variant>
      <vt:variant>
        <vt:lpwstr/>
      </vt:variant>
      <vt:variant>
        <vt:lpwstr>_Toc351483717</vt:lpwstr>
      </vt:variant>
      <vt:variant>
        <vt:i4>1310781</vt:i4>
      </vt:variant>
      <vt:variant>
        <vt:i4>56</vt:i4>
      </vt:variant>
      <vt:variant>
        <vt:i4>0</vt:i4>
      </vt:variant>
      <vt:variant>
        <vt:i4>5</vt:i4>
      </vt:variant>
      <vt:variant>
        <vt:lpwstr/>
      </vt:variant>
      <vt:variant>
        <vt:lpwstr>_Toc351483716</vt:lpwstr>
      </vt:variant>
      <vt:variant>
        <vt:i4>1310781</vt:i4>
      </vt:variant>
      <vt:variant>
        <vt:i4>50</vt:i4>
      </vt:variant>
      <vt:variant>
        <vt:i4>0</vt:i4>
      </vt:variant>
      <vt:variant>
        <vt:i4>5</vt:i4>
      </vt:variant>
      <vt:variant>
        <vt:lpwstr/>
      </vt:variant>
      <vt:variant>
        <vt:lpwstr>_Toc351483715</vt:lpwstr>
      </vt:variant>
      <vt:variant>
        <vt:i4>1310781</vt:i4>
      </vt:variant>
      <vt:variant>
        <vt:i4>44</vt:i4>
      </vt:variant>
      <vt:variant>
        <vt:i4>0</vt:i4>
      </vt:variant>
      <vt:variant>
        <vt:i4>5</vt:i4>
      </vt:variant>
      <vt:variant>
        <vt:lpwstr/>
      </vt:variant>
      <vt:variant>
        <vt:lpwstr>_Toc351483714</vt:lpwstr>
      </vt:variant>
      <vt:variant>
        <vt:i4>1310781</vt:i4>
      </vt:variant>
      <vt:variant>
        <vt:i4>38</vt:i4>
      </vt:variant>
      <vt:variant>
        <vt:i4>0</vt:i4>
      </vt:variant>
      <vt:variant>
        <vt:i4>5</vt:i4>
      </vt:variant>
      <vt:variant>
        <vt:lpwstr/>
      </vt:variant>
      <vt:variant>
        <vt:lpwstr>_Toc351483713</vt:lpwstr>
      </vt:variant>
      <vt:variant>
        <vt:i4>1310781</vt:i4>
      </vt:variant>
      <vt:variant>
        <vt:i4>32</vt:i4>
      </vt:variant>
      <vt:variant>
        <vt:i4>0</vt:i4>
      </vt:variant>
      <vt:variant>
        <vt:i4>5</vt:i4>
      </vt:variant>
      <vt:variant>
        <vt:lpwstr/>
      </vt:variant>
      <vt:variant>
        <vt:lpwstr>_Toc351483712</vt:lpwstr>
      </vt:variant>
      <vt:variant>
        <vt:i4>1310781</vt:i4>
      </vt:variant>
      <vt:variant>
        <vt:i4>26</vt:i4>
      </vt:variant>
      <vt:variant>
        <vt:i4>0</vt:i4>
      </vt:variant>
      <vt:variant>
        <vt:i4>5</vt:i4>
      </vt:variant>
      <vt:variant>
        <vt:lpwstr/>
      </vt:variant>
      <vt:variant>
        <vt:lpwstr>_Toc351483711</vt:lpwstr>
      </vt:variant>
      <vt:variant>
        <vt:i4>1310781</vt:i4>
      </vt:variant>
      <vt:variant>
        <vt:i4>20</vt:i4>
      </vt:variant>
      <vt:variant>
        <vt:i4>0</vt:i4>
      </vt:variant>
      <vt:variant>
        <vt:i4>5</vt:i4>
      </vt:variant>
      <vt:variant>
        <vt:lpwstr/>
      </vt:variant>
      <vt:variant>
        <vt:lpwstr>_Toc351483710</vt:lpwstr>
      </vt:variant>
      <vt:variant>
        <vt:i4>1376317</vt:i4>
      </vt:variant>
      <vt:variant>
        <vt:i4>14</vt:i4>
      </vt:variant>
      <vt:variant>
        <vt:i4>0</vt:i4>
      </vt:variant>
      <vt:variant>
        <vt:i4>5</vt:i4>
      </vt:variant>
      <vt:variant>
        <vt:lpwstr/>
      </vt:variant>
      <vt:variant>
        <vt:lpwstr>_Toc351483709</vt:lpwstr>
      </vt:variant>
      <vt:variant>
        <vt:i4>1376317</vt:i4>
      </vt:variant>
      <vt:variant>
        <vt:i4>8</vt:i4>
      </vt:variant>
      <vt:variant>
        <vt:i4>0</vt:i4>
      </vt:variant>
      <vt:variant>
        <vt:i4>5</vt:i4>
      </vt:variant>
      <vt:variant>
        <vt:lpwstr/>
      </vt:variant>
      <vt:variant>
        <vt:lpwstr>_Toc351483708</vt:lpwstr>
      </vt:variant>
      <vt:variant>
        <vt:i4>1376317</vt:i4>
      </vt:variant>
      <vt:variant>
        <vt:i4>2</vt:i4>
      </vt:variant>
      <vt:variant>
        <vt:i4>0</vt:i4>
      </vt:variant>
      <vt:variant>
        <vt:i4>5</vt:i4>
      </vt:variant>
      <vt:variant>
        <vt:lpwstr/>
      </vt:variant>
      <vt:variant>
        <vt:lpwstr>_Toc351483707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Нагорных Наталья Николаевна</cp:lastModifiedBy>
  <cp:revision>2</cp:revision>
  <cp:lastPrinted>2017-02-07T07:47:00Z</cp:lastPrinted>
  <dcterms:created xsi:type="dcterms:W3CDTF">2023-10-25T02:38:00Z</dcterms:created>
  <dcterms:modified xsi:type="dcterms:W3CDTF">2023-10-25T02:38:00Z</dcterms:modified>
</cp:coreProperties>
</file>