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A" w:rsidRPr="00AA6BAA" w:rsidRDefault="00C9577A" w:rsidP="00C9577A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/>
          <w:caps/>
          <w:szCs w:val="20"/>
        </w:rPr>
      </w:pPr>
      <w:r w:rsidRPr="00AA6BAA">
        <w:rPr>
          <w:rFonts w:ascii="Times New Roman" w:eastAsia="Times New Roman" w:hAnsi="Times New Roman"/>
          <w:caps/>
          <w:szCs w:val="20"/>
        </w:rPr>
        <w:t xml:space="preserve">Администрация города Заринска </w:t>
      </w:r>
    </w:p>
    <w:p w:rsidR="00C9577A" w:rsidRPr="00AA6BAA" w:rsidRDefault="00C9577A" w:rsidP="00C9577A">
      <w:pPr>
        <w:pStyle w:val="1"/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/>
          <w:caps/>
          <w:szCs w:val="20"/>
        </w:rPr>
      </w:pPr>
      <w:r w:rsidRPr="00AA6BAA">
        <w:rPr>
          <w:rFonts w:ascii="Times New Roman" w:eastAsia="Times New Roman" w:hAnsi="Times New Roman"/>
          <w:caps/>
          <w:szCs w:val="20"/>
        </w:rPr>
        <w:t>Алтайского края</w:t>
      </w:r>
    </w:p>
    <w:p w:rsidR="00C9577A" w:rsidRPr="00AA6BAA" w:rsidRDefault="00C9577A" w:rsidP="00C9577A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/>
          <w:szCs w:val="20"/>
        </w:rPr>
      </w:pPr>
      <w:r w:rsidRPr="00AA6BAA">
        <w:rPr>
          <w:rFonts w:ascii="Times New Roman" w:eastAsia="Times New Roman" w:hAnsi="Times New Roman"/>
          <w:szCs w:val="20"/>
        </w:rPr>
        <w:t xml:space="preserve">ПОСТАНОВЛЕНИЕ </w:t>
      </w:r>
    </w:p>
    <w:p w:rsidR="00C9577A" w:rsidRPr="00C9577A" w:rsidRDefault="00C9577A" w:rsidP="00C9577A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0"/>
        </w:rPr>
      </w:pPr>
    </w:p>
    <w:p w:rsidR="00C9577A" w:rsidRDefault="00532E19" w:rsidP="00C9577A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0"/>
        </w:rPr>
      </w:pPr>
      <w:r w:rsidRPr="00532E19">
        <w:rPr>
          <w:rFonts w:ascii="Times New Roman" w:eastAsia="Times New Roman" w:hAnsi="Times New Roman"/>
          <w:b w:val="0"/>
          <w:sz w:val="24"/>
          <w:szCs w:val="20"/>
          <w:u w:val="single"/>
        </w:rPr>
        <w:t>25.12.2017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№</w:t>
      </w:r>
      <w:r>
        <w:rPr>
          <w:rFonts w:ascii="Times New Roman" w:eastAsia="Times New Roman" w:hAnsi="Times New Roman"/>
          <w:b w:val="0"/>
          <w:sz w:val="24"/>
          <w:szCs w:val="20"/>
          <w:u w:val="single"/>
        </w:rPr>
        <w:t xml:space="preserve"> 1056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 w:val="0"/>
          <w:sz w:val="24"/>
          <w:szCs w:val="20"/>
        </w:rPr>
        <w:t xml:space="preserve">                                         </w:t>
      </w:r>
      <w:r w:rsidR="00C9577A">
        <w:rPr>
          <w:rFonts w:ascii="Times New Roman" w:eastAsia="Times New Roman" w:hAnsi="Times New Roman"/>
          <w:b w:val="0"/>
          <w:sz w:val="24"/>
          <w:szCs w:val="20"/>
        </w:rPr>
        <w:t xml:space="preserve">   г. Заринск</w:t>
      </w:r>
      <w:r w:rsidR="00C9577A">
        <w:rPr>
          <w:rFonts w:ascii="Times New Roman" w:eastAsia="Times New Roman" w:hAnsi="Times New Roman"/>
          <w:sz w:val="24"/>
          <w:szCs w:val="20"/>
        </w:rPr>
        <w:t xml:space="preserve">                     </w:t>
      </w:r>
    </w:p>
    <w:p w:rsidR="00C9577A" w:rsidRDefault="00C9577A" w:rsidP="00C9577A">
      <w:pPr>
        <w:pStyle w:val="2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/>
          <w:sz w:val="24"/>
          <w:szCs w:val="20"/>
        </w:rPr>
      </w:pPr>
    </w:p>
    <w:p w:rsidR="00D27487" w:rsidRDefault="00136374" w:rsidP="00136374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программы «Ком</w:t>
      </w:r>
      <w:r>
        <w:rPr>
          <w:rFonts w:ascii="Times New Roman" w:hAnsi="Times New Roman" w:cs="Times New Roman"/>
          <w:sz w:val="24"/>
          <w:szCs w:val="24"/>
        </w:rPr>
        <w:t>плексное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C9577A">
        <w:rPr>
          <w:rFonts w:ascii="Times New Roman" w:hAnsi="Times New Roman" w:cs="Times New Roman"/>
          <w:sz w:val="24"/>
          <w:szCs w:val="24"/>
        </w:rPr>
        <w:t xml:space="preserve"> инфраструктуры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края»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на</w:t>
      </w:r>
      <w:r w:rsidR="00C9577A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201</w:t>
      </w:r>
      <w:r w:rsidR="00B17D18">
        <w:rPr>
          <w:rFonts w:ascii="Times New Roman" w:hAnsi="Times New Roman" w:cs="Times New Roman"/>
          <w:sz w:val="24"/>
          <w:szCs w:val="24"/>
        </w:rPr>
        <w:t>8</w:t>
      </w:r>
      <w:r w:rsidR="00D27487" w:rsidRPr="00D27487">
        <w:rPr>
          <w:rFonts w:ascii="Times New Roman" w:hAnsi="Times New Roman" w:cs="Times New Roman"/>
          <w:sz w:val="24"/>
          <w:szCs w:val="24"/>
        </w:rPr>
        <w:t>-20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824DF1">
        <w:rPr>
          <w:rFonts w:ascii="Times New Roman" w:hAnsi="Times New Roman" w:cs="Times New Roman"/>
          <w:sz w:val="24"/>
          <w:szCs w:val="24"/>
        </w:rPr>
        <w:t xml:space="preserve"> годы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87" w:rsidRPr="00D27487" w:rsidRDefault="00D27487" w:rsidP="00D2748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D27487" w:rsidRDefault="00824DF1" w:rsidP="008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7487" w:rsidRPr="00D274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едерации,  Федеральным законом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от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06.10.2003 №131-ФЗ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в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 w:rsidR="00297A0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Правительства 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7487" w:rsidRPr="00D274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от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01.10.2015 №1050 «Об утверждении требований к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программам  комплексного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развития социальной инфраструктуры поселений, городских округов», </w:t>
      </w:r>
      <w:r w:rsidR="00297A06">
        <w:rPr>
          <w:rFonts w:ascii="Times New Roman" w:hAnsi="Times New Roman" w:cs="Times New Roman"/>
          <w:sz w:val="24"/>
          <w:szCs w:val="24"/>
        </w:rPr>
        <w:t>п</w:t>
      </w:r>
      <w:r w:rsidR="00D27487" w:rsidRPr="00D27487">
        <w:rPr>
          <w:rFonts w:ascii="Times New Roman" w:hAnsi="Times New Roman" w:cs="Times New Roman"/>
          <w:sz w:val="24"/>
          <w:szCs w:val="24"/>
        </w:rPr>
        <w:t>риказом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sz w:val="24"/>
          <w:szCs w:val="24"/>
        </w:rPr>
        <w:t>ого развития</w:t>
      </w:r>
      <w:r w:rsidR="00D27487">
        <w:rPr>
          <w:rFonts w:ascii="Times New Roman" w:hAnsi="Times New Roman" w:cs="Times New Roman"/>
          <w:sz w:val="24"/>
          <w:szCs w:val="24"/>
        </w:rPr>
        <w:t xml:space="preserve"> Российской  Феде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r w:rsidRPr="00D2748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29.03.2016</w:t>
      </w:r>
      <w:r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№181 «Об утверждении порядка осуществления мониторинга разработки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и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 программ комплексного развития социальной инфраструктуры</w:t>
      </w:r>
      <w:r w:rsidR="00D2748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селений,  городских округов»,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27487" w:rsidRPr="00D27487">
        <w:rPr>
          <w:rFonts w:ascii="Times New Roman" w:hAnsi="Times New Roman" w:cs="Times New Roman"/>
          <w:sz w:val="24"/>
          <w:szCs w:val="24"/>
        </w:rPr>
        <w:t>енеральным</w:t>
      </w:r>
      <w:r>
        <w:rPr>
          <w:rFonts w:ascii="Times New Roman" w:hAnsi="Times New Roman" w:cs="Times New Roman"/>
          <w:sz w:val="24"/>
          <w:szCs w:val="24"/>
        </w:rPr>
        <w:t xml:space="preserve"> планом муниципального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27487">
        <w:rPr>
          <w:rFonts w:ascii="Times New Roman" w:hAnsi="Times New Roman" w:cs="Times New Roman"/>
          <w:sz w:val="24"/>
          <w:szCs w:val="24"/>
        </w:rPr>
        <w:t>Заринск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Алтайского края, </w:t>
      </w:r>
    </w:p>
    <w:p w:rsidR="006A5237" w:rsidRDefault="006A5237" w:rsidP="00D27487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C9577A" w:rsidRDefault="00C9577A" w:rsidP="00C9577A">
      <w:pPr>
        <w:ind w:hanging="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ПОСТАНОВЛЯЮ: </w:t>
      </w:r>
    </w:p>
    <w:p w:rsidR="00D27487" w:rsidRPr="00D27487" w:rsidRDefault="00D27487" w:rsidP="00D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>1.  Утверд</w:t>
      </w:r>
      <w:r w:rsidR="00824DF1">
        <w:rPr>
          <w:rFonts w:ascii="Times New Roman" w:hAnsi="Times New Roman" w:cs="Times New Roman"/>
          <w:sz w:val="24"/>
          <w:szCs w:val="24"/>
        </w:rPr>
        <w:t>ить прилагаемую муниципальную программу</w:t>
      </w:r>
      <w:r w:rsidRPr="00D27487">
        <w:rPr>
          <w:rFonts w:ascii="Times New Roman" w:hAnsi="Times New Roman" w:cs="Times New Roman"/>
          <w:sz w:val="24"/>
          <w:szCs w:val="24"/>
        </w:rPr>
        <w:t xml:space="preserve"> «Комплексное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487">
        <w:rPr>
          <w:rFonts w:ascii="Times New Roman" w:hAnsi="Times New Roman" w:cs="Times New Roman"/>
          <w:sz w:val="24"/>
          <w:szCs w:val="24"/>
        </w:rPr>
        <w:t xml:space="preserve">развитие социальной инфраструктуры муниципального образования город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 w:rsidRPr="00D27487">
        <w:rPr>
          <w:rFonts w:ascii="Times New Roman" w:hAnsi="Times New Roman" w:cs="Times New Roman"/>
          <w:sz w:val="24"/>
          <w:szCs w:val="24"/>
        </w:rPr>
        <w:t xml:space="preserve"> Алтайского края» на</w:t>
      </w:r>
      <w:r w:rsidR="00FE3D6C">
        <w:rPr>
          <w:rFonts w:ascii="Times New Roman" w:hAnsi="Times New Roman" w:cs="Times New Roman"/>
          <w:sz w:val="24"/>
          <w:szCs w:val="24"/>
        </w:rPr>
        <w:t xml:space="preserve"> </w:t>
      </w:r>
      <w:r w:rsidRPr="00D27487">
        <w:rPr>
          <w:rFonts w:ascii="Times New Roman" w:hAnsi="Times New Roman" w:cs="Times New Roman"/>
          <w:sz w:val="24"/>
          <w:szCs w:val="24"/>
        </w:rPr>
        <w:t>201</w:t>
      </w:r>
      <w:r w:rsidR="00B17D18">
        <w:rPr>
          <w:rFonts w:ascii="Times New Roman" w:hAnsi="Times New Roman" w:cs="Times New Roman"/>
          <w:sz w:val="24"/>
          <w:szCs w:val="24"/>
        </w:rPr>
        <w:t>8</w:t>
      </w:r>
      <w:r w:rsidR="00824DF1">
        <w:rPr>
          <w:rFonts w:ascii="Times New Roman" w:hAnsi="Times New Roman" w:cs="Times New Roman"/>
          <w:sz w:val="24"/>
          <w:szCs w:val="24"/>
        </w:rPr>
        <w:t>-20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824DF1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Pr="00D27487" w:rsidRDefault="00824DF1" w:rsidP="00D2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Настоящее постановление опубликовать в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Сборнике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правовых актов  города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FE3D6C">
        <w:rPr>
          <w:rFonts w:ascii="Times New Roman" w:hAnsi="Times New Roman" w:cs="Times New Roman"/>
          <w:sz w:val="24"/>
          <w:szCs w:val="24"/>
        </w:rPr>
        <w:t>Заринск</w:t>
      </w:r>
      <w:r w:rsidR="00297A06">
        <w:rPr>
          <w:rFonts w:ascii="Times New Roman" w:hAnsi="Times New Roman" w:cs="Times New Roman"/>
          <w:sz w:val="24"/>
          <w:szCs w:val="24"/>
        </w:rPr>
        <w:t>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="00965976">
        <w:rPr>
          <w:rFonts w:ascii="Times New Roman" w:hAnsi="Times New Roman" w:cs="Times New Roman"/>
          <w:sz w:val="24"/>
          <w:szCs w:val="24"/>
        </w:rPr>
        <w:t xml:space="preserve"> на  официальном  </w:t>
      </w:r>
      <w:r>
        <w:rPr>
          <w:rFonts w:ascii="Times New Roman" w:hAnsi="Times New Roman" w:cs="Times New Roman"/>
          <w:sz w:val="24"/>
          <w:szCs w:val="24"/>
        </w:rPr>
        <w:t>сайте  администрации города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="00965976">
        <w:rPr>
          <w:rFonts w:ascii="Times New Roman" w:hAnsi="Times New Roman" w:cs="Times New Roman"/>
          <w:sz w:val="24"/>
          <w:szCs w:val="24"/>
        </w:rPr>
        <w:t>:</w:t>
      </w:r>
      <w:r w:rsidR="00965976" w:rsidRPr="00965976">
        <w:rPr>
          <w:rFonts w:ascii="Times New Roman" w:hAnsi="Times New Roman" w:cs="Times New Roman"/>
          <w:sz w:val="24"/>
          <w:szCs w:val="24"/>
        </w:rPr>
        <w:t xml:space="preserve"> </w:t>
      </w:r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965976" w:rsidRPr="0096597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admzarinsk</w:t>
      </w:r>
      <w:proofErr w:type="spellEnd"/>
      <w:r w:rsidR="00965976" w:rsidRPr="0096597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65976" w:rsidRPr="0096597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27487"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Pr="00D27487" w:rsidRDefault="00824DF1" w:rsidP="003A0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возложить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 на</w:t>
      </w:r>
      <w:r w:rsidR="00D27487">
        <w:rPr>
          <w:rFonts w:ascii="Times New Roman" w:hAnsi="Times New Roman" w:cs="Times New Roman"/>
          <w:sz w:val="24"/>
          <w:szCs w:val="24"/>
        </w:rPr>
        <w:t xml:space="preserve"> </w:t>
      </w:r>
      <w:r w:rsidR="00D27487" w:rsidRPr="00D27487">
        <w:rPr>
          <w:rFonts w:ascii="Times New Roman" w:hAnsi="Times New Roman" w:cs="Times New Roman"/>
          <w:sz w:val="24"/>
          <w:szCs w:val="24"/>
        </w:rPr>
        <w:t>первого заместителя главы</w:t>
      </w:r>
      <w:r w:rsidR="009147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27487" w:rsidRPr="00D27487">
        <w:rPr>
          <w:rFonts w:ascii="Times New Roman" w:hAnsi="Times New Roman" w:cs="Times New Roman"/>
          <w:sz w:val="24"/>
          <w:szCs w:val="24"/>
        </w:rPr>
        <w:t xml:space="preserve">города С.М. </w:t>
      </w:r>
      <w:proofErr w:type="spellStart"/>
      <w:r w:rsidR="00D27487" w:rsidRPr="00D27487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="00D27487" w:rsidRPr="00D274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487" w:rsidRDefault="00D27487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6CF" w:rsidRDefault="003A06CF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945" w:rsidRDefault="00D27487" w:rsidP="003A0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 xml:space="preserve">Глава города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Терёшкин</w:t>
      </w:r>
      <w:proofErr w:type="spellEnd"/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9FE" w:rsidRDefault="002F69FE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9FE" w:rsidRDefault="002F69FE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487" w:rsidRPr="00D27487" w:rsidRDefault="00FA400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27487" w:rsidRPr="00D27487" w:rsidRDefault="00FA400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7487" w:rsidRPr="00D2748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D27487" w:rsidRPr="00D27487" w:rsidRDefault="00D2748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2748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20C00">
        <w:rPr>
          <w:rFonts w:ascii="Times New Roman" w:hAnsi="Times New Roman" w:cs="Times New Roman"/>
          <w:sz w:val="24"/>
          <w:szCs w:val="24"/>
        </w:rPr>
        <w:t>Заринска</w:t>
      </w:r>
      <w:r w:rsidRPr="00D2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87" w:rsidRPr="00D27487" w:rsidRDefault="00D27487" w:rsidP="0096597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32E19">
        <w:rPr>
          <w:rFonts w:ascii="Times New Roman" w:hAnsi="Times New Roman" w:cs="Times New Roman"/>
          <w:sz w:val="24"/>
          <w:szCs w:val="24"/>
        </w:rPr>
        <w:t xml:space="preserve"> </w:t>
      </w:r>
      <w:r w:rsidR="00532E19" w:rsidRPr="00532E19">
        <w:rPr>
          <w:rFonts w:ascii="Times New Roman" w:hAnsi="Times New Roman" w:cs="Times New Roman"/>
          <w:sz w:val="24"/>
          <w:szCs w:val="24"/>
          <w:u w:val="single"/>
        </w:rPr>
        <w:t>25.12.2017</w:t>
      </w:r>
      <w:r w:rsidRPr="00D27487">
        <w:rPr>
          <w:rFonts w:ascii="Times New Roman" w:hAnsi="Times New Roman" w:cs="Times New Roman"/>
          <w:sz w:val="24"/>
          <w:szCs w:val="24"/>
        </w:rPr>
        <w:t xml:space="preserve">  №</w:t>
      </w:r>
      <w:r w:rsidR="00532E19" w:rsidRPr="00532E19">
        <w:rPr>
          <w:rFonts w:ascii="Times New Roman" w:hAnsi="Times New Roman" w:cs="Times New Roman"/>
          <w:sz w:val="24"/>
          <w:szCs w:val="24"/>
          <w:u w:val="single"/>
        </w:rPr>
        <w:t>1056</w:t>
      </w:r>
    </w:p>
    <w:p w:rsidR="00D27487" w:rsidRDefault="00D27487" w:rsidP="00D274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91" w:rsidRDefault="005E0491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</w:t>
      </w:r>
      <w:r w:rsidR="00520C00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r w:rsidR="00520C00" w:rsidRPr="00AE163A">
        <w:rPr>
          <w:rFonts w:ascii="Times New Roman" w:hAnsi="Times New Roman" w:cs="Times New Roman"/>
          <w:sz w:val="28"/>
          <w:szCs w:val="28"/>
        </w:rPr>
        <w:t>ЗАРИНСК</w:t>
      </w:r>
    </w:p>
    <w:p w:rsidR="00D27487" w:rsidRPr="00AE163A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АЛТАЙСКОГО КРАЯ» НА</w:t>
      </w:r>
      <w:r w:rsidR="00520C00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>201</w:t>
      </w:r>
      <w:r w:rsidR="00B17D18" w:rsidRPr="00AE163A">
        <w:rPr>
          <w:rFonts w:ascii="Times New Roman" w:hAnsi="Times New Roman" w:cs="Times New Roman"/>
          <w:sz w:val="28"/>
          <w:szCs w:val="28"/>
        </w:rPr>
        <w:t>8</w:t>
      </w:r>
      <w:r w:rsidR="00AE163A">
        <w:rPr>
          <w:rFonts w:ascii="Times New Roman" w:hAnsi="Times New Roman" w:cs="Times New Roman"/>
          <w:sz w:val="28"/>
          <w:szCs w:val="28"/>
        </w:rPr>
        <w:t>-20</w:t>
      </w:r>
      <w:r w:rsidR="002F69FE">
        <w:rPr>
          <w:rFonts w:ascii="Times New Roman" w:hAnsi="Times New Roman" w:cs="Times New Roman"/>
          <w:sz w:val="28"/>
          <w:szCs w:val="28"/>
        </w:rPr>
        <w:t>29</w:t>
      </w:r>
      <w:r w:rsidR="00AE163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27487" w:rsidRPr="008F2D95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CF4" w:rsidRDefault="00A02CF4" w:rsidP="00D2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487" w:rsidRPr="00A02CF4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Паспорт</w:t>
      </w:r>
    </w:p>
    <w:p w:rsidR="00A02CF4" w:rsidRPr="00A02CF4" w:rsidRDefault="00D27487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520C00" w:rsidRPr="00A02CF4">
        <w:rPr>
          <w:rFonts w:ascii="Times New Roman" w:hAnsi="Times New Roman" w:cs="Times New Roman"/>
          <w:sz w:val="24"/>
          <w:szCs w:val="24"/>
        </w:rPr>
        <w:t xml:space="preserve"> </w:t>
      </w:r>
      <w:r w:rsidRPr="00A02CF4">
        <w:rPr>
          <w:rFonts w:ascii="Times New Roman" w:hAnsi="Times New Roman" w:cs="Times New Roman"/>
          <w:sz w:val="24"/>
          <w:szCs w:val="24"/>
        </w:rPr>
        <w:t>«Комплексное развитие социальной и</w:t>
      </w:r>
      <w:r w:rsidR="00520C00" w:rsidRPr="00A02CF4">
        <w:rPr>
          <w:rFonts w:ascii="Times New Roman" w:hAnsi="Times New Roman" w:cs="Times New Roman"/>
          <w:sz w:val="24"/>
          <w:szCs w:val="24"/>
        </w:rPr>
        <w:t>нфраструктуры муниципального об</w:t>
      </w:r>
      <w:r w:rsidRPr="00A02CF4">
        <w:rPr>
          <w:rFonts w:ascii="Times New Roman" w:hAnsi="Times New Roman" w:cs="Times New Roman"/>
          <w:sz w:val="24"/>
          <w:szCs w:val="24"/>
        </w:rPr>
        <w:t xml:space="preserve">разования город </w:t>
      </w:r>
      <w:r w:rsidR="00520C00" w:rsidRPr="00A02CF4">
        <w:rPr>
          <w:rFonts w:ascii="Times New Roman" w:hAnsi="Times New Roman" w:cs="Times New Roman"/>
          <w:sz w:val="24"/>
          <w:szCs w:val="24"/>
        </w:rPr>
        <w:t>Заринск</w:t>
      </w:r>
      <w:r w:rsidRPr="00A02CF4">
        <w:rPr>
          <w:rFonts w:ascii="Times New Roman" w:hAnsi="Times New Roman" w:cs="Times New Roman"/>
          <w:sz w:val="24"/>
          <w:szCs w:val="24"/>
        </w:rPr>
        <w:t xml:space="preserve"> Алтайского края» на</w:t>
      </w:r>
      <w:r w:rsidR="00520C00" w:rsidRPr="00A02CF4">
        <w:rPr>
          <w:rFonts w:ascii="Times New Roman" w:hAnsi="Times New Roman" w:cs="Times New Roman"/>
          <w:sz w:val="24"/>
          <w:szCs w:val="24"/>
        </w:rPr>
        <w:t xml:space="preserve"> </w:t>
      </w:r>
      <w:r w:rsidRPr="00A02CF4">
        <w:rPr>
          <w:rFonts w:ascii="Times New Roman" w:hAnsi="Times New Roman" w:cs="Times New Roman"/>
          <w:sz w:val="24"/>
          <w:szCs w:val="24"/>
        </w:rPr>
        <w:t>201</w:t>
      </w:r>
      <w:r w:rsidR="00B17D18" w:rsidRPr="00A02CF4">
        <w:rPr>
          <w:rFonts w:ascii="Times New Roman" w:hAnsi="Times New Roman" w:cs="Times New Roman"/>
          <w:sz w:val="24"/>
          <w:szCs w:val="24"/>
        </w:rPr>
        <w:t>8</w:t>
      </w:r>
      <w:r w:rsidRPr="00A02CF4">
        <w:rPr>
          <w:rFonts w:ascii="Times New Roman" w:hAnsi="Times New Roman" w:cs="Times New Roman"/>
          <w:sz w:val="24"/>
          <w:szCs w:val="24"/>
        </w:rPr>
        <w:t>-20</w:t>
      </w:r>
      <w:r w:rsidR="002F69FE" w:rsidRPr="00A02CF4">
        <w:rPr>
          <w:rFonts w:ascii="Times New Roman" w:hAnsi="Times New Roman" w:cs="Times New Roman"/>
          <w:sz w:val="24"/>
          <w:szCs w:val="24"/>
        </w:rPr>
        <w:t>29</w:t>
      </w:r>
      <w:r w:rsidR="00AE163A" w:rsidRPr="00A02CF4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D27487" w:rsidRPr="00A02CF4" w:rsidRDefault="00AE163A" w:rsidP="00D2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(далее Программа)</w:t>
      </w:r>
    </w:p>
    <w:p w:rsidR="00520C00" w:rsidRDefault="00520C00" w:rsidP="00D27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20C00" w:rsidTr="008F2D95">
        <w:tc>
          <w:tcPr>
            <w:tcW w:w="2518" w:type="dxa"/>
          </w:tcPr>
          <w:p w:rsidR="00520C00" w:rsidRPr="00C74112" w:rsidRDefault="00C74112" w:rsidP="00AA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7053" w:type="dxa"/>
          </w:tcPr>
          <w:p w:rsidR="00520C00" w:rsidRPr="00C74112" w:rsidRDefault="00AE163A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социальной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город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Алтай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ского края» на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7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C00" w:rsidTr="008F2D95">
        <w:tc>
          <w:tcPr>
            <w:tcW w:w="2518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  <w:p w:rsidR="00520C00" w:rsidRDefault="00C74112" w:rsidP="00C741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7053" w:type="dxa"/>
          </w:tcPr>
          <w:p w:rsidR="00C74112" w:rsidRPr="00C74112" w:rsidRDefault="00C7411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радостроитель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Федера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C74112" w:rsidRPr="00C74112" w:rsidRDefault="00C7411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2.  Федераль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>ный закон от 06 октября 2003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№131-ФЗ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4E2F2E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принципах организации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в Российской Федерации». </w:t>
            </w:r>
          </w:p>
          <w:p w:rsidR="00C74112" w:rsidRPr="00C74112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Постановление Правительства Р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№1050 «Об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требований к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граммам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развития социальной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поселений, городских округов». </w:t>
            </w:r>
          </w:p>
          <w:p w:rsidR="00C74112" w:rsidRPr="00C74112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Приказ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Российской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 xml:space="preserve"> 2016г. №181</w:t>
            </w:r>
            <w:r w:rsidR="00AE163A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порядка осуществления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и утверждения программ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социальной инфраструктуры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 го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родских округов. </w:t>
            </w:r>
          </w:p>
          <w:p w:rsidR="00520C00" w:rsidRPr="006A5237" w:rsidRDefault="004E2F2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енеральный план муниципального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C74112" w:rsidRPr="00C74112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края.</w:t>
            </w:r>
          </w:p>
        </w:tc>
      </w:tr>
      <w:tr w:rsidR="00AA6452" w:rsidTr="008F2D95">
        <w:tc>
          <w:tcPr>
            <w:tcW w:w="2518" w:type="dxa"/>
          </w:tcPr>
          <w:p w:rsidR="00AA6452" w:rsidRDefault="00AA6452" w:rsidP="0023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053" w:type="dxa"/>
          </w:tcPr>
          <w:p w:rsidR="00AA6452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</w:t>
            </w:r>
            <w:r w:rsidR="008F2D95">
              <w:rPr>
                <w:rFonts w:ascii="Times New Roman" w:hAnsi="Times New Roman" w:cs="Times New Roman"/>
                <w:sz w:val="24"/>
                <w:szCs w:val="24"/>
              </w:rPr>
              <w:t xml:space="preserve"> – Алтайский край, г. Заринск, пр. Строителей, 31</w:t>
            </w:r>
          </w:p>
        </w:tc>
      </w:tr>
      <w:tr w:rsidR="00520C00" w:rsidTr="008F2D95">
        <w:tc>
          <w:tcPr>
            <w:tcW w:w="2518" w:type="dxa"/>
          </w:tcPr>
          <w:p w:rsidR="00520C00" w:rsidRPr="009B35CB" w:rsidRDefault="00230ED2" w:rsidP="0023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местона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</w:p>
        </w:tc>
        <w:tc>
          <w:tcPr>
            <w:tcW w:w="7053" w:type="dxa"/>
          </w:tcPr>
          <w:p w:rsidR="00AA6452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520C00" w:rsidRDefault="00AA6452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омитет по строительству и архитектуре  админи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>страции  г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AE16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06156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A5237">
              <w:rPr>
                <w:rFonts w:ascii="Times New Roman" w:hAnsi="Times New Roman" w:cs="Times New Roman"/>
                <w:sz w:val="24"/>
                <w:szCs w:val="24"/>
              </w:rPr>
              <w:t>просп. Строителей, 31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52" w:rsidRDefault="00AA6452" w:rsidP="0023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230ED2" w:rsidRDefault="00AA6452" w:rsidP="00230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тдел по образованию администрации города Заринска - </w:t>
            </w:r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230ED2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>ул. 25 Партсъезда, 3.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культуре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Заринска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экономике и управлению муниципальным имуществом администрации города Заринска - </w:t>
            </w:r>
            <w:r w:rsidR="0023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7B4785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физической культуре и спорту администрации города Заринска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просп. Строителей, 31.</w:t>
            </w:r>
          </w:p>
          <w:p w:rsidR="00230ED2" w:rsidRPr="009B35CB" w:rsidRDefault="00AA6452" w:rsidP="007B4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учреждение здравоохранения «Центральная городская больница, г. Заринск» - 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 край,  г.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="007B4785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4785">
              <w:rPr>
                <w:rFonts w:ascii="Times New Roman" w:hAnsi="Times New Roman" w:cs="Times New Roman"/>
                <w:sz w:val="24"/>
                <w:szCs w:val="24"/>
              </w:rPr>
              <w:t>ул. 25 Партсъезда, 40.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A0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A0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кач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ество и эффективность исполь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зования  населен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бъектов социальной инфраструктуры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доступность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социальной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ования для населения в  соответствии с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ми градостроительного проектирования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округа;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сбалансированное,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развитие социальной инфраструктуры муниципального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устано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вленными потребностями  в  объ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ектах социальной инфраструктуры;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 расчетного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населения  муниципальног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 образования услугами в соответствии с нормативами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ого  проек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тирования; </w:t>
            </w:r>
          </w:p>
          <w:p w:rsidR="00C3081B" w:rsidRPr="009B35CB" w:rsidRDefault="00AA6BAA" w:rsidP="00A54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функционирования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A0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0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AE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Создание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базы развития социальной ин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фраструктуры для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беспечения решения главной стра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тегической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город</w:t>
            </w:r>
          </w:p>
          <w:p w:rsidR="00C3081B" w:rsidRPr="009B35CB" w:rsidRDefault="00C3081B" w:rsidP="00AE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Заринск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52183E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ндикаторы и показ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="00C3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4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включает первоочередные мероприятия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и развитию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инфраструктуры, повышению надежности функционирования этих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обеспечению комфортных и безопасных условий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людей</w:t>
            </w:r>
            <w:r w:rsidR="005218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Заринск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C3081B" w:rsidRPr="009B35CB" w:rsidRDefault="00A02CF4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F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C3081B" w:rsidRPr="009B35CB" w:rsidRDefault="0052183E" w:rsidP="009B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52183E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C3081B"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Программы на период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8">
              <w:rPr>
                <w:rFonts w:ascii="Times New Roman" w:hAnsi="Times New Roman" w:cs="Times New Roman"/>
                <w:sz w:val="24"/>
                <w:szCs w:val="24"/>
              </w:rPr>
              <w:t>2018 - 20</w:t>
            </w:r>
            <w:r w:rsidR="00F71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296,51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в том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числе по годам: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081B" w:rsidRPr="00623B4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– 15,30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год – 8,0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11,76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5,8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6,0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BC5" w:rsidRDefault="00413BC5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7,0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081B" w:rsidRPr="009B35CB" w:rsidRDefault="00C3081B" w:rsidP="006A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3BC5">
              <w:rPr>
                <w:rFonts w:ascii="Times New Roman" w:hAnsi="Times New Roman" w:cs="Times New Roman"/>
                <w:sz w:val="24"/>
                <w:szCs w:val="24"/>
              </w:rPr>
              <w:t xml:space="preserve"> 6,0</w:t>
            </w:r>
            <w:r w:rsidR="00486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3B4B">
              <w:rPr>
                <w:rFonts w:ascii="Times New Roman" w:hAnsi="Times New Roman" w:cs="Times New Roman"/>
                <w:sz w:val="24"/>
                <w:szCs w:val="24"/>
              </w:rPr>
              <w:t xml:space="preserve"> млн. р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C3081B" w:rsidRPr="009B35CB" w:rsidRDefault="00C3081B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периоде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 уточнены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бюджета муниципального  образования с учетом изменения ассигнований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Алтайского края.</w:t>
            </w:r>
          </w:p>
        </w:tc>
      </w:tr>
      <w:tr w:rsidR="00C3081B" w:rsidTr="008F2D95">
        <w:tc>
          <w:tcPr>
            <w:tcW w:w="2518" w:type="dxa"/>
          </w:tcPr>
          <w:p w:rsidR="00C3081B" w:rsidRPr="009B35CB" w:rsidRDefault="00C3081B" w:rsidP="00B1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53" w:type="dxa"/>
          </w:tcPr>
          <w:p w:rsidR="00C3081B" w:rsidRPr="009B35CB" w:rsidRDefault="00C3081B" w:rsidP="002F6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реконс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трукция и модернизация объектов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позволит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 безопасными и доступными объектами социальной  инфраструктуры,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овысит качество услуг в сфе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ре социальной инфраструктуры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6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35CB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AA6452" w:rsidRDefault="00AA6452" w:rsidP="00AA645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CB" w:rsidRPr="0052183E" w:rsidRDefault="0052183E" w:rsidP="009B35C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</w:t>
      </w:r>
    </w:p>
    <w:p w:rsidR="009B35CB" w:rsidRDefault="009B35CB" w:rsidP="009B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37" w:rsidRPr="004E2F2E" w:rsidRDefault="009B35CB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49">
        <w:rPr>
          <w:rFonts w:ascii="Times New Roman" w:hAnsi="Times New Roman" w:cs="Times New Roman"/>
          <w:sz w:val="24"/>
          <w:szCs w:val="24"/>
        </w:rPr>
        <w:t>Мун</w:t>
      </w:r>
      <w:r w:rsidR="004E2F2E">
        <w:rPr>
          <w:rFonts w:ascii="Times New Roman" w:hAnsi="Times New Roman" w:cs="Times New Roman"/>
          <w:sz w:val="24"/>
          <w:szCs w:val="24"/>
        </w:rPr>
        <w:t>иципальное образование</w:t>
      </w:r>
      <w:r w:rsidR="006A5237" w:rsidRPr="007B7D49">
        <w:rPr>
          <w:rFonts w:ascii="Times New Roman" w:hAnsi="Times New Roman" w:cs="Times New Roman"/>
          <w:sz w:val="24"/>
          <w:szCs w:val="24"/>
        </w:rPr>
        <w:t xml:space="preserve"> город Заринск</w:t>
      </w:r>
      <w:r w:rsidR="004E2F2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7B7D49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 путём слияния пристанционного посёлка </w:t>
      </w:r>
      <w:proofErr w:type="spellStart"/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>Заринский</w:t>
      </w:r>
      <w:proofErr w:type="spellEnd"/>
      <w:r w:rsidR="006A5237" w:rsidRPr="004E2F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райцентра Сорокино 29 ноября 1979 года Указом Президиума Верховного Совета РСФСР.</w:t>
      </w:r>
      <w:r w:rsidRPr="004E2F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5CB" w:rsidRPr="009B35CB" w:rsidRDefault="004E2F2E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территории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город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>Заринск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>со</w:t>
      </w:r>
      <w:r w:rsidR="007B7D49">
        <w:rPr>
          <w:rFonts w:ascii="Times New Roman" w:hAnsi="Times New Roman" w:cs="Times New Roman"/>
          <w:sz w:val="24"/>
          <w:szCs w:val="24"/>
        </w:rPr>
        <w:t>став</w:t>
      </w:r>
      <w:r w:rsidR="009B35CB" w:rsidRPr="009B35CB">
        <w:rPr>
          <w:rFonts w:ascii="Times New Roman" w:hAnsi="Times New Roman" w:cs="Times New Roman"/>
          <w:sz w:val="24"/>
          <w:szCs w:val="24"/>
        </w:rPr>
        <w:t>л</w:t>
      </w:r>
      <w:r w:rsidR="006A5237">
        <w:rPr>
          <w:rFonts w:ascii="Times New Roman" w:hAnsi="Times New Roman" w:cs="Times New Roman"/>
          <w:sz w:val="24"/>
          <w:szCs w:val="24"/>
        </w:rPr>
        <w:t xml:space="preserve">яет </w:t>
      </w:r>
      <w:r w:rsidR="007B7D49">
        <w:rPr>
          <w:rFonts w:ascii="Times New Roman" w:hAnsi="Times New Roman" w:cs="Times New Roman"/>
          <w:sz w:val="24"/>
          <w:szCs w:val="24"/>
        </w:rPr>
        <w:t>79,16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кв.км. </w:t>
      </w:r>
    </w:p>
    <w:p w:rsidR="008007C7" w:rsidRPr="009B35CB" w:rsidRDefault="004E2F2E" w:rsidP="00800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расположено 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северо-</w:t>
      </w:r>
      <w:r w:rsidR="006A5237">
        <w:rPr>
          <w:rFonts w:ascii="Times New Roman" w:hAnsi="Times New Roman" w:cs="Times New Roman"/>
          <w:sz w:val="24"/>
          <w:szCs w:val="24"/>
        </w:rPr>
        <w:t>восточной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Алтайского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края</w:t>
      </w:r>
      <w:r w:rsidR="008007C7">
        <w:rPr>
          <w:rFonts w:ascii="Times New Roman" w:hAnsi="Times New Roman" w:cs="Times New Roman"/>
          <w:sz w:val="24"/>
          <w:szCs w:val="24"/>
        </w:rPr>
        <w:t>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севере </w:t>
      </w:r>
      <w:proofErr w:type="spellStart"/>
      <w:r w:rsidR="002F0611">
        <w:fldChar w:fldCharType="begin"/>
      </w:r>
      <w:r w:rsidR="00DB098C">
        <w:instrText>HYPERLINK "https://ru.wikipedia.org/wiki/%D0%91%D0%B8%D0%B9%D1%81%D0%BA%D0%BE-%D0%A7%D1%83%D0%BC%D1%8B%D1%88%D1%81%D0%BA%D0%B0%D1%8F_%D0%B2%D0%BE%D0%B7%D0%B2%D1%8B%D1%88%D0%B5%D0%BD%D0%BD%D0%BE%D1%81%D1%82%D1%8C" \o "Бийско-Чумышская возвышенность"</w:instrText>
      </w:r>
      <w:r w:rsidR="002F0611">
        <w:fldChar w:fldCharType="separate"/>
      </w:r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Бийско-Чумышской</w:t>
      </w:r>
      <w:proofErr w:type="spellEnd"/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возвышенности</w:t>
      </w:r>
      <w:r w:rsidR="002F0611">
        <w:fldChar w:fldCharType="end"/>
      </w:r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 на реке </w:t>
      </w:r>
      <w:proofErr w:type="spellStart"/>
      <w:r w:rsidR="002F0611">
        <w:fldChar w:fldCharType="begin"/>
      </w:r>
      <w:r w:rsidR="00DB098C">
        <w:instrText>HYPERLINK "https://ru.wikipedia.org/wiki/%D0%A7%D1%83%D0%BC%D1%8B%D1%88_(%D1%80%D0%B5%D0%BA%D0%B0)" \o "Чумыш (река)"</w:instrText>
      </w:r>
      <w:r w:rsidR="002F0611">
        <w:fldChar w:fldCharType="separate"/>
      </w:r>
      <w:r w:rsidR="008007C7" w:rsidRPr="005218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Чумыш</w:t>
      </w:r>
      <w:proofErr w:type="spellEnd"/>
      <w:r w:rsidR="002F0611">
        <w:fldChar w:fldCharType="end"/>
      </w:r>
      <w:r w:rsidR="008007C7" w:rsidRPr="0052183E">
        <w:rPr>
          <w:rFonts w:ascii="Times New Roman" w:hAnsi="Times New Roman" w:cs="Times New Roman"/>
          <w:sz w:val="24"/>
          <w:szCs w:val="24"/>
          <w:shd w:val="clear" w:color="auto" w:fill="FFFFFF"/>
        </w:rPr>
        <w:t> (приток </w:t>
      </w:r>
      <w:hyperlink r:id="rId6" w:tooltip="Обь" w:history="1">
        <w:r w:rsidR="008007C7" w:rsidRPr="0052183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Оби</w:t>
        </w:r>
      </w:hyperlink>
      <w:r w:rsidR="008007C7" w:rsidRPr="007B7D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B35CB" w:rsidRPr="007B7D49">
        <w:rPr>
          <w:rFonts w:ascii="Times New Roman" w:hAnsi="Times New Roman" w:cs="Times New Roman"/>
          <w:sz w:val="24"/>
          <w:szCs w:val="24"/>
        </w:rPr>
        <w:t>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8007C7">
        <w:rPr>
          <w:rFonts w:ascii="Times New Roman" w:hAnsi="Times New Roman" w:cs="Times New Roman"/>
          <w:sz w:val="24"/>
          <w:szCs w:val="24"/>
        </w:rPr>
        <w:t>Со всех сторон г</w:t>
      </w:r>
      <w:r w:rsidR="009B35CB" w:rsidRPr="009B35CB">
        <w:rPr>
          <w:rFonts w:ascii="Times New Roman" w:hAnsi="Times New Roman" w:cs="Times New Roman"/>
          <w:sz w:val="24"/>
          <w:szCs w:val="24"/>
        </w:rPr>
        <w:t>ра</w:t>
      </w:r>
      <w:r w:rsidR="008007C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чит с муниципальным</w:t>
      </w:r>
      <w:r w:rsidR="008007C7">
        <w:rPr>
          <w:rFonts w:ascii="Times New Roman" w:hAnsi="Times New Roman" w:cs="Times New Roman"/>
          <w:sz w:val="24"/>
          <w:szCs w:val="24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</w:rPr>
        <w:t>ванием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007C7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8007C7">
        <w:rPr>
          <w:rFonts w:ascii="Times New Roman" w:hAnsi="Times New Roman" w:cs="Times New Roman"/>
          <w:sz w:val="24"/>
          <w:szCs w:val="24"/>
        </w:rPr>
        <w:t xml:space="preserve"> район.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5CB" w:rsidRPr="009B35CB" w:rsidRDefault="004E2F2E" w:rsidP="004E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муниципального образования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имеет протяженность с запада на восток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83E">
        <w:rPr>
          <w:rFonts w:ascii="Times New Roman" w:hAnsi="Times New Roman" w:cs="Times New Roman"/>
          <w:sz w:val="24"/>
          <w:szCs w:val="24"/>
        </w:rPr>
        <w:t xml:space="preserve">- </w:t>
      </w:r>
      <w:r w:rsidR="007B7D49">
        <w:rPr>
          <w:rFonts w:ascii="Times New Roman" w:hAnsi="Times New Roman" w:cs="Times New Roman"/>
          <w:sz w:val="24"/>
          <w:szCs w:val="24"/>
        </w:rPr>
        <w:t>11,7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км</w:t>
      </w:r>
      <w:r w:rsidR="008007C7">
        <w:rPr>
          <w:rFonts w:ascii="Times New Roman" w:hAnsi="Times New Roman" w:cs="Times New Roman"/>
          <w:sz w:val="24"/>
          <w:szCs w:val="24"/>
        </w:rPr>
        <w:t xml:space="preserve">, с севера на юг – </w:t>
      </w:r>
      <w:r w:rsidR="007B7D49">
        <w:rPr>
          <w:rFonts w:ascii="Times New Roman" w:hAnsi="Times New Roman" w:cs="Times New Roman"/>
          <w:sz w:val="24"/>
          <w:szCs w:val="24"/>
        </w:rPr>
        <w:t>12,5</w:t>
      </w:r>
      <w:r w:rsidR="008007C7">
        <w:rPr>
          <w:rFonts w:ascii="Times New Roman" w:hAnsi="Times New Roman" w:cs="Times New Roman"/>
          <w:sz w:val="24"/>
          <w:szCs w:val="24"/>
        </w:rPr>
        <w:t xml:space="preserve"> км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7D49" w:rsidRPr="007B7D49" w:rsidRDefault="007B7D49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49">
        <w:rPr>
          <w:rFonts w:ascii="Times New Roman" w:hAnsi="Times New Roman" w:cs="Times New Roman"/>
          <w:sz w:val="24"/>
          <w:szCs w:val="24"/>
        </w:rPr>
        <w:t>Муниципальное образо</w:t>
      </w:r>
      <w:r w:rsidR="006A11C8">
        <w:rPr>
          <w:rFonts w:ascii="Times New Roman" w:hAnsi="Times New Roman" w:cs="Times New Roman"/>
          <w:sz w:val="24"/>
          <w:szCs w:val="24"/>
        </w:rPr>
        <w:t>вание не имеет деления на поселения</w:t>
      </w:r>
      <w:r w:rsidRPr="007B7D49">
        <w:rPr>
          <w:rFonts w:ascii="Times New Roman" w:hAnsi="Times New Roman" w:cs="Times New Roman"/>
          <w:sz w:val="24"/>
          <w:szCs w:val="24"/>
        </w:rPr>
        <w:t>.</w:t>
      </w:r>
    </w:p>
    <w:p w:rsid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D49">
        <w:rPr>
          <w:rFonts w:ascii="Times New Roman" w:hAnsi="Times New Roman" w:cs="Times New Roman"/>
          <w:sz w:val="24"/>
          <w:szCs w:val="24"/>
        </w:rPr>
        <w:t xml:space="preserve">В границах муниципального образования расположены: </w:t>
      </w:r>
    </w:p>
    <w:p w:rsidR="006A11C8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микрорайоны высотной застройки: №1, №2, №3, №3а, №4;</w:t>
      </w:r>
    </w:p>
    <w:p w:rsidR="006A11C8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микрорайоны индивидуально</w:t>
      </w:r>
      <w:r w:rsidR="00F67E9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F67E97">
        <w:rPr>
          <w:rFonts w:ascii="Times New Roman" w:hAnsi="Times New Roman" w:cs="Times New Roman"/>
          <w:sz w:val="24"/>
          <w:szCs w:val="24"/>
        </w:rPr>
        <w:t>ой застройки</w:t>
      </w:r>
      <w:r>
        <w:rPr>
          <w:rFonts w:ascii="Times New Roman" w:hAnsi="Times New Roman" w:cs="Times New Roman"/>
          <w:sz w:val="24"/>
          <w:szCs w:val="24"/>
        </w:rPr>
        <w:t xml:space="preserve">: №2а, №2б, Северный, Миронская, Слободка, Железнодорожный, Лесокомбинат,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Залинейный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1C8" w:rsidRPr="007B7D49" w:rsidRDefault="006A11C8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 территории муниципального образования имеются два крупных предприятия:</w:t>
      </w:r>
    </w:p>
    <w:p w:rsidR="009B35CB" w:rsidRDefault="00F44109" w:rsidP="007B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7B7D49">
        <w:rPr>
          <w:rFonts w:ascii="Times New Roman" w:hAnsi="Times New Roman" w:cs="Times New Roman"/>
          <w:sz w:val="24"/>
          <w:szCs w:val="24"/>
        </w:rPr>
        <w:t>промышленное предприятие металлургиче</w:t>
      </w:r>
      <w:r w:rsidR="006A11C8">
        <w:rPr>
          <w:rFonts w:ascii="Times New Roman" w:hAnsi="Times New Roman" w:cs="Times New Roman"/>
          <w:sz w:val="24"/>
          <w:szCs w:val="24"/>
        </w:rPr>
        <w:t>с</w:t>
      </w:r>
      <w:r w:rsidR="007B7D49">
        <w:rPr>
          <w:rFonts w:ascii="Times New Roman" w:hAnsi="Times New Roman" w:cs="Times New Roman"/>
          <w:sz w:val="24"/>
          <w:szCs w:val="24"/>
        </w:rPr>
        <w:t>кой отрасли – ОАО «</w:t>
      </w:r>
      <w:r w:rsidR="00CE524C" w:rsidRPr="007B7D49">
        <w:rPr>
          <w:rFonts w:ascii="Times New Roman" w:hAnsi="Times New Roman" w:cs="Times New Roman"/>
          <w:sz w:val="24"/>
          <w:szCs w:val="24"/>
        </w:rPr>
        <w:t>Алтай-кокс</w:t>
      </w:r>
      <w:r w:rsidR="007B7D49" w:rsidRPr="007B7D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D49" w:rsidRPr="007B7D49" w:rsidRDefault="00F44109" w:rsidP="007B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7B7D49">
        <w:rPr>
          <w:rFonts w:ascii="Times New Roman" w:hAnsi="Times New Roman" w:cs="Times New Roman"/>
          <w:sz w:val="24"/>
          <w:szCs w:val="24"/>
        </w:rPr>
        <w:t>предприяти</w:t>
      </w:r>
      <w:r w:rsidR="006A11C8">
        <w:rPr>
          <w:rFonts w:ascii="Times New Roman" w:hAnsi="Times New Roman" w:cs="Times New Roman"/>
          <w:sz w:val="24"/>
          <w:szCs w:val="24"/>
        </w:rPr>
        <w:t>е</w:t>
      </w:r>
      <w:r w:rsidR="007B7D49">
        <w:rPr>
          <w:rFonts w:ascii="Times New Roman" w:hAnsi="Times New Roman" w:cs="Times New Roman"/>
          <w:sz w:val="24"/>
          <w:szCs w:val="24"/>
        </w:rPr>
        <w:t xml:space="preserve"> сельскохозяйственной отрасли – ООО «Холод».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Административным центром городского округа является </w:t>
      </w:r>
      <w:r w:rsidR="007B7D49">
        <w:rPr>
          <w:rFonts w:ascii="Times New Roman" w:hAnsi="Times New Roman" w:cs="Times New Roman"/>
          <w:sz w:val="24"/>
          <w:szCs w:val="24"/>
        </w:rPr>
        <w:t xml:space="preserve">сам </w:t>
      </w:r>
      <w:r w:rsidRPr="009B35C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CE524C">
        <w:rPr>
          <w:rFonts w:ascii="Times New Roman" w:hAnsi="Times New Roman" w:cs="Times New Roman"/>
          <w:sz w:val="24"/>
          <w:szCs w:val="24"/>
        </w:rPr>
        <w:t>Заринск</w:t>
      </w:r>
      <w:r w:rsidRPr="009B3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инфраструктура представляет собой многоотраслевой комплекс, действующий в интересах повышения благосостояния его населения. Она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охватывает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систему образования и подготовки кадров,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здравоохранен</w:t>
      </w:r>
      <w:r>
        <w:rPr>
          <w:rFonts w:ascii="Times New Roman" w:hAnsi="Times New Roman" w:cs="Times New Roman"/>
          <w:sz w:val="24"/>
          <w:szCs w:val="24"/>
        </w:rPr>
        <w:t>ие, культуру,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физическую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культуру и спорт и т.д. Уровень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развития социальной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сферы опреде</w:t>
      </w:r>
      <w:r>
        <w:rPr>
          <w:rFonts w:ascii="Times New Roman" w:hAnsi="Times New Roman" w:cs="Times New Roman"/>
          <w:sz w:val="24"/>
          <w:szCs w:val="24"/>
        </w:rPr>
        <w:t>ляется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общим состоянием экономики</w:t>
      </w:r>
      <w:r w:rsidR="009B35CB" w:rsidRPr="007B7D49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7B7D49" w:rsidRPr="007B7D49">
        <w:rPr>
          <w:rFonts w:ascii="Times New Roman" w:hAnsi="Times New Roman" w:cs="Times New Roman"/>
          <w:sz w:val="24"/>
          <w:szCs w:val="24"/>
        </w:rPr>
        <w:t>ого</w:t>
      </w:r>
      <w:r w:rsidR="009B35CB" w:rsidRPr="007B7D49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CE524C" w:rsidRPr="007B7D49">
        <w:rPr>
          <w:rFonts w:ascii="Times New Roman" w:hAnsi="Times New Roman" w:cs="Times New Roman"/>
          <w:sz w:val="24"/>
          <w:szCs w:val="24"/>
        </w:rPr>
        <w:t>и</w:t>
      </w:r>
      <w:r w:rsidR="007B7D49" w:rsidRPr="007B7D49">
        <w:rPr>
          <w:rFonts w:ascii="Times New Roman" w:hAnsi="Times New Roman" w:cs="Times New Roman"/>
          <w:sz w:val="24"/>
          <w:szCs w:val="24"/>
        </w:rPr>
        <w:t>я</w:t>
      </w:r>
      <w:r w:rsidR="00CE524C">
        <w:rPr>
          <w:rFonts w:ascii="Times New Roman" w:hAnsi="Times New Roman" w:cs="Times New Roman"/>
          <w:sz w:val="24"/>
          <w:szCs w:val="24"/>
        </w:rPr>
        <w:t>,  инве</w:t>
      </w:r>
      <w:r>
        <w:rPr>
          <w:rFonts w:ascii="Times New Roman" w:hAnsi="Times New Roman" w:cs="Times New Roman"/>
          <w:sz w:val="24"/>
          <w:szCs w:val="24"/>
        </w:rPr>
        <w:t>стиционно</w:t>
      </w:r>
      <w:r w:rsidR="0052183E">
        <w:rPr>
          <w:rFonts w:ascii="Times New Roman" w:hAnsi="Times New Roman" w:cs="Times New Roman"/>
          <w:sz w:val="24"/>
          <w:szCs w:val="24"/>
        </w:rPr>
        <w:t>й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 социальной политикой государственных структур и другими факторами. </w:t>
      </w:r>
    </w:p>
    <w:p w:rsidR="009B35CB" w:rsidRPr="009B35CB" w:rsidRDefault="004E2F2E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эффективное функционирование объектов</w:t>
      </w:r>
      <w:r w:rsidR="0052183E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</w:t>
      </w:r>
      <w:r w:rsidR="0052183E">
        <w:rPr>
          <w:rFonts w:ascii="Times New Roman" w:hAnsi="Times New Roman" w:cs="Times New Roman"/>
          <w:sz w:val="24"/>
          <w:szCs w:val="24"/>
        </w:rPr>
        <w:t>ы 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- важное условие повышения уровня и качества жизни</w:t>
      </w:r>
      <w:r w:rsid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населения страны.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социальной инфраструктуры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ются и подчинены</w:t>
      </w:r>
      <w:r w:rsidR="00F44109">
        <w:rPr>
          <w:rFonts w:ascii="Times New Roman" w:hAnsi="Times New Roman" w:cs="Times New Roman"/>
          <w:sz w:val="24"/>
          <w:szCs w:val="24"/>
        </w:rPr>
        <w:t xml:space="preserve"> целям  соци</w:t>
      </w:r>
      <w:r>
        <w:rPr>
          <w:rFonts w:ascii="Times New Roman" w:hAnsi="Times New Roman" w:cs="Times New Roman"/>
          <w:sz w:val="24"/>
          <w:szCs w:val="24"/>
        </w:rPr>
        <w:t>ального и экономического развития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441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достижению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социальной  однородности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и всестороннему гармоничному развитию личности. К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наиболее  значимым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целевым функциям социальной инфраструктуры можно отнести: </w:t>
      </w:r>
    </w:p>
    <w:p w:rsidR="009B35CB" w:rsidRPr="009B35CB" w:rsidRDefault="004E2F2E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формирования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прогресси</w:t>
      </w:r>
      <w:r>
        <w:rPr>
          <w:rFonts w:ascii="Times New Roman" w:hAnsi="Times New Roman" w:cs="Times New Roman"/>
          <w:sz w:val="24"/>
          <w:szCs w:val="24"/>
        </w:rPr>
        <w:t>вных тенденций в</w:t>
      </w:r>
      <w:r w:rsidR="00CE524C">
        <w:rPr>
          <w:rFonts w:ascii="Times New Roman" w:hAnsi="Times New Roman" w:cs="Times New Roman"/>
          <w:sz w:val="24"/>
          <w:szCs w:val="24"/>
        </w:rPr>
        <w:t xml:space="preserve"> демографиче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ских процессах;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эффективное использование трудовых ресурсов;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 улучшение и сохранение физического здоровья населения;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-  рациональное использование свободного времени гражданами.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функционирования объектов</w:t>
      </w:r>
      <w:r w:rsidR="00CE524C">
        <w:rPr>
          <w:rFonts w:ascii="Times New Roman" w:hAnsi="Times New Roman" w:cs="Times New Roman"/>
          <w:sz w:val="24"/>
          <w:szCs w:val="24"/>
        </w:rPr>
        <w:t xml:space="preserve"> социальной инфраструктуры явля</w:t>
      </w:r>
      <w:r>
        <w:rPr>
          <w:rFonts w:ascii="Times New Roman" w:hAnsi="Times New Roman" w:cs="Times New Roman"/>
          <w:sz w:val="24"/>
          <w:szCs w:val="24"/>
        </w:rPr>
        <w:t>ется  полноценное и всестороннее развитие личности человека путем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удовлетворения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его бытовых, духовных и культурных потребностей. </w:t>
      </w:r>
    </w:p>
    <w:p w:rsidR="009B35CB" w:rsidRPr="009B35CB" w:rsidRDefault="004E2F2E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социальной инфраструктуры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основной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входной  ин</w:t>
      </w:r>
      <w:r>
        <w:rPr>
          <w:rFonts w:ascii="Times New Roman" w:hAnsi="Times New Roman" w:cs="Times New Roman"/>
          <w:sz w:val="24"/>
          <w:szCs w:val="24"/>
        </w:rPr>
        <w:t>формацией, используемой для целей расчета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ной потребности.</w:t>
      </w:r>
      <w:r w:rsidR="00CE524C">
        <w:rPr>
          <w:rFonts w:ascii="Times New Roman" w:hAnsi="Times New Roman" w:cs="Times New Roman"/>
          <w:sz w:val="24"/>
          <w:szCs w:val="24"/>
        </w:rPr>
        <w:t xml:space="preserve"> Основные  со</w:t>
      </w:r>
      <w:r w:rsidR="009B35CB" w:rsidRPr="009B35CB">
        <w:rPr>
          <w:rFonts w:ascii="Times New Roman" w:hAnsi="Times New Roman" w:cs="Times New Roman"/>
          <w:sz w:val="24"/>
          <w:szCs w:val="24"/>
        </w:rPr>
        <w:t>ставляющие  характеристики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- численность работающих, обучающихся, воспитанников, обслужива</w:t>
      </w:r>
      <w:r w:rsidR="00CE524C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>, занимаемая площадь и уровень ее благоустройства.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формируются в разрезе отраслей, типов и видов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 отрасли, в</w:t>
      </w:r>
      <w:r w:rsidR="00F44109">
        <w:rPr>
          <w:rFonts w:ascii="Times New Roman" w:hAnsi="Times New Roman" w:cs="Times New Roman"/>
          <w:sz w:val="24"/>
          <w:szCs w:val="24"/>
        </w:rPr>
        <w:t xml:space="preserve"> разрезе  терри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торий региона. </w:t>
      </w:r>
    </w:p>
    <w:p w:rsidR="009B35CB" w:rsidRPr="009B35CB" w:rsidRDefault="007257D6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развития социальной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инфраструк</w:t>
      </w:r>
      <w:r>
        <w:rPr>
          <w:rFonts w:ascii="Times New Roman" w:hAnsi="Times New Roman" w:cs="Times New Roman"/>
          <w:sz w:val="24"/>
          <w:szCs w:val="24"/>
        </w:rPr>
        <w:t>туры</w:t>
      </w:r>
      <w:r w:rsidR="00F44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опирается на</w:t>
      </w:r>
      <w:r w:rsidR="00F44109">
        <w:rPr>
          <w:rFonts w:ascii="Times New Roman" w:hAnsi="Times New Roman" w:cs="Times New Roman"/>
          <w:sz w:val="24"/>
          <w:szCs w:val="24"/>
        </w:rPr>
        <w:t xml:space="preserve"> анализ  де</w:t>
      </w:r>
      <w:r>
        <w:rPr>
          <w:rFonts w:ascii="Times New Roman" w:hAnsi="Times New Roman" w:cs="Times New Roman"/>
          <w:sz w:val="24"/>
          <w:szCs w:val="24"/>
        </w:rPr>
        <w:t>могра</w:t>
      </w:r>
      <w:r w:rsidR="0052183E">
        <w:rPr>
          <w:rFonts w:ascii="Times New Roman" w:hAnsi="Times New Roman" w:cs="Times New Roman"/>
          <w:sz w:val="24"/>
          <w:szCs w:val="24"/>
        </w:rPr>
        <w:t>фической ситуации на территории:</w:t>
      </w:r>
      <w:r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рож</w:t>
      </w:r>
      <w:r>
        <w:rPr>
          <w:rFonts w:ascii="Times New Roman" w:hAnsi="Times New Roman" w:cs="Times New Roman"/>
          <w:sz w:val="24"/>
          <w:szCs w:val="24"/>
        </w:rPr>
        <w:t>даемости и</w:t>
      </w:r>
      <w:r w:rsidR="00F44109">
        <w:rPr>
          <w:rFonts w:ascii="Times New Roman" w:hAnsi="Times New Roman" w:cs="Times New Roman"/>
          <w:sz w:val="24"/>
          <w:szCs w:val="24"/>
        </w:rPr>
        <w:t xml:space="preserve"> смертности,  мигра</w:t>
      </w:r>
      <w:r>
        <w:rPr>
          <w:rFonts w:ascii="Times New Roman" w:hAnsi="Times New Roman" w:cs="Times New Roman"/>
          <w:sz w:val="24"/>
          <w:szCs w:val="24"/>
        </w:rPr>
        <w:t>ции населения, анализ структуры населения, поскольку основная цель</w:t>
      </w:r>
      <w:r w:rsidR="00CE524C">
        <w:rPr>
          <w:rFonts w:ascii="Times New Roman" w:hAnsi="Times New Roman" w:cs="Times New Roman"/>
          <w:sz w:val="24"/>
          <w:szCs w:val="24"/>
        </w:rPr>
        <w:t xml:space="preserve"> социальной  ин</w:t>
      </w:r>
      <w:r w:rsidR="009B35CB" w:rsidRPr="009B35CB">
        <w:rPr>
          <w:rFonts w:ascii="Times New Roman" w:hAnsi="Times New Roman" w:cs="Times New Roman"/>
          <w:sz w:val="24"/>
          <w:szCs w:val="24"/>
        </w:rPr>
        <w:t>фраструктуры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- это удовлетворение потребностей населения. </w:t>
      </w:r>
    </w:p>
    <w:p w:rsid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Программой</w:t>
      </w:r>
      <w:r w:rsidR="007257D6">
        <w:rPr>
          <w:rFonts w:ascii="Times New Roman" w:hAnsi="Times New Roman" w:cs="Times New Roman"/>
          <w:sz w:val="24"/>
          <w:szCs w:val="24"/>
        </w:rPr>
        <w:t xml:space="preserve"> установлен перечень мероприятий (инвестиционных</w:t>
      </w:r>
      <w:r w:rsidRPr="009B35CB">
        <w:rPr>
          <w:rFonts w:ascii="Times New Roman" w:hAnsi="Times New Roman" w:cs="Times New Roman"/>
          <w:sz w:val="24"/>
          <w:szCs w:val="24"/>
        </w:rPr>
        <w:t xml:space="preserve"> проектов) по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проектировани</w:t>
      </w:r>
      <w:r w:rsidR="007257D6">
        <w:rPr>
          <w:rFonts w:ascii="Times New Roman" w:hAnsi="Times New Roman" w:cs="Times New Roman"/>
          <w:sz w:val="24"/>
          <w:szCs w:val="24"/>
        </w:rPr>
        <w:t>ю, строительству, реконструкции объектов социальной</w:t>
      </w:r>
      <w:r w:rsidRPr="009B35CB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35CB">
        <w:rPr>
          <w:rFonts w:ascii="Times New Roman" w:hAnsi="Times New Roman" w:cs="Times New Roman"/>
          <w:sz w:val="24"/>
          <w:szCs w:val="24"/>
        </w:rPr>
        <w:t>образования,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которые предусмотрены госу</w:t>
      </w:r>
      <w:r w:rsidR="00CE524C">
        <w:rPr>
          <w:rFonts w:ascii="Times New Roman" w:hAnsi="Times New Roman" w:cs="Times New Roman"/>
          <w:sz w:val="24"/>
          <w:szCs w:val="24"/>
        </w:rPr>
        <w:t>дарственными и  муници</w:t>
      </w:r>
      <w:r w:rsidRPr="009B35CB">
        <w:rPr>
          <w:rFonts w:ascii="Times New Roman" w:hAnsi="Times New Roman" w:cs="Times New Roman"/>
          <w:sz w:val="24"/>
          <w:szCs w:val="24"/>
        </w:rPr>
        <w:t>пальными программами, стратегией социально-эконо</w:t>
      </w:r>
      <w:r w:rsidR="00CE524C">
        <w:rPr>
          <w:rFonts w:ascii="Times New Roman" w:hAnsi="Times New Roman" w:cs="Times New Roman"/>
          <w:sz w:val="24"/>
          <w:szCs w:val="24"/>
        </w:rPr>
        <w:t>мического развития  муниципаль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ного  образования,  иными  </w:t>
      </w:r>
      <w:r w:rsidR="007257D6">
        <w:rPr>
          <w:rFonts w:ascii="Times New Roman" w:hAnsi="Times New Roman" w:cs="Times New Roman"/>
          <w:sz w:val="24"/>
          <w:szCs w:val="24"/>
        </w:rPr>
        <w:t>инвестиционными  программами и</w:t>
      </w:r>
      <w:r w:rsidRPr="009B35CB">
        <w:rPr>
          <w:rFonts w:ascii="Times New Roman" w:hAnsi="Times New Roman" w:cs="Times New Roman"/>
          <w:sz w:val="24"/>
          <w:szCs w:val="24"/>
        </w:rPr>
        <w:t xml:space="preserve"> договорами,  </w:t>
      </w:r>
      <w:r w:rsidR="00CE524C">
        <w:rPr>
          <w:rFonts w:ascii="Times New Roman" w:hAnsi="Times New Roman" w:cs="Times New Roman"/>
          <w:sz w:val="24"/>
          <w:szCs w:val="24"/>
        </w:rPr>
        <w:t>предусматри</w:t>
      </w:r>
      <w:r w:rsidR="007257D6">
        <w:rPr>
          <w:rFonts w:ascii="Times New Roman" w:hAnsi="Times New Roman" w:cs="Times New Roman"/>
          <w:sz w:val="24"/>
          <w:szCs w:val="24"/>
        </w:rPr>
        <w:t>вающими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>обязательства застройщиков по завершению в</w:t>
      </w:r>
      <w:r w:rsidRPr="009B35CB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CE524C">
        <w:rPr>
          <w:rFonts w:ascii="Times New Roman" w:hAnsi="Times New Roman" w:cs="Times New Roman"/>
          <w:sz w:val="24"/>
          <w:szCs w:val="24"/>
        </w:rPr>
        <w:t>ленные  сроки  меро</w:t>
      </w:r>
      <w:r w:rsidR="007257D6">
        <w:rPr>
          <w:rFonts w:ascii="Times New Roman" w:hAnsi="Times New Roman" w:cs="Times New Roman"/>
          <w:sz w:val="24"/>
          <w:szCs w:val="24"/>
        </w:rPr>
        <w:t>приятий по</w:t>
      </w:r>
      <w:r w:rsidRPr="009B35CB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7257D6">
        <w:rPr>
          <w:rFonts w:ascii="Times New Roman" w:hAnsi="Times New Roman" w:cs="Times New Roman"/>
          <w:sz w:val="24"/>
          <w:szCs w:val="24"/>
        </w:rPr>
        <w:t>рованию, строительству,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реконстр</w:t>
      </w:r>
      <w:r w:rsidR="007257D6">
        <w:rPr>
          <w:rFonts w:ascii="Times New Roman" w:hAnsi="Times New Roman" w:cs="Times New Roman"/>
          <w:sz w:val="24"/>
          <w:szCs w:val="24"/>
        </w:rPr>
        <w:t>укции объектов  социальной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ин</w:t>
      </w:r>
      <w:r w:rsidRPr="009B35CB">
        <w:rPr>
          <w:rFonts w:ascii="Times New Roman" w:hAnsi="Times New Roman" w:cs="Times New Roman"/>
          <w:sz w:val="24"/>
          <w:szCs w:val="24"/>
        </w:rPr>
        <w:t>фраструктуры. Таким образом, Программа является прогнозно-плановым  документом, во-первых, формули</w:t>
      </w:r>
      <w:r w:rsidR="00CF62D7">
        <w:rPr>
          <w:rFonts w:ascii="Times New Roman" w:hAnsi="Times New Roman" w:cs="Times New Roman"/>
          <w:sz w:val="24"/>
          <w:szCs w:val="24"/>
        </w:rPr>
        <w:t>рующим и увязывающим по срокам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  <w:r w:rsidR="00CF62D7">
        <w:rPr>
          <w:rFonts w:ascii="Times New Roman" w:hAnsi="Times New Roman" w:cs="Times New Roman"/>
          <w:sz w:val="24"/>
          <w:szCs w:val="24"/>
        </w:rPr>
        <w:t>(</w:t>
      </w:r>
      <w:r w:rsidRPr="009B35CB">
        <w:rPr>
          <w:rFonts w:ascii="Times New Roman" w:hAnsi="Times New Roman" w:cs="Times New Roman"/>
          <w:sz w:val="24"/>
          <w:szCs w:val="24"/>
        </w:rPr>
        <w:t>финансов</w:t>
      </w:r>
      <w:r w:rsidR="00CE524C">
        <w:rPr>
          <w:rFonts w:ascii="Times New Roman" w:hAnsi="Times New Roman" w:cs="Times New Roman"/>
          <w:sz w:val="24"/>
          <w:szCs w:val="24"/>
        </w:rPr>
        <w:t>ым,  трудовым, мате</w:t>
      </w:r>
      <w:r w:rsidRPr="009B35CB">
        <w:rPr>
          <w:rFonts w:ascii="Times New Roman" w:hAnsi="Times New Roman" w:cs="Times New Roman"/>
          <w:sz w:val="24"/>
          <w:szCs w:val="24"/>
        </w:rPr>
        <w:t>риальным и прочим ресурсам</w:t>
      </w:r>
      <w:r w:rsidR="00CF62D7">
        <w:rPr>
          <w:rFonts w:ascii="Times New Roman" w:hAnsi="Times New Roman" w:cs="Times New Roman"/>
          <w:sz w:val="24"/>
          <w:szCs w:val="24"/>
        </w:rPr>
        <w:t>)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реализацию стратегиче</w:t>
      </w:r>
      <w:r w:rsidR="007257D6">
        <w:rPr>
          <w:rFonts w:ascii="Times New Roman" w:hAnsi="Times New Roman" w:cs="Times New Roman"/>
          <w:sz w:val="24"/>
          <w:szCs w:val="24"/>
        </w:rPr>
        <w:t>ских</w:t>
      </w:r>
      <w:r w:rsidR="00CE524C">
        <w:rPr>
          <w:rFonts w:ascii="Times New Roman" w:hAnsi="Times New Roman" w:cs="Times New Roman"/>
          <w:sz w:val="24"/>
          <w:szCs w:val="24"/>
        </w:rPr>
        <w:t xml:space="preserve"> приоритетов муниципально</w:t>
      </w:r>
      <w:r w:rsidR="007257D6">
        <w:rPr>
          <w:rFonts w:ascii="Times New Roman" w:hAnsi="Times New Roman" w:cs="Times New Roman"/>
          <w:sz w:val="24"/>
          <w:szCs w:val="24"/>
        </w:rPr>
        <w:t>го образования, во-вторых, формирующим плановую основу  обеспечивающ</w:t>
      </w:r>
      <w:r w:rsidR="00CF62D7">
        <w:rPr>
          <w:rFonts w:ascii="Times New Roman" w:hAnsi="Times New Roman" w:cs="Times New Roman"/>
          <w:sz w:val="24"/>
          <w:szCs w:val="24"/>
        </w:rPr>
        <w:t>ую</w:t>
      </w:r>
      <w:r w:rsidRPr="009B35CB">
        <w:rPr>
          <w:rFonts w:ascii="Times New Roman" w:hAnsi="Times New Roman" w:cs="Times New Roman"/>
          <w:sz w:val="24"/>
          <w:szCs w:val="24"/>
        </w:rPr>
        <w:t xml:space="preserve"> реализацию стратегических приоритетов,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7D6">
        <w:rPr>
          <w:rFonts w:ascii="Times New Roman" w:hAnsi="Times New Roman" w:cs="Times New Roman"/>
          <w:sz w:val="24"/>
          <w:szCs w:val="24"/>
        </w:rPr>
        <w:t>текущее сбалансированное</w:t>
      </w:r>
      <w:r w:rsidRPr="009B35CB">
        <w:rPr>
          <w:rFonts w:ascii="Times New Roman" w:hAnsi="Times New Roman" w:cs="Times New Roman"/>
          <w:sz w:val="24"/>
          <w:szCs w:val="24"/>
        </w:rPr>
        <w:t xml:space="preserve"> функционирование экономического и социального секторов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A6732A" w:rsidRDefault="00A6732A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5E0491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124" w:rsidRDefault="00F41124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124" w:rsidRPr="009B35CB" w:rsidRDefault="00F41124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5CB" w:rsidRPr="00CF62D7" w:rsidRDefault="00CF62D7" w:rsidP="00CF62D7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2D7">
        <w:rPr>
          <w:rFonts w:ascii="Times New Roman" w:hAnsi="Times New Roman" w:cs="Times New Roman"/>
          <w:sz w:val="24"/>
          <w:szCs w:val="24"/>
        </w:rPr>
        <w:t>Оценка демографической ситуации</w:t>
      </w:r>
    </w:p>
    <w:p w:rsidR="00CF62D7" w:rsidRPr="00CF62D7" w:rsidRDefault="00CF62D7" w:rsidP="00CF62D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 xml:space="preserve">Общая численность постоянного населения на </w:t>
      </w:r>
      <w:r w:rsidRPr="00FD460A">
        <w:rPr>
          <w:rFonts w:ascii="Times New Roman" w:hAnsi="Times New Roman" w:cs="Times New Roman"/>
          <w:sz w:val="24"/>
          <w:szCs w:val="24"/>
        </w:rPr>
        <w:t>01.</w:t>
      </w:r>
      <w:r w:rsidR="00FD460A" w:rsidRPr="00FD460A">
        <w:rPr>
          <w:rFonts w:ascii="Times New Roman" w:hAnsi="Times New Roman" w:cs="Times New Roman"/>
          <w:sz w:val="24"/>
          <w:szCs w:val="24"/>
        </w:rPr>
        <w:t>10</w:t>
      </w:r>
      <w:r w:rsidRPr="00FD460A">
        <w:rPr>
          <w:rFonts w:ascii="Times New Roman" w:hAnsi="Times New Roman" w:cs="Times New Roman"/>
          <w:sz w:val="24"/>
          <w:szCs w:val="24"/>
        </w:rPr>
        <w:t>.201</w:t>
      </w:r>
      <w:r w:rsidR="00FD460A" w:rsidRPr="00FD460A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FD460A">
        <w:rPr>
          <w:rFonts w:ascii="Times New Roman" w:hAnsi="Times New Roman" w:cs="Times New Roman"/>
          <w:sz w:val="24"/>
          <w:szCs w:val="24"/>
        </w:rPr>
        <w:t>46,83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тыс. человек</w:t>
      </w:r>
      <w:r w:rsidR="00CE524C">
        <w:rPr>
          <w:rFonts w:ascii="Times New Roman" w:hAnsi="Times New Roman" w:cs="Times New Roman"/>
          <w:sz w:val="24"/>
          <w:szCs w:val="24"/>
        </w:rPr>
        <w:t>.</w:t>
      </w:r>
      <w:r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Для анализа существующего положения муниципального образования город</w:t>
      </w:r>
      <w:r w:rsidR="00CE524C">
        <w:rPr>
          <w:rFonts w:ascii="Times New Roman" w:hAnsi="Times New Roman" w:cs="Times New Roman"/>
          <w:sz w:val="24"/>
          <w:szCs w:val="24"/>
        </w:rPr>
        <w:t xml:space="preserve"> Заринск</w:t>
      </w:r>
      <w:r w:rsidRPr="009B35CB">
        <w:rPr>
          <w:rFonts w:ascii="Times New Roman" w:hAnsi="Times New Roman" w:cs="Times New Roman"/>
          <w:sz w:val="24"/>
          <w:szCs w:val="24"/>
        </w:rPr>
        <w:t>,  а  также для расчета проектных мероприятий социальной сферы выполнена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группировка населенных пунктов в соответствие со сложившейся системой расселения. 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За  период  с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200</w:t>
      </w:r>
      <w:r w:rsidR="00FD460A">
        <w:rPr>
          <w:rFonts w:ascii="Times New Roman" w:hAnsi="Times New Roman" w:cs="Times New Roman"/>
          <w:sz w:val="24"/>
          <w:szCs w:val="24"/>
        </w:rPr>
        <w:t>4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г.  </w:t>
      </w:r>
      <w:r w:rsidR="00CE524C">
        <w:rPr>
          <w:rFonts w:ascii="Times New Roman" w:hAnsi="Times New Roman" w:cs="Times New Roman"/>
          <w:sz w:val="24"/>
          <w:szCs w:val="24"/>
        </w:rPr>
        <w:t>п</w:t>
      </w:r>
      <w:r w:rsidRPr="009B35CB">
        <w:rPr>
          <w:rFonts w:ascii="Times New Roman" w:hAnsi="Times New Roman" w:cs="Times New Roman"/>
          <w:sz w:val="24"/>
          <w:szCs w:val="24"/>
        </w:rPr>
        <w:t>о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201</w:t>
      </w:r>
      <w:r w:rsidR="00FD460A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г.  численность  населен</w:t>
      </w:r>
      <w:r w:rsidR="00CE524C">
        <w:rPr>
          <w:rFonts w:ascii="Times New Roman" w:hAnsi="Times New Roman" w:cs="Times New Roman"/>
          <w:sz w:val="24"/>
          <w:szCs w:val="24"/>
        </w:rPr>
        <w:t>ия  городского  округа  уменьши</w:t>
      </w:r>
      <w:r w:rsidRPr="009B35CB">
        <w:rPr>
          <w:rFonts w:ascii="Times New Roman" w:hAnsi="Times New Roman" w:cs="Times New Roman"/>
          <w:sz w:val="24"/>
          <w:szCs w:val="24"/>
        </w:rPr>
        <w:t>лась 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D460A" w:rsidRPr="00FD460A">
        <w:rPr>
          <w:rFonts w:ascii="Times New Roman" w:hAnsi="Times New Roman" w:cs="Times New Roman"/>
          <w:sz w:val="24"/>
          <w:szCs w:val="24"/>
        </w:rPr>
        <w:t>6,8</w:t>
      </w:r>
      <w:r w:rsidRPr="00FD460A">
        <w:rPr>
          <w:rFonts w:ascii="Times New Roman" w:hAnsi="Times New Roman" w:cs="Times New Roman"/>
          <w:sz w:val="24"/>
          <w:szCs w:val="24"/>
        </w:rPr>
        <w:t>%</w:t>
      </w:r>
      <w:r w:rsidRPr="009B35CB">
        <w:rPr>
          <w:rFonts w:ascii="Times New Roman" w:hAnsi="Times New Roman" w:cs="Times New Roman"/>
          <w:sz w:val="24"/>
          <w:szCs w:val="24"/>
        </w:rPr>
        <w:t xml:space="preserve"> или 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FD460A">
        <w:rPr>
          <w:rFonts w:ascii="Times New Roman" w:hAnsi="Times New Roman" w:cs="Times New Roman"/>
          <w:sz w:val="24"/>
          <w:szCs w:val="24"/>
        </w:rPr>
        <w:t>3,4</w:t>
      </w:r>
      <w:r w:rsidRPr="009B35CB">
        <w:rPr>
          <w:rFonts w:ascii="Times New Roman" w:hAnsi="Times New Roman" w:cs="Times New Roman"/>
          <w:sz w:val="24"/>
          <w:szCs w:val="24"/>
        </w:rPr>
        <w:t xml:space="preserve"> тыс.  человек.  Основной  причиной  сок</w:t>
      </w:r>
      <w:r w:rsidR="00CE524C">
        <w:rPr>
          <w:rFonts w:ascii="Times New Roman" w:hAnsi="Times New Roman" w:cs="Times New Roman"/>
          <w:sz w:val="24"/>
          <w:szCs w:val="24"/>
        </w:rPr>
        <w:t>ращения  численности  в  послед</w:t>
      </w:r>
      <w:r w:rsidRPr="009B35CB">
        <w:rPr>
          <w:rFonts w:ascii="Times New Roman" w:hAnsi="Times New Roman" w:cs="Times New Roman"/>
          <w:sz w:val="24"/>
          <w:szCs w:val="24"/>
        </w:rPr>
        <w:t>ние  годы  является  естественная  убыль при  низком  ур</w:t>
      </w:r>
      <w:r w:rsidR="00CE524C">
        <w:rPr>
          <w:rFonts w:ascii="Times New Roman" w:hAnsi="Times New Roman" w:cs="Times New Roman"/>
          <w:sz w:val="24"/>
          <w:szCs w:val="24"/>
        </w:rPr>
        <w:t xml:space="preserve">овне  рождаемости  </w:t>
      </w:r>
      <w:r w:rsidR="00CF62D7">
        <w:rPr>
          <w:rFonts w:ascii="Times New Roman" w:hAnsi="Times New Roman" w:cs="Times New Roman"/>
          <w:sz w:val="24"/>
          <w:szCs w:val="24"/>
        </w:rPr>
        <w:t>с</w:t>
      </w:r>
      <w:r w:rsidR="00CE524C">
        <w:rPr>
          <w:rFonts w:ascii="Times New Roman" w:hAnsi="Times New Roman" w:cs="Times New Roman"/>
          <w:sz w:val="24"/>
          <w:szCs w:val="24"/>
        </w:rPr>
        <w:t xml:space="preserve">  нестабиль</w:t>
      </w:r>
      <w:r w:rsidRPr="009B35CB">
        <w:rPr>
          <w:rFonts w:ascii="Times New Roman" w:hAnsi="Times New Roman" w:cs="Times New Roman"/>
          <w:sz w:val="24"/>
          <w:szCs w:val="24"/>
        </w:rPr>
        <w:t>ным уровнем смертности</w:t>
      </w:r>
      <w:r w:rsidR="00FD460A">
        <w:rPr>
          <w:rFonts w:ascii="Times New Roman" w:hAnsi="Times New Roman" w:cs="Times New Roman"/>
          <w:sz w:val="24"/>
          <w:szCs w:val="24"/>
        </w:rPr>
        <w:t xml:space="preserve"> и миграция населения</w:t>
      </w:r>
      <w:r w:rsidRPr="009B3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Наибольшее значение коэффициента рождаемости было отмечено в 20</w:t>
      </w:r>
      <w:r w:rsidRPr="00FD460A">
        <w:rPr>
          <w:rFonts w:ascii="Times New Roman" w:hAnsi="Times New Roman" w:cs="Times New Roman"/>
          <w:sz w:val="24"/>
          <w:szCs w:val="24"/>
        </w:rPr>
        <w:t>1</w:t>
      </w:r>
      <w:r w:rsidR="00FD460A">
        <w:rPr>
          <w:rFonts w:ascii="Times New Roman" w:hAnsi="Times New Roman" w:cs="Times New Roman"/>
          <w:sz w:val="24"/>
          <w:szCs w:val="24"/>
        </w:rPr>
        <w:t>6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D460A">
        <w:rPr>
          <w:rFonts w:ascii="Times New Roman" w:hAnsi="Times New Roman" w:cs="Times New Roman"/>
          <w:sz w:val="24"/>
          <w:szCs w:val="24"/>
        </w:rPr>
        <w:t>12,4</w:t>
      </w:r>
      <w:r w:rsidRPr="009B35CB">
        <w:rPr>
          <w:rFonts w:ascii="Times New Roman" w:hAnsi="Times New Roman" w:cs="Times New Roman"/>
          <w:sz w:val="24"/>
          <w:szCs w:val="24"/>
        </w:rPr>
        <w:t xml:space="preserve"> 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населения, наименьшее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10</w:t>
      </w:r>
      <w:r w:rsidRPr="009B35CB">
        <w:rPr>
          <w:rFonts w:ascii="Times New Roman" w:hAnsi="Times New Roman" w:cs="Times New Roman"/>
          <w:sz w:val="24"/>
          <w:szCs w:val="24"/>
        </w:rPr>
        <w:t xml:space="preserve"> 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– в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</w:t>
      </w:r>
      <w:r w:rsidR="00FD460A">
        <w:rPr>
          <w:rFonts w:ascii="Times New Roman" w:hAnsi="Times New Roman" w:cs="Times New Roman"/>
          <w:sz w:val="24"/>
          <w:szCs w:val="24"/>
        </w:rPr>
        <w:t>017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году. Наибольшее  значение  коэффициента  смертности  было  зафиксировано  в </w:t>
      </w:r>
      <w:r w:rsidRPr="00FD460A">
        <w:rPr>
          <w:rFonts w:ascii="Times New Roman" w:hAnsi="Times New Roman" w:cs="Times New Roman"/>
          <w:sz w:val="24"/>
          <w:szCs w:val="24"/>
        </w:rPr>
        <w:t>200</w:t>
      </w:r>
      <w:r w:rsidR="00FD460A">
        <w:rPr>
          <w:rFonts w:ascii="Times New Roman" w:hAnsi="Times New Roman" w:cs="Times New Roman"/>
          <w:sz w:val="24"/>
          <w:szCs w:val="24"/>
        </w:rPr>
        <w:t xml:space="preserve">4  </w:t>
      </w:r>
      <w:r w:rsidRPr="009B35CB">
        <w:rPr>
          <w:rFonts w:ascii="Times New Roman" w:hAnsi="Times New Roman" w:cs="Times New Roman"/>
          <w:sz w:val="24"/>
          <w:szCs w:val="24"/>
        </w:rPr>
        <w:t>год</w:t>
      </w:r>
      <w:r w:rsidR="00FD460A">
        <w:rPr>
          <w:rFonts w:ascii="Times New Roman" w:hAnsi="Times New Roman" w:cs="Times New Roman"/>
          <w:sz w:val="24"/>
          <w:szCs w:val="24"/>
        </w:rPr>
        <w:t>у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15</w:t>
      </w:r>
      <w:r w:rsidRPr="009B35CB">
        <w:rPr>
          <w:rFonts w:ascii="Times New Roman" w:hAnsi="Times New Roman" w:cs="Times New Roman"/>
          <w:sz w:val="24"/>
          <w:szCs w:val="24"/>
        </w:rPr>
        <w:t xml:space="preserve"> чел. </w:t>
      </w:r>
      <w:r w:rsidR="00CE524C">
        <w:rPr>
          <w:rFonts w:ascii="Times New Roman" w:hAnsi="Times New Roman" w:cs="Times New Roman"/>
          <w:sz w:val="24"/>
          <w:szCs w:val="24"/>
        </w:rPr>
        <w:t>н</w:t>
      </w:r>
      <w:r w:rsidRPr="009B35CB">
        <w:rPr>
          <w:rFonts w:ascii="Times New Roman" w:hAnsi="Times New Roman" w:cs="Times New Roman"/>
          <w:sz w:val="24"/>
          <w:szCs w:val="24"/>
        </w:rPr>
        <w:t>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 населения, наименьшее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(</w:t>
      </w:r>
      <w:r w:rsidR="00FD460A">
        <w:rPr>
          <w:rFonts w:ascii="Times New Roman" w:hAnsi="Times New Roman" w:cs="Times New Roman"/>
          <w:sz w:val="24"/>
          <w:szCs w:val="24"/>
        </w:rPr>
        <w:t>12,9</w:t>
      </w:r>
      <w:r w:rsidRPr="009B35CB">
        <w:rPr>
          <w:rFonts w:ascii="Times New Roman" w:hAnsi="Times New Roman" w:cs="Times New Roman"/>
          <w:sz w:val="24"/>
          <w:szCs w:val="24"/>
        </w:rPr>
        <w:t xml:space="preserve"> чел. на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1 тыс. чел.) –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</w:t>
      </w:r>
      <w:r w:rsidR="00FD460A">
        <w:rPr>
          <w:rFonts w:ascii="Times New Roman" w:hAnsi="Times New Roman" w:cs="Times New Roman"/>
          <w:sz w:val="24"/>
          <w:szCs w:val="24"/>
        </w:rPr>
        <w:t>17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35CB" w:rsidRPr="009B35CB" w:rsidRDefault="009B35CB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Важным  показателем демографической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ситуации является половозрастная структура населения.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 целом, возрастная структура населения характеризуется достаточно высокой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долей числа лиц трудоспособного возраста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– </w:t>
      </w:r>
      <w:r w:rsidR="00FD460A">
        <w:rPr>
          <w:rFonts w:ascii="Times New Roman" w:hAnsi="Times New Roman" w:cs="Times New Roman"/>
          <w:sz w:val="24"/>
          <w:szCs w:val="24"/>
        </w:rPr>
        <w:t>52</w:t>
      </w:r>
      <w:r w:rsidRPr="009B35CB">
        <w:rPr>
          <w:rFonts w:ascii="Times New Roman" w:hAnsi="Times New Roman" w:cs="Times New Roman"/>
          <w:sz w:val="24"/>
          <w:szCs w:val="24"/>
        </w:rPr>
        <w:t>% от о</w:t>
      </w:r>
      <w:r w:rsidR="00CE524C">
        <w:rPr>
          <w:rFonts w:ascii="Times New Roman" w:hAnsi="Times New Roman" w:cs="Times New Roman"/>
          <w:sz w:val="24"/>
          <w:szCs w:val="24"/>
        </w:rPr>
        <w:t>бщей численности. Число жите</w:t>
      </w:r>
      <w:r w:rsidRPr="009B35CB">
        <w:rPr>
          <w:rFonts w:ascii="Times New Roman" w:hAnsi="Times New Roman" w:cs="Times New Roman"/>
          <w:sz w:val="24"/>
          <w:szCs w:val="24"/>
        </w:rPr>
        <w:t>лей младше трудоспособного возраста</w:t>
      </w:r>
      <w:r w:rsidR="00A6732A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FD460A">
        <w:rPr>
          <w:rFonts w:ascii="Times New Roman" w:hAnsi="Times New Roman" w:cs="Times New Roman"/>
          <w:sz w:val="24"/>
          <w:szCs w:val="24"/>
        </w:rPr>
        <w:t>2</w:t>
      </w:r>
      <w:r w:rsidR="00FD460A">
        <w:rPr>
          <w:rFonts w:ascii="Times New Roman" w:hAnsi="Times New Roman" w:cs="Times New Roman"/>
          <w:sz w:val="24"/>
          <w:szCs w:val="24"/>
        </w:rPr>
        <w:t>2</w:t>
      </w:r>
      <w:r w:rsidR="00CE524C">
        <w:rPr>
          <w:rFonts w:ascii="Times New Roman" w:hAnsi="Times New Roman" w:cs="Times New Roman"/>
          <w:sz w:val="24"/>
          <w:szCs w:val="24"/>
        </w:rPr>
        <w:t xml:space="preserve">% и старше трудоспособного </w:t>
      </w:r>
      <w:r w:rsidRPr="009B35CB">
        <w:rPr>
          <w:rFonts w:ascii="Times New Roman" w:hAnsi="Times New Roman" w:cs="Times New Roman"/>
          <w:sz w:val="24"/>
          <w:szCs w:val="24"/>
        </w:rPr>
        <w:t>– 2</w:t>
      </w:r>
      <w:r w:rsidR="00FD460A">
        <w:rPr>
          <w:rFonts w:ascii="Times New Roman" w:hAnsi="Times New Roman" w:cs="Times New Roman"/>
          <w:sz w:val="24"/>
          <w:szCs w:val="24"/>
        </w:rPr>
        <w:t>6</w:t>
      </w:r>
      <w:r w:rsidRPr="009B35CB">
        <w:rPr>
          <w:rFonts w:ascii="Times New Roman" w:hAnsi="Times New Roman" w:cs="Times New Roman"/>
          <w:sz w:val="24"/>
          <w:szCs w:val="24"/>
        </w:rPr>
        <w:t xml:space="preserve">% населения.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В половой структуре населения городского округа очевидно преобладание доли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FD460A">
        <w:rPr>
          <w:rFonts w:ascii="Times New Roman" w:hAnsi="Times New Roman" w:cs="Times New Roman"/>
          <w:sz w:val="24"/>
          <w:szCs w:val="24"/>
        </w:rPr>
        <w:t>женского</w:t>
      </w:r>
      <w:r w:rsidRPr="009B35CB">
        <w:rPr>
          <w:rFonts w:ascii="Times New Roman" w:hAnsi="Times New Roman" w:cs="Times New Roman"/>
          <w:sz w:val="24"/>
          <w:szCs w:val="24"/>
        </w:rPr>
        <w:t xml:space="preserve"> населения над мужским, составившим на </w:t>
      </w:r>
      <w:r w:rsidR="00CE42B5">
        <w:rPr>
          <w:rFonts w:ascii="Times New Roman" w:hAnsi="Times New Roman" w:cs="Times New Roman"/>
          <w:sz w:val="24"/>
          <w:szCs w:val="24"/>
        </w:rPr>
        <w:t>сентябрь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201</w:t>
      </w:r>
      <w:r w:rsidR="00CE42B5">
        <w:rPr>
          <w:rFonts w:ascii="Times New Roman" w:hAnsi="Times New Roman" w:cs="Times New Roman"/>
          <w:sz w:val="24"/>
          <w:szCs w:val="24"/>
        </w:rPr>
        <w:t>7</w:t>
      </w:r>
      <w:r w:rsidRPr="009B35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CE42B5">
        <w:rPr>
          <w:rFonts w:ascii="Times New Roman" w:hAnsi="Times New Roman" w:cs="Times New Roman"/>
          <w:sz w:val="24"/>
          <w:szCs w:val="24"/>
        </w:rPr>
        <w:t>5</w:t>
      </w:r>
      <w:r w:rsidR="00CE42B5" w:rsidRPr="00CE42B5">
        <w:rPr>
          <w:rFonts w:ascii="Times New Roman" w:hAnsi="Times New Roman" w:cs="Times New Roman"/>
          <w:sz w:val="24"/>
          <w:szCs w:val="24"/>
        </w:rPr>
        <w:t>4,</w:t>
      </w:r>
      <w:r w:rsidRPr="00CE42B5">
        <w:rPr>
          <w:rFonts w:ascii="Times New Roman" w:hAnsi="Times New Roman" w:cs="Times New Roman"/>
          <w:sz w:val="24"/>
          <w:szCs w:val="24"/>
        </w:rPr>
        <w:t>5</w:t>
      </w:r>
      <w:r w:rsidR="00CE524C">
        <w:rPr>
          <w:rFonts w:ascii="Times New Roman" w:hAnsi="Times New Roman" w:cs="Times New Roman"/>
          <w:sz w:val="24"/>
          <w:szCs w:val="24"/>
        </w:rPr>
        <w:t>% от  общей  чис</w:t>
      </w:r>
      <w:r w:rsidRPr="009B35CB">
        <w:rPr>
          <w:rFonts w:ascii="Times New Roman" w:hAnsi="Times New Roman" w:cs="Times New Roman"/>
          <w:sz w:val="24"/>
          <w:szCs w:val="24"/>
        </w:rPr>
        <w:t>ленности населения. Одной из главных причин уменьшения доли мужчин</w:t>
      </w:r>
      <w:r w:rsidR="00CE524C">
        <w:rPr>
          <w:rFonts w:ascii="Times New Roman" w:hAnsi="Times New Roman" w:cs="Times New Roman"/>
          <w:sz w:val="24"/>
          <w:szCs w:val="24"/>
        </w:rPr>
        <w:t xml:space="preserve"> –  повышен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ная смертность в сравнении с динамикой соответствующего показателя у женщин. </w:t>
      </w:r>
    </w:p>
    <w:p w:rsidR="009B35CB" w:rsidRPr="009B35CB" w:rsidRDefault="009B35CB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CB">
        <w:rPr>
          <w:rFonts w:ascii="Times New Roman" w:hAnsi="Times New Roman" w:cs="Times New Roman"/>
          <w:sz w:val="24"/>
          <w:szCs w:val="24"/>
        </w:rPr>
        <w:t>Итак,  произведя  оценку  существующей  демографической  ситуации  в  городском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9B35CB">
        <w:rPr>
          <w:rFonts w:ascii="Times New Roman" w:hAnsi="Times New Roman" w:cs="Times New Roman"/>
          <w:sz w:val="24"/>
          <w:szCs w:val="24"/>
        </w:rPr>
        <w:t>округе,  можно сделать следующие выводы о тенденции</w:t>
      </w:r>
      <w:r w:rsidR="00CE524C">
        <w:rPr>
          <w:rFonts w:ascii="Times New Roman" w:hAnsi="Times New Roman" w:cs="Times New Roman"/>
          <w:sz w:val="24"/>
          <w:szCs w:val="24"/>
        </w:rPr>
        <w:t xml:space="preserve"> динамики численности  населе</w:t>
      </w:r>
      <w:r w:rsidRPr="009B35CB">
        <w:rPr>
          <w:rFonts w:ascii="Times New Roman" w:hAnsi="Times New Roman" w:cs="Times New Roman"/>
          <w:sz w:val="24"/>
          <w:szCs w:val="24"/>
        </w:rPr>
        <w:t xml:space="preserve">ния: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сок</w:t>
      </w:r>
      <w:r w:rsidR="00576CFE">
        <w:rPr>
          <w:rFonts w:ascii="Times New Roman" w:hAnsi="Times New Roman" w:cs="Times New Roman"/>
          <w:sz w:val="24"/>
          <w:szCs w:val="24"/>
        </w:rPr>
        <w:t>ращение численности постоянного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9B35CB" w:rsidRPr="00CE42B5">
        <w:rPr>
          <w:rFonts w:ascii="Times New Roman" w:hAnsi="Times New Roman" w:cs="Times New Roman"/>
          <w:sz w:val="24"/>
          <w:szCs w:val="24"/>
        </w:rPr>
        <w:t>на</w:t>
      </w:r>
      <w:r w:rsidR="00CE42B5" w:rsidRPr="00CE42B5">
        <w:rPr>
          <w:rFonts w:ascii="Times New Roman" w:hAnsi="Times New Roman" w:cs="Times New Roman"/>
          <w:sz w:val="24"/>
          <w:szCs w:val="24"/>
        </w:rPr>
        <w:t xml:space="preserve"> 6,8</w:t>
      </w:r>
      <w:r w:rsidR="009B35CB" w:rsidRPr="00CE42B5">
        <w:rPr>
          <w:rFonts w:ascii="Times New Roman" w:hAnsi="Times New Roman" w:cs="Times New Roman"/>
          <w:sz w:val="24"/>
          <w:szCs w:val="24"/>
        </w:rPr>
        <w:t xml:space="preserve"> % за  период</w:t>
      </w:r>
      <w:r w:rsidR="00CE42B5" w:rsidRPr="00CE42B5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CE42B5">
        <w:rPr>
          <w:rFonts w:ascii="Times New Roman" w:hAnsi="Times New Roman" w:cs="Times New Roman"/>
          <w:sz w:val="24"/>
          <w:szCs w:val="24"/>
        </w:rPr>
        <w:t>200</w:t>
      </w:r>
      <w:r w:rsidR="00CE42B5" w:rsidRPr="00CE42B5">
        <w:rPr>
          <w:rFonts w:ascii="Times New Roman" w:hAnsi="Times New Roman" w:cs="Times New Roman"/>
          <w:sz w:val="24"/>
          <w:szCs w:val="24"/>
        </w:rPr>
        <w:t>4</w:t>
      </w:r>
      <w:r w:rsidR="009B35CB" w:rsidRPr="00CE42B5">
        <w:rPr>
          <w:rFonts w:ascii="Times New Roman" w:hAnsi="Times New Roman" w:cs="Times New Roman"/>
          <w:sz w:val="24"/>
          <w:szCs w:val="24"/>
        </w:rPr>
        <w:t>-201</w:t>
      </w:r>
      <w:r w:rsidR="00172CEA">
        <w:rPr>
          <w:rFonts w:ascii="Times New Roman" w:hAnsi="Times New Roman" w:cs="Times New Roman"/>
          <w:sz w:val="24"/>
          <w:szCs w:val="24"/>
        </w:rPr>
        <w:t>7</w:t>
      </w:r>
      <w:r w:rsidR="009B35CB" w:rsidRPr="00CE42B5">
        <w:rPr>
          <w:rFonts w:ascii="Times New Roman" w:hAnsi="Times New Roman" w:cs="Times New Roman"/>
          <w:sz w:val="24"/>
          <w:szCs w:val="24"/>
        </w:rPr>
        <w:t xml:space="preserve"> гг.);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снижение смертности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9B35CB" w:rsidRPr="00172CEA">
        <w:rPr>
          <w:rFonts w:ascii="Times New Roman" w:hAnsi="Times New Roman" w:cs="Times New Roman"/>
          <w:sz w:val="24"/>
          <w:szCs w:val="24"/>
        </w:rPr>
        <w:t>на1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>% относительно уровня 200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P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CEA">
        <w:rPr>
          <w:rFonts w:ascii="Times New Roman" w:hAnsi="Times New Roman" w:cs="Times New Roman"/>
          <w:sz w:val="24"/>
          <w:szCs w:val="24"/>
        </w:rPr>
        <w:t>снижение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уровня рождаемости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9B35CB">
        <w:rPr>
          <w:rFonts w:ascii="Times New Roman" w:hAnsi="Times New Roman" w:cs="Times New Roman"/>
          <w:sz w:val="24"/>
          <w:szCs w:val="24"/>
        </w:rPr>
        <w:t>(</w:t>
      </w:r>
      <w:r w:rsidR="00172CEA" w:rsidRPr="00172CEA">
        <w:rPr>
          <w:rFonts w:ascii="Times New Roman" w:hAnsi="Times New Roman" w:cs="Times New Roman"/>
          <w:sz w:val="24"/>
          <w:szCs w:val="24"/>
        </w:rPr>
        <w:t>снижение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рождаемости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EA" w:rsidRPr="00172CEA">
        <w:rPr>
          <w:rFonts w:ascii="Times New Roman" w:hAnsi="Times New Roman" w:cs="Times New Roman"/>
          <w:sz w:val="24"/>
          <w:szCs w:val="24"/>
        </w:rPr>
        <w:t>10,7</w:t>
      </w:r>
      <w:r w:rsidR="009B35CB" w:rsidRPr="00172CEA">
        <w:rPr>
          <w:rFonts w:ascii="Times New Roman" w:hAnsi="Times New Roman" w:cs="Times New Roman"/>
          <w:sz w:val="24"/>
          <w:szCs w:val="24"/>
        </w:rPr>
        <w:t>% относительно  уровня</w:t>
      </w:r>
      <w:r w:rsidR="00172CEA" w:rsidRPr="00172CEA">
        <w:rPr>
          <w:rFonts w:ascii="Times New Roman" w:hAnsi="Times New Roman" w:cs="Times New Roman"/>
          <w:sz w:val="24"/>
          <w:szCs w:val="24"/>
        </w:rPr>
        <w:t xml:space="preserve"> </w:t>
      </w:r>
      <w:r w:rsidR="009B35CB" w:rsidRPr="00172CEA">
        <w:rPr>
          <w:rFonts w:ascii="Times New Roman" w:hAnsi="Times New Roman" w:cs="Times New Roman"/>
          <w:sz w:val="24"/>
          <w:szCs w:val="24"/>
        </w:rPr>
        <w:t>200</w:t>
      </w:r>
      <w:r w:rsidR="00172CEA" w:rsidRPr="00172CEA">
        <w:rPr>
          <w:rFonts w:ascii="Times New Roman" w:hAnsi="Times New Roman" w:cs="Times New Roman"/>
          <w:sz w:val="24"/>
          <w:szCs w:val="24"/>
        </w:rPr>
        <w:t>4</w:t>
      </w:r>
      <w:r w:rsidR="009B35CB" w:rsidRPr="00172CEA">
        <w:rPr>
          <w:rFonts w:ascii="Times New Roman" w:hAnsi="Times New Roman" w:cs="Times New Roman"/>
          <w:sz w:val="24"/>
          <w:szCs w:val="24"/>
        </w:rPr>
        <w:t xml:space="preserve"> г.);</w:t>
      </w:r>
      <w:r w:rsidR="009B35CB" w:rsidRPr="009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CB" w:rsidRDefault="00A6732A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5CB" w:rsidRPr="009B35CB">
        <w:rPr>
          <w:rFonts w:ascii="Times New Roman" w:hAnsi="Times New Roman" w:cs="Times New Roman"/>
          <w:sz w:val="24"/>
          <w:szCs w:val="24"/>
        </w:rPr>
        <w:t>половая диспропорция.</w:t>
      </w:r>
    </w:p>
    <w:p w:rsidR="001C6B07" w:rsidRDefault="001C6B07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B07" w:rsidRPr="00CF62D7" w:rsidRDefault="00CF62D7" w:rsidP="00CF62D7">
      <w:pPr>
        <w:pStyle w:val="a4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07" w:rsidRPr="00CF62D7">
        <w:rPr>
          <w:rFonts w:ascii="Times New Roman" w:hAnsi="Times New Roman" w:cs="Times New Roman"/>
          <w:sz w:val="24"/>
          <w:szCs w:val="24"/>
        </w:rPr>
        <w:t>Прогноз численности населения</w:t>
      </w:r>
    </w:p>
    <w:p w:rsidR="001C6B07" w:rsidRDefault="001C6B07" w:rsidP="009B35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07" w:rsidRPr="001C6B07" w:rsidRDefault="001C6B07" w:rsidP="00CE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>Сложившаяся демографическая ситуация в городск</w:t>
      </w:r>
      <w:r w:rsidR="00CE524C">
        <w:rPr>
          <w:rFonts w:ascii="Times New Roman" w:hAnsi="Times New Roman" w:cs="Times New Roman"/>
          <w:sz w:val="24"/>
          <w:szCs w:val="24"/>
        </w:rPr>
        <w:t>ом округе за период 200</w:t>
      </w:r>
      <w:r w:rsidR="00172CEA">
        <w:rPr>
          <w:rFonts w:ascii="Times New Roman" w:hAnsi="Times New Roman" w:cs="Times New Roman"/>
          <w:sz w:val="24"/>
          <w:szCs w:val="24"/>
        </w:rPr>
        <w:t>4</w:t>
      </w:r>
      <w:r w:rsidR="00CE524C">
        <w:rPr>
          <w:rFonts w:ascii="Times New Roman" w:hAnsi="Times New Roman" w:cs="Times New Roman"/>
          <w:sz w:val="24"/>
          <w:szCs w:val="24"/>
        </w:rPr>
        <w:t>-201</w:t>
      </w:r>
      <w:r w:rsidR="00172CEA">
        <w:rPr>
          <w:rFonts w:ascii="Times New Roman" w:hAnsi="Times New Roman" w:cs="Times New Roman"/>
          <w:sz w:val="24"/>
          <w:szCs w:val="24"/>
        </w:rPr>
        <w:t>7</w:t>
      </w:r>
      <w:r w:rsidRPr="001C6B07">
        <w:rPr>
          <w:rFonts w:ascii="Times New Roman" w:hAnsi="Times New Roman" w:cs="Times New Roman"/>
          <w:sz w:val="24"/>
          <w:szCs w:val="24"/>
        </w:rPr>
        <w:t>гг.  является общероссийской ситуацией с учетом тяжелого экономического кризиса в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истории России в1998 г. и финансово-экономического кризиса</w:t>
      </w:r>
      <w:r w:rsidR="00CE524C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2008-2010 гг. </w:t>
      </w:r>
    </w:p>
    <w:p w:rsidR="001C6B07" w:rsidRDefault="001C6B07" w:rsidP="008E0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>Прогноз численности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населения в </w:t>
      </w:r>
      <w:r w:rsidR="00CF62D7">
        <w:rPr>
          <w:rFonts w:ascii="Times New Roman" w:hAnsi="Times New Roman" w:cs="Times New Roman"/>
          <w:sz w:val="24"/>
          <w:szCs w:val="24"/>
        </w:rPr>
        <w:t>Г</w:t>
      </w:r>
      <w:r w:rsidRPr="001C6B07">
        <w:rPr>
          <w:rFonts w:ascii="Times New Roman" w:hAnsi="Times New Roman" w:cs="Times New Roman"/>
          <w:sz w:val="24"/>
          <w:szCs w:val="24"/>
        </w:rPr>
        <w:t xml:space="preserve">енеральном плане муниципального образования город </w:t>
      </w:r>
      <w:r w:rsidR="00172CEA">
        <w:rPr>
          <w:rFonts w:ascii="Times New Roman" w:hAnsi="Times New Roman" w:cs="Times New Roman"/>
          <w:sz w:val="24"/>
          <w:szCs w:val="24"/>
        </w:rPr>
        <w:t>Заринск</w:t>
      </w:r>
      <w:r w:rsidRPr="001C6B07">
        <w:rPr>
          <w:rFonts w:ascii="Times New Roman" w:hAnsi="Times New Roman" w:cs="Times New Roman"/>
          <w:sz w:val="24"/>
          <w:szCs w:val="24"/>
        </w:rPr>
        <w:t xml:space="preserve"> произведен исходя из сложившей</w:t>
      </w:r>
      <w:r w:rsidR="008E02C0">
        <w:rPr>
          <w:rFonts w:ascii="Times New Roman" w:hAnsi="Times New Roman" w:cs="Times New Roman"/>
          <w:sz w:val="24"/>
          <w:szCs w:val="24"/>
        </w:rPr>
        <w:t>ся устойчиво-отрицательной  ди</w:t>
      </w:r>
      <w:r w:rsidRPr="001C6B07">
        <w:rPr>
          <w:rFonts w:ascii="Times New Roman" w:hAnsi="Times New Roman" w:cs="Times New Roman"/>
          <w:sz w:val="24"/>
          <w:szCs w:val="24"/>
        </w:rPr>
        <w:t>намики  численности  населения, обусловленной как естес</w:t>
      </w:r>
      <w:r w:rsidR="008E02C0">
        <w:rPr>
          <w:rFonts w:ascii="Times New Roman" w:hAnsi="Times New Roman" w:cs="Times New Roman"/>
          <w:sz w:val="24"/>
          <w:szCs w:val="24"/>
        </w:rPr>
        <w:t>твенной убылью, так и мигра</w:t>
      </w:r>
      <w:r w:rsidRPr="001C6B07">
        <w:rPr>
          <w:rFonts w:ascii="Times New Roman" w:hAnsi="Times New Roman" w:cs="Times New Roman"/>
          <w:sz w:val="24"/>
          <w:szCs w:val="24"/>
        </w:rPr>
        <w:t>ционным оттоком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населения. В течении расчётного срока прогнозируется </w:t>
      </w:r>
      <w:r w:rsidR="00172CEA">
        <w:rPr>
          <w:rFonts w:ascii="Times New Roman" w:hAnsi="Times New Roman" w:cs="Times New Roman"/>
          <w:sz w:val="24"/>
          <w:szCs w:val="24"/>
        </w:rPr>
        <w:t>некоторое снижение</w:t>
      </w:r>
      <w:r w:rsidR="008E02C0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численности населения муниципального образования.</w:t>
      </w:r>
    </w:p>
    <w:p w:rsidR="001C6B07" w:rsidRPr="001C6B07" w:rsidRDefault="001C6B07" w:rsidP="008E02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B07">
        <w:rPr>
          <w:rFonts w:ascii="Times New Roman" w:hAnsi="Times New Roman" w:cs="Times New Roman"/>
          <w:sz w:val="24"/>
          <w:szCs w:val="24"/>
        </w:rPr>
        <w:t xml:space="preserve">Таким  образом,  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на расчетный срок ожидается </w:t>
      </w:r>
      <w:r w:rsidR="00CF62D7">
        <w:rPr>
          <w:rFonts w:ascii="Times New Roman" w:hAnsi="Times New Roman" w:cs="Times New Roman"/>
          <w:sz w:val="24"/>
          <w:szCs w:val="24"/>
        </w:rPr>
        <w:t>некоторое снижение  числен</w:t>
      </w:r>
      <w:r w:rsidR="00CF62D7" w:rsidRPr="001C6B07">
        <w:rPr>
          <w:rFonts w:ascii="Times New Roman" w:hAnsi="Times New Roman" w:cs="Times New Roman"/>
          <w:sz w:val="24"/>
          <w:szCs w:val="24"/>
        </w:rPr>
        <w:t>ности населения муниципального</w:t>
      </w:r>
      <w:r w:rsid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CF62D7" w:rsidRPr="001C6B07">
        <w:rPr>
          <w:rFonts w:ascii="Times New Roman" w:hAnsi="Times New Roman" w:cs="Times New Roman"/>
          <w:sz w:val="24"/>
          <w:szCs w:val="24"/>
        </w:rPr>
        <w:t>образования</w:t>
      </w:r>
      <w:r w:rsidR="00CF62D7">
        <w:rPr>
          <w:rFonts w:ascii="Times New Roman" w:hAnsi="Times New Roman" w:cs="Times New Roman"/>
          <w:sz w:val="24"/>
          <w:szCs w:val="24"/>
        </w:rPr>
        <w:t xml:space="preserve"> город Заринск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 на </w:t>
      </w:r>
      <w:r w:rsidR="00A305E6">
        <w:rPr>
          <w:rFonts w:ascii="Times New Roman" w:hAnsi="Times New Roman" w:cs="Times New Roman"/>
          <w:sz w:val="24"/>
          <w:szCs w:val="24"/>
        </w:rPr>
        <w:t>3</w:t>
      </w:r>
      <w:r w:rsidR="00CF62D7" w:rsidRPr="00B10C5D">
        <w:rPr>
          <w:rFonts w:ascii="Times New Roman" w:hAnsi="Times New Roman" w:cs="Times New Roman"/>
          <w:sz w:val="24"/>
          <w:szCs w:val="24"/>
        </w:rPr>
        <w:t>,5</w:t>
      </w:r>
      <w:r w:rsidR="00CF62D7" w:rsidRPr="001C6B07">
        <w:rPr>
          <w:rFonts w:ascii="Times New Roman" w:hAnsi="Times New Roman" w:cs="Times New Roman"/>
          <w:sz w:val="24"/>
          <w:szCs w:val="24"/>
        </w:rPr>
        <w:t>% относительно</w:t>
      </w:r>
      <w:r w:rsid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CF62D7" w:rsidRPr="001C6B07">
        <w:rPr>
          <w:rFonts w:ascii="Times New Roman" w:hAnsi="Times New Roman" w:cs="Times New Roman"/>
          <w:sz w:val="24"/>
          <w:szCs w:val="24"/>
        </w:rPr>
        <w:t>фактической</w:t>
      </w:r>
      <w:r w:rsidR="00CF62D7">
        <w:rPr>
          <w:rFonts w:ascii="Times New Roman" w:hAnsi="Times New Roman" w:cs="Times New Roman"/>
          <w:sz w:val="24"/>
          <w:szCs w:val="24"/>
        </w:rPr>
        <w:t>.</w:t>
      </w:r>
      <w:r w:rsidR="00CF62D7" w:rsidRPr="001C6B07">
        <w:rPr>
          <w:rFonts w:ascii="Times New Roman" w:hAnsi="Times New Roman" w:cs="Times New Roman"/>
          <w:sz w:val="24"/>
          <w:szCs w:val="24"/>
        </w:rPr>
        <w:t xml:space="preserve"> </w:t>
      </w:r>
      <w:r w:rsidR="00CF62D7">
        <w:rPr>
          <w:rFonts w:ascii="Times New Roman" w:hAnsi="Times New Roman" w:cs="Times New Roman"/>
          <w:sz w:val="24"/>
          <w:szCs w:val="24"/>
        </w:rPr>
        <w:t>Ч</w:t>
      </w:r>
      <w:r w:rsidRPr="001C6B07">
        <w:rPr>
          <w:rFonts w:ascii="Times New Roman" w:hAnsi="Times New Roman" w:cs="Times New Roman"/>
          <w:sz w:val="24"/>
          <w:szCs w:val="24"/>
        </w:rPr>
        <w:t>исленность  населения  на  конец 20</w:t>
      </w:r>
      <w:r w:rsidR="002F69FE">
        <w:rPr>
          <w:rFonts w:ascii="Times New Roman" w:hAnsi="Times New Roman" w:cs="Times New Roman"/>
          <w:sz w:val="24"/>
          <w:szCs w:val="24"/>
        </w:rPr>
        <w:t>29</w:t>
      </w:r>
      <w:r w:rsidR="00172CEA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 xml:space="preserve">г. (далее  расчетный  срок) составит </w:t>
      </w:r>
      <w:r w:rsidR="00CF62D7">
        <w:rPr>
          <w:rFonts w:ascii="Times New Roman" w:hAnsi="Times New Roman" w:cs="Times New Roman"/>
          <w:sz w:val="24"/>
          <w:szCs w:val="24"/>
        </w:rPr>
        <w:t xml:space="preserve">ориентировочно </w:t>
      </w:r>
      <w:r w:rsidR="00172CEA" w:rsidRPr="006D099E">
        <w:rPr>
          <w:rFonts w:ascii="Times New Roman" w:hAnsi="Times New Roman" w:cs="Times New Roman"/>
          <w:sz w:val="24"/>
          <w:szCs w:val="24"/>
        </w:rPr>
        <w:t>4</w:t>
      </w:r>
      <w:r w:rsidR="006D099E" w:rsidRPr="006D099E">
        <w:rPr>
          <w:rFonts w:ascii="Times New Roman" w:hAnsi="Times New Roman" w:cs="Times New Roman"/>
          <w:sz w:val="24"/>
          <w:szCs w:val="24"/>
        </w:rPr>
        <w:t>5</w:t>
      </w:r>
      <w:r w:rsidR="00A305E6">
        <w:rPr>
          <w:rFonts w:ascii="Times New Roman" w:hAnsi="Times New Roman" w:cs="Times New Roman"/>
          <w:sz w:val="24"/>
          <w:szCs w:val="24"/>
        </w:rPr>
        <w:t>,</w:t>
      </w:r>
      <w:r w:rsidR="006D099E" w:rsidRPr="006D099E">
        <w:rPr>
          <w:rFonts w:ascii="Times New Roman" w:hAnsi="Times New Roman" w:cs="Times New Roman"/>
          <w:sz w:val="24"/>
          <w:szCs w:val="24"/>
        </w:rPr>
        <w:t>1</w:t>
      </w:r>
      <w:r w:rsidR="00A305E6">
        <w:rPr>
          <w:rFonts w:ascii="Times New Roman" w:hAnsi="Times New Roman" w:cs="Times New Roman"/>
          <w:sz w:val="24"/>
          <w:szCs w:val="24"/>
        </w:rPr>
        <w:t>8</w:t>
      </w:r>
      <w:r w:rsidRPr="001C6B07">
        <w:rPr>
          <w:rFonts w:ascii="Times New Roman" w:hAnsi="Times New Roman" w:cs="Times New Roman"/>
          <w:sz w:val="24"/>
          <w:szCs w:val="24"/>
        </w:rPr>
        <w:t xml:space="preserve"> тыс. человек. Стабилиз</w:t>
      </w:r>
      <w:r w:rsidR="00172CEA">
        <w:rPr>
          <w:rFonts w:ascii="Times New Roman" w:hAnsi="Times New Roman" w:cs="Times New Roman"/>
          <w:sz w:val="24"/>
          <w:szCs w:val="24"/>
        </w:rPr>
        <w:t>ировать</w:t>
      </w:r>
      <w:r w:rsidRPr="001C6B07">
        <w:rPr>
          <w:rFonts w:ascii="Times New Roman" w:hAnsi="Times New Roman" w:cs="Times New Roman"/>
          <w:sz w:val="24"/>
          <w:szCs w:val="24"/>
        </w:rPr>
        <w:t xml:space="preserve"> демографическ</w:t>
      </w:r>
      <w:r w:rsidR="00172CEA">
        <w:rPr>
          <w:rFonts w:ascii="Times New Roman" w:hAnsi="Times New Roman" w:cs="Times New Roman"/>
          <w:sz w:val="24"/>
          <w:szCs w:val="24"/>
        </w:rPr>
        <w:t>ую</w:t>
      </w:r>
      <w:r w:rsidRPr="001C6B07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172CEA">
        <w:rPr>
          <w:rFonts w:ascii="Times New Roman" w:hAnsi="Times New Roman" w:cs="Times New Roman"/>
          <w:sz w:val="24"/>
          <w:szCs w:val="24"/>
        </w:rPr>
        <w:t>ю</w:t>
      </w:r>
      <w:r w:rsidRPr="001C6B07">
        <w:rPr>
          <w:rFonts w:ascii="Times New Roman" w:hAnsi="Times New Roman" w:cs="Times New Roman"/>
          <w:sz w:val="24"/>
          <w:szCs w:val="24"/>
        </w:rPr>
        <w:t xml:space="preserve">  предполагается</w:t>
      </w:r>
      <w:r w:rsidR="008E02C0">
        <w:rPr>
          <w:rFonts w:ascii="Times New Roman" w:hAnsi="Times New Roman" w:cs="Times New Roman"/>
          <w:sz w:val="24"/>
          <w:szCs w:val="24"/>
        </w:rPr>
        <w:t xml:space="preserve"> </w:t>
      </w:r>
      <w:r w:rsidRPr="001C6B07">
        <w:rPr>
          <w:rFonts w:ascii="Times New Roman" w:hAnsi="Times New Roman" w:cs="Times New Roman"/>
          <w:sz w:val="24"/>
          <w:szCs w:val="24"/>
        </w:rPr>
        <w:t>за счет улучшения социально-экономического положения в  муниципальном образовании, в том числе посредством реализации программ социально-эконо</w:t>
      </w:r>
      <w:r w:rsidR="00E27A55">
        <w:rPr>
          <w:rFonts w:ascii="Times New Roman" w:hAnsi="Times New Roman" w:cs="Times New Roman"/>
          <w:sz w:val="24"/>
          <w:szCs w:val="24"/>
        </w:rPr>
        <w:t>мического</w:t>
      </w:r>
      <w:r w:rsidRPr="001C6B07">
        <w:rPr>
          <w:rFonts w:ascii="Times New Roman" w:hAnsi="Times New Roman" w:cs="Times New Roman"/>
          <w:sz w:val="24"/>
          <w:szCs w:val="24"/>
        </w:rPr>
        <w:t xml:space="preserve"> развития территории</w:t>
      </w:r>
      <w:r w:rsidR="00E27A55">
        <w:rPr>
          <w:rFonts w:ascii="Times New Roman" w:hAnsi="Times New Roman" w:cs="Times New Roman"/>
          <w:sz w:val="24"/>
          <w:szCs w:val="24"/>
        </w:rPr>
        <w:t xml:space="preserve"> и присвоения статуса городу - территории опережающего социально-экономического развития</w:t>
      </w:r>
      <w:r w:rsidRPr="001C6B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5E4" w:rsidRDefault="00DF45E4" w:rsidP="001C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5E4" w:rsidRPr="00CF62D7" w:rsidRDefault="00CF62D7" w:rsidP="00CF62D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F62D7">
        <w:rPr>
          <w:rFonts w:ascii="Times New Roman" w:hAnsi="Times New Roman" w:cs="Times New Roman"/>
          <w:sz w:val="24"/>
          <w:szCs w:val="24"/>
        </w:rPr>
        <w:t>2.</w:t>
      </w:r>
      <w:r w:rsidR="00DF45E4" w:rsidRPr="00CF62D7">
        <w:rPr>
          <w:rFonts w:ascii="Times New Roman" w:hAnsi="Times New Roman" w:cs="Times New Roman"/>
          <w:sz w:val="24"/>
          <w:szCs w:val="24"/>
        </w:rPr>
        <w:t xml:space="preserve"> </w:t>
      </w:r>
      <w:r w:rsidR="007D188E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Программы</w:t>
      </w:r>
    </w:p>
    <w:p w:rsidR="00A02CF4" w:rsidRDefault="00A02CF4" w:rsidP="00A02CF4">
      <w:pPr>
        <w:pStyle w:val="a4"/>
        <w:spacing w:after="0" w:line="240" w:lineRule="auto"/>
        <w:ind w:left="972"/>
        <w:jc w:val="center"/>
        <w:rPr>
          <w:rFonts w:ascii="Times New Roman" w:hAnsi="Times New Roman" w:cs="Times New Roman"/>
          <w:sz w:val="24"/>
          <w:szCs w:val="24"/>
        </w:rPr>
      </w:pPr>
    </w:p>
    <w:p w:rsidR="00DF45E4" w:rsidRDefault="00A02CF4" w:rsidP="005E049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02CF4">
        <w:rPr>
          <w:rFonts w:ascii="Times New Roman" w:hAnsi="Times New Roman" w:cs="Times New Roman"/>
          <w:sz w:val="24"/>
          <w:szCs w:val="24"/>
        </w:rPr>
        <w:t>2.1 Образовательные организации</w:t>
      </w:r>
    </w:p>
    <w:p w:rsidR="00A02CF4" w:rsidRPr="00A02CF4" w:rsidRDefault="00A02CF4" w:rsidP="00A02CF4">
      <w:pPr>
        <w:pStyle w:val="a4"/>
        <w:spacing w:after="0" w:line="240" w:lineRule="auto"/>
        <w:ind w:left="972"/>
        <w:jc w:val="center"/>
        <w:rPr>
          <w:rFonts w:ascii="Times New Roman" w:hAnsi="Times New Roman" w:cs="Times New Roman"/>
          <w:sz w:val="24"/>
          <w:szCs w:val="24"/>
        </w:rPr>
      </w:pPr>
    </w:p>
    <w:p w:rsidR="00100FF0" w:rsidRPr="00DF45E4" w:rsidRDefault="00576CFE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00F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Заринск Алтайског</w:t>
      </w:r>
      <w:r>
        <w:rPr>
          <w:rFonts w:ascii="Times New Roman" w:hAnsi="Times New Roman" w:cs="Times New Roman"/>
          <w:sz w:val="24"/>
          <w:szCs w:val="24"/>
        </w:rPr>
        <w:t>о края представлены различными</w:t>
      </w:r>
      <w:r w:rsidR="00100FF0">
        <w:rPr>
          <w:rFonts w:ascii="Times New Roman" w:hAnsi="Times New Roman" w:cs="Times New Roman"/>
          <w:sz w:val="24"/>
          <w:szCs w:val="24"/>
        </w:rPr>
        <w:t xml:space="preserve"> ви</w:t>
      </w:r>
      <w:r>
        <w:rPr>
          <w:rFonts w:ascii="Times New Roman" w:hAnsi="Times New Roman" w:cs="Times New Roman"/>
          <w:sz w:val="24"/>
          <w:szCs w:val="24"/>
        </w:rPr>
        <w:t>дами объектов. Всего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количество  действующих  образ</w:t>
      </w:r>
      <w:r>
        <w:rPr>
          <w:rFonts w:ascii="Times New Roman" w:hAnsi="Times New Roman" w:cs="Times New Roman"/>
          <w:sz w:val="24"/>
          <w:szCs w:val="24"/>
        </w:rPr>
        <w:t>овательных организаций</w:t>
      </w:r>
      <w:r w:rsidR="00100FF0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100FF0" w:rsidRPr="00DF45E4">
        <w:rPr>
          <w:rFonts w:ascii="Times New Roman" w:hAnsi="Times New Roman" w:cs="Times New Roman"/>
          <w:sz w:val="24"/>
          <w:szCs w:val="24"/>
        </w:rPr>
        <w:t>ляет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4F6D5E">
        <w:rPr>
          <w:rFonts w:ascii="Times New Roman" w:hAnsi="Times New Roman" w:cs="Times New Roman"/>
          <w:sz w:val="24"/>
          <w:szCs w:val="24"/>
        </w:rPr>
        <w:t>20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единиц, в том числе: </w:t>
      </w:r>
    </w:p>
    <w:p w:rsidR="00100FF0" w:rsidRPr="00DF45E4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2824C5">
        <w:rPr>
          <w:rFonts w:ascii="Times New Roman" w:hAnsi="Times New Roman" w:cs="Times New Roman"/>
          <w:sz w:val="24"/>
          <w:szCs w:val="24"/>
        </w:rPr>
        <w:t>10</w:t>
      </w:r>
      <w:r w:rsidR="00100FF0">
        <w:rPr>
          <w:rFonts w:ascii="Times New Roman" w:hAnsi="Times New Roman" w:cs="Times New Roman"/>
          <w:sz w:val="24"/>
          <w:szCs w:val="24"/>
        </w:rPr>
        <w:t xml:space="preserve"> дошкольных  образовательных организаций</w:t>
      </w:r>
      <w:r w:rsidR="00100FF0" w:rsidRPr="002824C5">
        <w:rPr>
          <w:rFonts w:ascii="Times New Roman" w:hAnsi="Times New Roman" w:cs="Times New Roman"/>
          <w:sz w:val="24"/>
          <w:szCs w:val="24"/>
        </w:rPr>
        <w:t>;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Pr="00F44109" w:rsidRDefault="00977369" w:rsidP="00100FF0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0FF0">
        <w:rPr>
          <w:rFonts w:ascii="Times New Roman" w:hAnsi="Times New Roman" w:cs="Times New Roman"/>
        </w:rPr>
        <w:t xml:space="preserve"> 7 </w:t>
      </w:r>
      <w:r w:rsidR="00100FF0" w:rsidRPr="00DF45E4">
        <w:rPr>
          <w:rFonts w:ascii="Times New Roman" w:hAnsi="Times New Roman" w:cs="Times New Roman"/>
        </w:rPr>
        <w:t>о</w:t>
      </w:r>
      <w:r w:rsidR="00100FF0">
        <w:rPr>
          <w:rFonts w:ascii="Times New Roman" w:hAnsi="Times New Roman" w:cs="Times New Roman"/>
        </w:rPr>
        <w:t xml:space="preserve">бщеобразовательных  организаций, </w:t>
      </w:r>
      <w:r w:rsidR="00100FF0" w:rsidRPr="00E70B98">
        <w:rPr>
          <w:rFonts w:ascii="Times New Roman" w:hAnsi="Times New Roman" w:cs="Times New Roman"/>
        </w:rPr>
        <w:t>в том числе 1 школа с углубленным изучени</w:t>
      </w:r>
      <w:r w:rsidR="00100FF0">
        <w:rPr>
          <w:rFonts w:ascii="Times New Roman" w:hAnsi="Times New Roman" w:cs="Times New Roman"/>
        </w:rPr>
        <w:t>ем отдельных предметов, 1 лицей;</w:t>
      </w:r>
    </w:p>
    <w:p w:rsidR="00100FF0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A02CF4">
        <w:rPr>
          <w:rFonts w:ascii="Times New Roman" w:hAnsi="Times New Roman" w:cs="Times New Roman"/>
          <w:sz w:val="24"/>
          <w:szCs w:val="24"/>
        </w:rPr>
        <w:t>3</w:t>
      </w:r>
      <w:r w:rsidR="00100FF0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до</w:t>
      </w:r>
      <w:r w:rsidR="00100FF0">
        <w:rPr>
          <w:rFonts w:ascii="Times New Roman" w:hAnsi="Times New Roman" w:cs="Times New Roman"/>
          <w:sz w:val="24"/>
          <w:szCs w:val="24"/>
        </w:rPr>
        <w:t>полнительного образования детей -</w:t>
      </w:r>
      <w:r w:rsidR="00C10609">
        <w:rPr>
          <w:rFonts w:ascii="Times New Roman" w:hAnsi="Times New Roman" w:cs="Times New Roman"/>
          <w:sz w:val="24"/>
          <w:szCs w:val="24"/>
        </w:rPr>
        <w:t xml:space="preserve"> </w:t>
      </w:r>
      <w:r w:rsidR="005E0491">
        <w:rPr>
          <w:rFonts w:ascii="Times New Roman" w:hAnsi="Times New Roman" w:cs="Times New Roman"/>
          <w:sz w:val="24"/>
          <w:szCs w:val="24"/>
        </w:rPr>
        <w:t>м</w:t>
      </w:r>
      <w:r w:rsidR="005E0491" w:rsidRPr="00D42D23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D42D23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«Центр детского творчества» города Заринска</w:t>
      </w:r>
      <w:r w:rsidR="00A02CF4">
        <w:rPr>
          <w:rFonts w:ascii="Times New Roman" w:hAnsi="Times New Roman" w:cs="Times New Roman"/>
          <w:sz w:val="24"/>
          <w:szCs w:val="24"/>
        </w:rPr>
        <w:t xml:space="preserve">, </w:t>
      </w:r>
      <w:r w:rsidR="005E0491">
        <w:rPr>
          <w:rFonts w:ascii="Times New Roman" w:hAnsi="Times New Roman" w:cs="Times New Roman"/>
          <w:sz w:val="24"/>
          <w:szCs w:val="24"/>
        </w:rPr>
        <w:t>м</w:t>
      </w:r>
      <w:r w:rsidR="005E0491" w:rsidRPr="00161C3F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161C3F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«Детская художественная школа»</w:t>
      </w:r>
      <w:r w:rsidR="005E0491">
        <w:rPr>
          <w:rFonts w:ascii="Times New Roman" w:hAnsi="Times New Roman" w:cs="Times New Roman"/>
          <w:sz w:val="24"/>
          <w:szCs w:val="24"/>
        </w:rPr>
        <w:t xml:space="preserve"> города Заринска,</w:t>
      </w:r>
      <w:r w:rsidR="005E0491" w:rsidRPr="005E0491">
        <w:rPr>
          <w:rFonts w:ascii="Times New Roman" w:hAnsi="Times New Roman" w:cs="Times New Roman"/>
          <w:sz w:val="24"/>
          <w:szCs w:val="24"/>
        </w:rPr>
        <w:t xml:space="preserve"> </w:t>
      </w:r>
      <w:r w:rsidR="002C73B4">
        <w:rPr>
          <w:rFonts w:ascii="Times New Roman" w:hAnsi="Times New Roman" w:cs="Times New Roman"/>
          <w:sz w:val="24"/>
          <w:szCs w:val="24"/>
        </w:rPr>
        <w:t>м</w:t>
      </w:r>
      <w:r w:rsidR="005E0491" w:rsidRPr="009974AE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5E049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5E0491" w:rsidRPr="009974AE"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«Детская музыкальная школа №2» города Заринска</w:t>
      </w:r>
      <w:r w:rsidR="005E0491">
        <w:rPr>
          <w:rFonts w:ascii="Times New Roman" w:hAnsi="Times New Roman" w:cs="Times New Roman"/>
          <w:sz w:val="24"/>
          <w:szCs w:val="24"/>
        </w:rPr>
        <w:t>.</w:t>
      </w:r>
    </w:p>
    <w:p w:rsidR="00100FF0" w:rsidRPr="00DF45E4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на территории города находятся</w:t>
      </w:r>
      <w:r w:rsidR="007D188E">
        <w:rPr>
          <w:rFonts w:ascii="Times New Roman" w:hAnsi="Times New Roman" w:cs="Times New Roman"/>
          <w:sz w:val="24"/>
          <w:szCs w:val="24"/>
        </w:rPr>
        <w:t xml:space="preserve"> 3 краевых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Default="00977369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 xml:space="preserve">1 краевая образовательная </w:t>
      </w:r>
      <w:r w:rsidR="00100FF0" w:rsidRPr="00DF45E4">
        <w:rPr>
          <w:rFonts w:ascii="Times New Roman" w:hAnsi="Times New Roman" w:cs="Times New Roman"/>
          <w:sz w:val="24"/>
          <w:szCs w:val="24"/>
        </w:rPr>
        <w:t>орган</w:t>
      </w:r>
      <w:r w:rsidR="00100FF0">
        <w:rPr>
          <w:rFonts w:ascii="Times New Roman" w:hAnsi="Times New Roman" w:cs="Times New Roman"/>
          <w:sz w:val="24"/>
          <w:szCs w:val="24"/>
        </w:rPr>
        <w:t>изация</w:t>
      </w:r>
      <w:r w:rsidR="00100FF0" w:rsidRPr="00DF45E4">
        <w:rPr>
          <w:rFonts w:ascii="Times New Roman" w:hAnsi="Times New Roman" w:cs="Times New Roman"/>
          <w:sz w:val="24"/>
          <w:szCs w:val="24"/>
        </w:rPr>
        <w:t xml:space="preserve"> профессионального среднего образования; </w:t>
      </w:r>
    </w:p>
    <w:p w:rsidR="00977369" w:rsidRDefault="00977369" w:rsidP="0097736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FF0">
        <w:rPr>
          <w:rFonts w:ascii="Times New Roman" w:hAnsi="Times New Roman"/>
          <w:sz w:val="24"/>
          <w:szCs w:val="24"/>
        </w:rPr>
        <w:t>1 к</w:t>
      </w:r>
      <w:r w:rsidR="00100FF0" w:rsidRPr="00F81181">
        <w:rPr>
          <w:rFonts w:ascii="Times New Roman" w:hAnsi="Times New Roman"/>
          <w:sz w:val="24"/>
          <w:szCs w:val="24"/>
        </w:rPr>
        <w:t>раевое государственное бюджетное учреждение «</w:t>
      </w:r>
      <w:proofErr w:type="spellStart"/>
      <w:r w:rsidR="00100FF0" w:rsidRPr="00F81181">
        <w:rPr>
          <w:rFonts w:ascii="Times New Roman" w:hAnsi="Times New Roman"/>
          <w:sz w:val="24"/>
          <w:szCs w:val="24"/>
        </w:rPr>
        <w:t>Заринский</w:t>
      </w:r>
      <w:proofErr w:type="spellEnd"/>
      <w:r w:rsidR="00100FF0" w:rsidRPr="00F81181">
        <w:rPr>
          <w:rFonts w:ascii="Times New Roman" w:hAnsi="Times New Roman"/>
          <w:sz w:val="24"/>
          <w:szCs w:val="24"/>
        </w:rPr>
        <w:t xml:space="preserve"> центр помощи детям, остав</w:t>
      </w:r>
      <w:r w:rsidR="00100FF0">
        <w:rPr>
          <w:rFonts w:ascii="Times New Roman" w:hAnsi="Times New Roman"/>
          <w:sz w:val="24"/>
          <w:szCs w:val="24"/>
        </w:rPr>
        <w:t>шимся без попечения родителей»;</w:t>
      </w:r>
    </w:p>
    <w:p w:rsidR="00100FF0" w:rsidRPr="00977369" w:rsidRDefault="00100FF0" w:rsidP="0097736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D7606C">
        <w:rPr>
          <w:rFonts w:ascii="Times New Roman" w:eastAsia="Times New Roman" w:hAnsi="Times New Roman"/>
          <w:color w:val="000000"/>
          <w:sz w:val="24"/>
          <w:szCs w:val="24"/>
        </w:rPr>
        <w:t>раевое государственное бюджетное общеобразовательное учреждение для обучающихся, воспитанников с ограниченными возможностями здоровья «</w:t>
      </w:r>
      <w:proofErr w:type="spellStart"/>
      <w:r w:rsidRPr="00D7606C">
        <w:rPr>
          <w:rFonts w:ascii="Times New Roman" w:eastAsia="Times New Roman" w:hAnsi="Times New Roman"/>
          <w:color w:val="000000"/>
          <w:sz w:val="24"/>
          <w:szCs w:val="24"/>
        </w:rPr>
        <w:t>Заринская</w:t>
      </w:r>
      <w:proofErr w:type="spellEnd"/>
      <w:r w:rsidRPr="00D7606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школа-интернат»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02CF4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5E0491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учреждения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Pr="00F44109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5E4">
        <w:rPr>
          <w:rFonts w:ascii="Times New Roman" w:hAnsi="Times New Roman" w:cs="Times New Roman"/>
          <w:sz w:val="24"/>
          <w:szCs w:val="24"/>
        </w:rPr>
        <w:t>Проектная  мощность  действующих  дошкольных  образовательных 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109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2922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места,</w:t>
      </w:r>
      <w:r w:rsidRPr="00F44109">
        <w:rPr>
          <w:rFonts w:ascii="Times New Roman" w:hAnsi="Times New Roman" w:cs="Times New Roman"/>
          <w:sz w:val="24"/>
          <w:szCs w:val="24"/>
        </w:rPr>
        <w:t xml:space="preserve"> которые посещают</w:t>
      </w:r>
      <w:r>
        <w:rPr>
          <w:rFonts w:ascii="Times New Roman" w:hAnsi="Times New Roman" w:cs="Times New Roman"/>
          <w:sz w:val="24"/>
          <w:szCs w:val="24"/>
        </w:rPr>
        <w:t xml:space="preserve"> 2753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воспитанника.</w:t>
      </w:r>
      <w:r w:rsidRPr="00F4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8E" w:rsidRDefault="00100FF0" w:rsidP="007D188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5E4">
        <w:rPr>
          <w:rFonts w:ascii="Times New Roman" w:hAnsi="Times New Roman" w:cs="Times New Roman"/>
          <w:sz w:val="24"/>
          <w:szCs w:val="24"/>
        </w:rPr>
        <w:t xml:space="preserve">Характеристика  дошкольных  образовательных  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DF45E4">
        <w:rPr>
          <w:rFonts w:ascii="Times New Roman" w:hAnsi="Times New Roman" w:cs="Times New Roman"/>
          <w:sz w:val="24"/>
          <w:szCs w:val="24"/>
        </w:rPr>
        <w:t xml:space="preserve"> представлена  ниже</w:t>
      </w:r>
      <w:r w:rsidRPr="007D188E">
        <w:rPr>
          <w:rFonts w:ascii="Times New Roman" w:hAnsi="Times New Roman" w:cs="Times New Roman"/>
          <w:sz w:val="24"/>
          <w:szCs w:val="24"/>
        </w:rPr>
        <w:t>.</w:t>
      </w:r>
      <w:r w:rsidR="007D188E" w:rsidRPr="007D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00FF0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188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61C3F">
        <w:rPr>
          <w:rFonts w:ascii="Times New Roman" w:hAnsi="Times New Roman" w:cs="Times New Roman"/>
          <w:sz w:val="24"/>
          <w:szCs w:val="24"/>
        </w:rPr>
        <w:t>№1</w:t>
      </w:r>
    </w:p>
    <w:p w:rsidR="007D188E" w:rsidRP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F45E4" w:rsidRPr="007D188E" w:rsidRDefault="00DF45E4" w:rsidP="007D188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D188E">
        <w:rPr>
          <w:rFonts w:ascii="Times New Roman" w:hAnsi="Times New Roman" w:cs="Times New Roman"/>
          <w:sz w:val="24"/>
          <w:szCs w:val="24"/>
        </w:rPr>
        <w:t>ХАРАКТ</w:t>
      </w:r>
      <w:r w:rsidR="007D188E" w:rsidRPr="007D188E">
        <w:rPr>
          <w:rFonts w:ascii="Times New Roman" w:hAnsi="Times New Roman" w:cs="Times New Roman"/>
          <w:sz w:val="24"/>
          <w:szCs w:val="24"/>
        </w:rPr>
        <w:t>Е</w:t>
      </w:r>
      <w:r w:rsidRPr="007D188E">
        <w:rPr>
          <w:rFonts w:ascii="Times New Roman" w:hAnsi="Times New Roman" w:cs="Times New Roman"/>
          <w:sz w:val="24"/>
          <w:szCs w:val="24"/>
        </w:rPr>
        <w:t>РИСТИКА ДОШКОЛЬНЫХ ОБРАЗОВАТЕЛЬНЫХ УЧРЕЖДЕНИЙ</w:t>
      </w: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076ACA" w:rsidRPr="007D188E" w:rsidTr="00076ACA">
        <w:tc>
          <w:tcPr>
            <w:tcW w:w="1824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53" w:type="dxa"/>
            <w:vMerge w:val="restart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76ACA" w:rsidTr="00076ACA">
        <w:tc>
          <w:tcPr>
            <w:tcW w:w="1824" w:type="dxa"/>
            <w:vMerge/>
          </w:tcPr>
          <w:p w:rsidR="00076ACA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076ACA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076ACA" w:rsidRPr="007D188E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076ACA" w:rsidRPr="007D188E" w:rsidRDefault="00076ACA" w:rsidP="00DF45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0" w:rsidTr="00076ACA">
        <w:tc>
          <w:tcPr>
            <w:tcW w:w="1824" w:type="dxa"/>
          </w:tcPr>
          <w:p w:rsidR="00100FF0" w:rsidRPr="007835E4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детский сад № 1 «Березка»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общеобразовательное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2 «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3 «Теремок»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4 «Золотой ключик»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№ 5 «Кораблик»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 «Сказочная полянка»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корпуса)</w:t>
            </w:r>
          </w:p>
        </w:tc>
        <w:tc>
          <w:tcPr>
            <w:tcW w:w="1220" w:type="dxa"/>
          </w:tcPr>
          <w:p w:rsidR="00100FF0" w:rsidRPr="00CA503E" w:rsidRDefault="002C73B4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1979, 1981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</w:t>
            </w:r>
            <w:r w:rsidR="00584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 11 «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100FF0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«Колокольчик» </w:t>
            </w:r>
            <w:proofErr w:type="spellStart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>
            <w:r w:rsidRPr="001C31E1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5B0FBF" w:rsidRDefault="00D72BBF" w:rsidP="00D72B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100FF0" w:rsidRPr="005B0FB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учреждение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</w:t>
            </w:r>
            <w:r w:rsidR="00100FF0" w:rsidRPr="005B0FBF">
              <w:rPr>
                <w:rFonts w:ascii="Times New Roman" w:hAnsi="Times New Roman" w:cs="Times New Roman"/>
                <w:sz w:val="24"/>
                <w:szCs w:val="24"/>
              </w:rPr>
              <w:t>14 «Родничок» города Заринска</w:t>
            </w:r>
          </w:p>
        </w:tc>
        <w:tc>
          <w:tcPr>
            <w:tcW w:w="1220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53" w:type="dxa"/>
          </w:tcPr>
          <w:p w:rsidR="00100FF0" w:rsidRPr="00CA503E" w:rsidRDefault="00100FF0" w:rsidP="00CA50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03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100FF0" w:rsidTr="00076ACA">
        <w:tc>
          <w:tcPr>
            <w:tcW w:w="1824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1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38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100FF0" w:rsidRPr="007D188E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2922</w:t>
            </w:r>
          </w:p>
        </w:tc>
        <w:tc>
          <w:tcPr>
            <w:tcW w:w="1153" w:type="dxa"/>
          </w:tcPr>
          <w:p w:rsidR="00100FF0" w:rsidRPr="007D188E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8E">
              <w:rPr>
                <w:rFonts w:ascii="Times New Roman" w:hAnsi="Times New Roman" w:cs="Times New Roman"/>
                <w:sz w:val="24"/>
                <w:szCs w:val="24"/>
              </w:rPr>
              <w:t>2753</w:t>
            </w:r>
          </w:p>
        </w:tc>
        <w:tc>
          <w:tcPr>
            <w:tcW w:w="1153" w:type="dxa"/>
          </w:tcPr>
          <w:p w:rsidR="00100FF0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5E4" w:rsidRDefault="00DF45E4" w:rsidP="00DF45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CF4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Существующая вместимость дошкольных образовательных учреждений в   достаточной мере </w:t>
      </w:r>
      <w:r w:rsidR="00100FF0" w:rsidRPr="00D42D23">
        <w:rPr>
          <w:rFonts w:ascii="Times New Roman" w:hAnsi="Times New Roman" w:cs="Times New Roman"/>
          <w:sz w:val="24"/>
          <w:szCs w:val="24"/>
        </w:rPr>
        <w:t xml:space="preserve">обеспечивает  потребности  существующего  населения.  Уровень  охвата  </w:t>
      </w:r>
      <w:r w:rsidR="00100FF0">
        <w:rPr>
          <w:rFonts w:ascii="Times New Roman" w:hAnsi="Times New Roman" w:cs="Times New Roman"/>
          <w:sz w:val="24"/>
          <w:szCs w:val="24"/>
        </w:rPr>
        <w:t>детей в возрасте от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 xml:space="preserve">до 7 лет </w:t>
      </w:r>
      <w:r w:rsidR="00100FF0" w:rsidRPr="00D42D23">
        <w:rPr>
          <w:rFonts w:ascii="Times New Roman" w:hAnsi="Times New Roman" w:cs="Times New Roman"/>
          <w:sz w:val="24"/>
          <w:szCs w:val="24"/>
        </w:rPr>
        <w:t>дошкольными учреждениями составляет</w:t>
      </w:r>
      <w:r w:rsidR="00100FF0">
        <w:rPr>
          <w:rFonts w:ascii="Times New Roman" w:hAnsi="Times New Roman" w:cs="Times New Roman"/>
          <w:sz w:val="24"/>
          <w:szCs w:val="24"/>
        </w:rPr>
        <w:t xml:space="preserve"> 100 %. </w:t>
      </w:r>
      <w:r w:rsidR="00100FF0">
        <w:rPr>
          <w:rFonts w:ascii="Times New Roman" w:hAnsi="Times New Roman" w:cs="Times New Roman"/>
          <w:sz w:val="24"/>
          <w:szCs w:val="24"/>
        </w:rPr>
        <w:tab/>
      </w:r>
    </w:p>
    <w:p w:rsidR="00A02CF4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5E0491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Pr="00076ACA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ACA">
        <w:rPr>
          <w:rFonts w:ascii="Times New Roman" w:hAnsi="Times New Roman" w:cs="Times New Roman"/>
          <w:sz w:val="24"/>
          <w:szCs w:val="24"/>
        </w:rPr>
        <w:t xml:space="preserve">Учащиеся 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076ACA">
        <w:rPr>
          <w:rFonts w:ascii="Times New Roman" w:hAnsi="Times New Roman" w:cs="Times New Roman"/>
          <w:sz w:val="24"/>
          <w:szCs w:val="24"/>
        </w:rPr>
        <w:t>им</w:t>
      </w:r>
      <w:r w:rsidR="00874B82">
        <w:rPr>
          <w:rFonts w:ascii="Times New Roman" w:hAnsi="Times New Roman" w:cs="Times New Roman"/>
          <w:sz w:val="24"/>
          <w:szCs w:val="24"/>
        </w:rPr>
        <w:t>еют возможность получать общее образование</w:t>
      </w:r>
      <w:r w:rsidRPr="00076AC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76ACA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>
        <w:rPr>
          <w:rFonts w:ascii="Times New Roman" w:hAnsi="Times New Roman" w:cs="Times New Roman"/>
          <w:sz w:val="24"/>
          <w:szCs w:val="24"/>
        </w:rPr>
        <w:t>ных учреждениях. По</w:t>
      </w:r>
      <w:r w:rsidR="00874B82">
        <w:rPr>
          <w:rFonts w:ascii="Times New Roman" w:hAnsi="Times New Roman" w:cs="Times New Roman"/>
          <w:sz w:val="24"/>
          <w:szCs w:val="24"/>
        </w:rPr>
        <w:t xml:space="preserve"> состоянию</w:t>
      </w:r>
      <w:r w:rsidRPr="00076AC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начало 2017-2018 учебного года</w:t>
      </w:r>
      <w:r w:rsidRPr="00076ACA">
        <w:rPr>
          <w:rFonts w:ascii="Times New Roman" w:hAnsi="Times New Roman" w:cs="Times New Roman"/>
          <w:sz w:val="24"/>
          <w:szCs w:val="24"/>
        </w:rPr>
        <w:t xml:space="preserve"> в  школах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CA">
        <w:rPr>
          <w:rFonts w:ascii="Times New Roman" w:hAnsi="Times New Roman" w:cs="Times New Roman"/>
          <w:sz w:val="24"/>
          <w:szCs w:val="24"/>
        </w:rPr>
        <w:t>обуча</w:t>
      </w:r>
      <w:r w:rsidR="005E0491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5,330 тыс. детей.</w:t>
      </w:r>
      <w:r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Проектная мощность</w:t>
      </w:r>
      <w:r w:rsidRPr="00D42D23">
        <w:rPr>
          <w:rFonts w:ascii="Times New Roman" w:hAnsi="Times New Roman" w:cs="Times New Roman"/>
          <w:sz w:val="24"/>
          <w:szCs w:val="24"/>
        </w:rPr>
        <w:t xml:space="preserve"> общеобразовательных  учреждений </w:t>
      </w:r>
      <w:r>
        <w:rPr>
          <w:rFonts w:ascii="Times New Roman" w:hAnsi="Times New Roman" w:cs="Times New Roman"/>
          <w:sz w:val="24"/>
          <w:szCs w:val="24"/>
        </w:rPr>
        <w:t>при 2-х сменном режиме работы</w:t>
      </w:r>
      <w:r w:rsidRPr="00D42D23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7,127</w:t>
      </w:r>
      <w:r w:rsidR="005E0491">
        <w:rPr>
          <w:rFonts w:ascii="Times New Roman" w:hAnsi="Times New Roman" w:cs="Times New Roman"/>
          <w:sz w:val="24"/>
          <w:szCs w:val="24"/>
        </w:rPr>
        <w:t xml:space="preserve"> тыс. обучающихся</w:t>
      </w:r>
      <w:r w:rsidR="007D188E">
        <w:rPr>
          <w:rFonts w:ascii="Times New Roman" w:hAnsi="Times New Roman" w:cs="Times New Roman"/>
          <w:sz w:val="24"/>
          <w:szCs w:val="24"/>
        </w:rPr>
        <w:t>,</w:t>
      </w:r>
      <w:r w:rsidRPr="00D42D23">
        <w:rPr>
          <w:rFonts w:ascii="Times New Roman" w:hAnsi="Times New Roman" w:cs="Times New Roman"/>
          <w:sz w:val="24"/>
          <w:szCs w:val="24"/>
        </w:rPr>
        <w:t xml:space="preserve">  загруженность  школ –</w:t>
      </w:r>
      <w:r w:rsidR="007D188E">
        <w:rPr>
          <w:rFonts w:ascii="Times New Roman" w:hAnsi="Times New Roman" w:cs="Times New Roman"/>
          <w:sz w:val="24"/>
          <w:szCs w:val="24"/>
        </w:rPr>
        <w:t xml:space="preserve"> </w:t>
      </w:r>
      <w:r w:rsidRPr="00D42D23">
        <w:rPr>
          <w:rFonts w:ascii="Times New Roman" w:hAnsi="Times New Roman" w:cs="Times New Roman"/>
          <w:sz w:val="24"/>
          <w:szCs w:val="24"/>
        </w:rPr>
        <w:t>75%.</w:t>
      </w:r>
    </w:p>
    <w:p w:rsidR="00100FF0" w:rsidRPr="00076ACA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детей школьного возраста с ограниченными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воз</w:t>
      </w:r>
      <w:r w:rsidR="00100FF0">
        <w:rPr>
          <w:rFonts w:ascii="Times New Roman" w:hAnsi="Times New Roman" w:cs="Times New Roman"/>
          <w:sz w:val="24"/>
          <w:szCs w:val="24"/>
        </w:rPr>
        <w:t>можностями  здоро</w:t>
      </w:r>
      <w:r w:rsidR="00100FF0" w:rsidRPr="00076ACA">
        <w:rPr>
          <w:rFonts w:ascii="Times New Roman" w:hAnsi="Times New Roman" w:cs="Times New Roman"/>
          <w:sz w:val="24"/>
          <w:szCs w:val="24"/>
        </w:rPr>
        <w:t>вья  функционирует</w:t>
      </w:r>
      <w:r w:rsidR="00100FF0" w:rsidRPr="00EE1D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0FF0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раевое государственное бюджетное общеобразовательное учреждение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>Заринская</w:t>
      </w:r>
      <w:proofErr w:type="spellEnd"/>
      <w:r w:rsidR="00100FF0" w:rsidRPr="00D7606C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школа-интернат»</w:t>
      </w:r>
      <w:r w:rsidR="00100FF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</w:t>
      </w:r>
      <w:r w:rsidR="00100FF0">
        <w:rPr>
          <w:rFonts w:ascii="Times New Roman" w:hAnsi="Times New Roman" w:cs="Times New Roman"/>
          <w:sz w:val="24"/>
          <w:szCs w:val="24"/>
        </w:rPr>
        <w:t>в котором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обучается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100FF0" w:rsidRPr="00D42D23">
        <w:rPr>
          <w:rFonts w:ascii="Times New Roman" w:hAnsi="Times New Roman" w:cs="Times New Roman"/>
          <w:sz w:val="24"/>
          <w:szCs w:val="24"/>
        </w:rPr>
        <w:t>113</w:t>
      </w:r>
      <w:r w:rsidR="00100FF0" w:rsidRPr="00076ACA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D188E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ACA">
        <w:rPr>
          <w:rFonts w:ascii="Times New Roman" w:hAnsi="Times New Roman" w:cs="Times New Roman"/>
          <w:sz w:val="24"/>
          <w:szCs w:val="24"/>
        </w:rPr>
        <w:t>Хар</w:t>
      </w:r>
      <w:r w:rsidR="00874B82">
        <w:rPr>
          <w:rFonts w:ascii="Times New Roman" w:hAnsi="Times New Roman" w:cs="Times New Roman"/>
          <w:sz w:val="24"/>
          <w:szCs w:val="24"/>
        </w:rPr>
        <w:t>актеристика общеобразовательных</w:t>
      </w:r>
      <w:r w:rsidR="007D188E">
        <w:rPr>
          <w:rFonts w:ascii="Times New Roman" w:hAnsi="Times New Roman" w:cs="Times New Roman"/>
          <w:sz w:val="24"/>
          <w:szCs w:val="24"/>
        </w:rPr>
        <w:t xml:space="preserve"> учрежден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76ACA">
        <w:rPr>
          <w:rFonts w:ascii="Times New Roman" w:hAnsi="Times New Roman" w:cs="Times New Roman"/>
          <w:sz w:val="24"/>
          <w:szCs w:val="24"/>
        </w:rPr>
        <w:t xml:space="preserve"> представлена ниже</w:t>
      </w:r>
      <w:r w:rsidR="007D188E">
        <w:rPr>
          <w:rFonts w:ascii="Times New Roman" w:hAnsi="Times New Roman" w:cs="Times New Roman"/>
          <w:sz w:val="24"/>
          <w:szCs w:val="24"/>
        </w:rPr>
        <w:t>.</w:t>
      </w:r>
    </w:p>
    <w:p w:rsidR="007D188E" w:rsidRDefault="007D188E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00FF0" w:rsidRDefault="00100FF0" w:rsidP="007D188E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ACA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C3F">
        <w:rPr>
          <w:rFonts w:ascii="Times New Roman" w:hAnsi="Times New Roman" w:cs="Times New Roman"/>
          <w:sz w:val="24"/>
          <w:szCs w:val="24"/>
        </w:rPr>
        <w:t>№2</w:t>
      </w:r>
    </w:p>
    <w:p w:rsidR="00076ACA" w:rsidRDefault="00076ACA" w:rsidP="00076A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ACA" w:rsidRDefault="00076ACA" w:rsidP="00AA6B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ХАРАКТЕРИСТИКА ОБЩЕОБРАЗОВАТЕЛЬНЫХ УЧРЕЖДЕНИЙ</w:t>
      </w:r>
    </w:p>
    <w:p w:rsidR="00AA6BAA" w:rsidRPr="00161C3F" w:rsidRDefault="00AA6BAA" w:rsidP="00AA6BA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076ACA" w:rsidRPr="00161C3F" w:rsidTr="000F2945">
        <w:tc>
          <w:tcPr>
            <w:tcW w:w="1824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076ACA" w:rsidRPr="00161C3F" w:rsidRDefault="00076ACA" w:rsidP="00076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учащиеся</w:t>
            </w:r>
          </w:p>
        </w:tc>
        <w:tc>
          <w:tcPr>
            <w:tcW w:w="1153" w:type="dxa"/>
            <w:vMerge w:val="restart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76ACA" w:rsidRPr="00161C3F" w:rsidTr="000F2945">
        <w:tc>
          <w:tcPr>
            <w:tcW w:w="1824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076ACA" w:rsidRPr="00161C3F" w:rsidRDefault="00076ACA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076ACA" w:rsidRPr="00161C3F" w:rsidRDefault="00076ACA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F0" w:rsidRPr="00161C3F" w:rsidTr="000F2945">
        <w:tc>
          <w:tcPr>
            <w:tcW w:w="1824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161C3F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1220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DA05BF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15 с углубленным изучением отдельных предметов г. Заринска 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100FF0" w:rsidTr="000F2945">
        <w:tc>
          <w:tcPr>
            <w:tcW w:w="1824" w:type="dxa"/>
          </w:tcPr>
          <w:p w:rsidR="00100FF0" w:rsidRDefault="00100FF0">
            <w:r w:rsidRPr="00DC51B3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100FF0" w:rsidRPr="009D7180" w:rsidRDefault="00100FF0" w:rsidP="00874B82">
            <w:pPr>
              <w:tabs>
                <w:tab w:val="left" w:pos="4713"/>
              </w:tabs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1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«Бригантина» г.Заринска</w:t>
            </w:r>
          </w:p>
        </w:tc>
        <w:tc>
          <w:tcPr>
            <w:tcW w:w="1220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153" w:type="dxa"/>
          </w:tcPr>
          <w:p w:rsidR="00100FF0" w:rsidRPr="00914729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2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100FF0" w:rsidRPr="00161C3F" w:rsidTr="000F2945">
        <w:tc>
          <w:tcPr>
            <w:tcW w:w="1824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38" w:type="dxa"/>
          </w:tcPr>
          <w:p w:rsidR="00100FF0" w:rsidRPr="00161C3F" w:rsidRDefault="00100FF0" w:rsidP="00EA74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7127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5343</w:t>
            </w:r>
          </w:p>
        </w:tc>
        <w:tc>
          <w:tcPr>
            <w:tcW w:w="1153" w:type="dxa"/>
          </w:tcPr>
          <w:p w:rsidR="00100FF0" w:rsidRPr="00161C3F" w:rsidRDefault="00100FF0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CA" w:rsidRDefault="00076ACA" w:rsidP="00076A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CA" w:rsidRPr="00076ACA" w:rsidRDefault="00874B82" w:rsidP="00076AC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Пешеходная доступность общеобразовательных</w:t>
      </w:r>
      <w:r w:rsidR="00076ACA" w:rsidRPr="00076ACA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чреждений в городской</w:t>
      </w:r>
      <w:r w:rsidR="002E1CCC">
        <w:rPr>
          <w:rFonts w:ascii="Times New Roman" w:hAnsi="Times New Roman" w:cs="Times New Roman"/>
          <w:sz w:val="24"/>
          <w:szCs w:val="24"/>
        </w:rPr>
        <w:t xml:space="preserve"> местно</w:t>
      </w:r>
      <w:r w:rsidR="00076ACA" w:rsidRPr="00076ACA">
        <w:rPr>
          <w:rFonts w:ascii="Times New Roman" w:hAnsi="Times New Roman" w:cs="Times New Roman"/>
          <w:sz w:val="24"/>
          <w:szCs w:val="24"/>
        </w:rPr>
        <w:t>сти составляет для учащихся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076ACA">
        <w:rPr>
          <w:rFonts w:ascii="Times New Roman" w:hAnsi="Times New Roman" w:cs="Times New Roman"/>
          <w:sz w:val="24"/>
          <w:szCs w:val="24"/>
        </w:rPr>
        <w:t>I и</w:t>
      </w:r>
      <w:r w:rsidR="00100FF0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076ACA">
        <w:rPr>
          <w:rFonts w:ascii="Times New Roman" w:hAnsi="Times New Roman" w:cs="Times New Roman"/>
          <w:sz w:val="24"/>
          <w:szCs w:val="24"/>
        </w:rPr>
        <w:t>II ступеней обучения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– 400 м, для учащихся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III ступени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- 500  м.  В  </w:t>
      </w:r>
      <w:r w:rsidR="00100FF0" w:rsidRPr="00CA503E">
        <w:rPr>
          <w:rFonts w:ascii="Times New Roman" w:hAnsi="Times New Roman" w:cs="Times New Roman"/>
          <w:sz w:val="24"/>
          <w:szCs w:val="24"/>
        </w:rPr>
        <w:t>частном секторе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 ступени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не</w:t>
      </w:r>
      <w:r w:rsidR="00076ACA" w:rsidRPr="00CA503E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7377FE">
        <w:rPr>
          <w:rFonts w:ascii="Times New Roman" w:hAnsi="Times New Roman" w:cs="Times New Roman"/>
          <w:sz w:val="24"/>
          <w:szCs w:val="24"/>
        </w:rPr>
        <w:t>1</w:t>
      </w:r>
      <w:r w:rsidR="00076ACA" w:rsidRPr="00CA503E">
        <w:rPr>
          <w:rFonts w:ascii="Times New Roman" w:hAnsi="Times New Roman" w:cs="Times New Roman"/>
          <w:sz w:val="24"/>
          <w:szCs w:val="24"/>
        </w:rPr>
        <w:t>5</w:t>
      </w:r>
      <w:r w:rsidR="007377FE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м,  для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076ACA" w:rsidRPr="00CA503E">
        <w:rPr>
          <w:rFonts w:ascii="Times New Roman" w:hAnsi="Times New Roman" w:cs="Times New Roman"/>
          <w:sz w:val="24"/>
          <w:szCs w:val="24"/>
        </w:rPr>
        <w:t>ющихся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 и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III ступеней</w:t>
      </w:r>
      <w:r w:rsidR="002E1CCC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– не более</w:t>
      </w:r>
      <w:r w:rsidR="005E0722" w:rsidRPr="00CA503E">
        <w:rPr>
          <w:rFonts w:ascii="Times New Roman" w:hAnsi="Times New Roman" w:cs="Times New Roman"/>
          <w:sz w:val="24"/>
          <w:szCs w:val="24"/>
        </w:rPr>
        <w:t xml:space="preserve"> </w:t>
      </w:r>
      <w:r w:rsidR="00076ACA" w:rsidRPr="00CA503E">
        <w:rPr>
          <w:rFonts w:ascii="Times New Roman" w:hAnsi="Times New Roman" w:cs="Times New Roman"/>
          <w:sz w:val="24"/>
          <w:szCs w:val="24"/>
        </w:rPr>
        <w:t>3</w:t>
      </w:r>
      <w:r w:rsidR="007377FE">
        <w:rPr>
          <w:rFonts w:ascii="Times New Roman" w:hAnsi="Times New Roman" w:cs="Times New Roman"/>
          <w:sz w:val="24"/>
          <w:szCs w:val="24"/>
        </w:rPr>
        <w:t xml:space="preserve">000 </w:t>
      </w:r>
      <w:r w:rsidR="00076ACA" w:rsidRPr="00CA503E">
        <w:rPr>
          <w:rFonts w:ascii="Times New Roman" w:hAnsi="Times New Roman" w:cs="Times New Roman"/>
          <w:sz w:val="24"/>
          <w:szCs w:val="24"/>
        </w:rPr>
        <w:t>м.</w:t>
      </w:r>
      <w:r w:rsidR="00076ACA" w:rsidRPr="00076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491" w:rsidRDefault="00A02CF4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E0491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100FF0" w:rsidRDefault="00874B82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учащиеся получают на базе</w:t>
      </w:r>
      <w:r w:rsidR="00100FF0" w:rsidRPr="00100FF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00FF0">
        <w:rPr>
          <w:rFonts w:ascii="Times New Roman" w:hAnsi="Times New Roman" w:cs="Times New Roman"/>
          <w:sz w:val="24"/>
          <w:szCs w:val="24"/>
        </w:rPr>
        <w:t>й</w:t>
      </w:r>
      <w:r w:rsidR="00100FF0" w:rsidRPr="00100FF0">
        <w:rPr>
          <w:rFonts w:ascii="Times New Roman" w:hAnsi="Times New Roman" w:cs="Times New Roman"/>
          <w:sz w:val="24"/>
          <w:szCs w:val="24"/>
        </w:rPr>
        <w:t xml:space="preserve">  дополни</w:t>
      </w:r>
      <w:r>
        <w:rPr>
          <w:rFonts w:ascii="Times New Roman" w:hAnsi="Times New Roman" w:cs="Times New Roman"/>
          <w:sz w:val="24"/>
          <w:szCs w:val="24"/>
        </w:rPr>
        <w:t>тельного</w:t>
      </w:r>
      <w:r w:rsidR="00100FF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00FF0" w:rsidRPr="00B17D18">
        <w:rPr>
          <w:rFonts w:ascii="Times New Roman" w:hAnsi="Times New Roman" w:cs="Times New Roman"/>
          <w:sz w:val="24"/>
          <w:szCs w:val="24"/>
        </w:rPr>
        <w:t>: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0FF0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 xml:space="preserve">МБОУ ДО «Детская художественная школа», </w:t>
      </w:r>
    </w:p>
    <w:p w:rsidR="00100FF0" w:rsidRDefault="00100FF0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74AE">
        <w:rPr>
          <w:rFonts w:ascii="Times New Roman" w:hAnsi="Times New Roman" w:cs="Times New Roman"/>
          <w:sz w:val="24"/>
          <w:szCs w:val="24"/>
        </w:rPr>
        <w:t>МБОУ ДО «Детская музыкальная школа №2»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0FF0" w:rsidRPr="00100FF0" w:rsidRDefault="00161C3F" w:rsidP="00100FF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FF0" w:rsidRPr="00100FF0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00FF0" w:rsidRPr="00100FF0">
        <w:rPr>
          <w:rFonts w:ascii="Times New Roman" w:hAnsi="Times New Roman" w:cs="Times New Roman"/>
          <w:sz w:val="24"/>
          <w:szCs w:val="24"/>
        </w:rPr>
        <w:t>У ДО «Центр  детского творчества»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C3F" w:rsidRDefault="00874B82" w:rsidP="00874B8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дополнительного образования детей</w:t>
      </w:r>
      <w:r w:rsidR="00076ACA" w:rsidRPr="00100FF0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100FF0">
        <w:rPr>
          <w:rFonts w:ascii="Times New Roman" w:hAnsi="Times New Roman" w:cs="Times New Roman"/>
          <w:sz w:val="24"/>
          <w:szCs w:val="24"/>
        </w:rPr>
        <w:t>н</w:t>
      </w:r>
      <w:r w:rsidR="00076ACA" w:rsidRPr="00100FF0">
        <w:rPr>
          <w:rFonts w:ascii="Times New Roman" w:hAnsi="Times New Roman" w:cs="Times New Roman"/>
          <w:sz w:val="24"/>
          <w:szCs w:val="24"/>
        </w:rPr>
        <w:t>иже.</w:t>
      </w:r>
      <w:r w:rsidR="00161C3F" w:rsidRPr="00161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69" w:rsidRDefault="00977369" w:rsidP="00161C3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76ACA" w:rsidRPr="00100FF0" w:rsidRDefault="00161C3F" w:rsidP="00161C3F">
      <w:pPr>
        <w:pStyle w:val="a4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00FF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7E4464" w:rsidRDefault="007E4464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ХАРАКТЕРИСТИКА УЧРЕЖДЕНИЙ ДОПОЛНИТЕЛЬНОГО ОБРАЗОВАНИЯ ДЕТЕЙ</w:t>
      </w:r>
    </w:p>
    <w:p w:rsidR="00AA6BAA" w:rsidRPr="00161C3F" w:rsidRDefault="00AA6BAA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991"/>
        <w:gridCol w:w="1205"/>
        <w:gridCol w:w="1450"/>
        <w:gridCol w:w="1118"/>
      </w:tblGrid>
      <w:tr w:rsidR="007E4464" w:rsidRPr="00161C3F" w:rsidTr="00757BAE">
        <w:tc>
          <w:tcPr>
            <w:tcW w:w="1824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91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55" w:type="dxa"/>
            <w:gridSpan w:val="2"/>
          </w:tcPr>
          <w:p w:rsidR="007E4464" w:rsidRPr="00161C3F" w:rsidRDefault="007E4464" w:rsidP="007E44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18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7E4464" w:rsidRPr="00161C3F" w:rsidTr="00757BAE">
        <w:tc>
          <w:tcPr>
            <w:tcW w:w="1824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450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18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AE" w:rsidRPr="00161C3F" w:rsidTr="00757BAE">
        <w:tc>
          <w:tcPr>
            <w:tcW w:w="1824" w:type="dxa"/>
          </w:tcPr>
          <w:p w:rsidR="00757BAE" w:rsidRPr="00161C3F" w:rsidRDefault="00757BAE" w:rsidP="00C3239E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91" w:type="dxa"/>
          </w:tcPr>
          <w:p w:rsidR="00757BAE" w:rsidRPr="00161C3F" w:rsidRDefault="00757B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«Детская художественная школа» города Заринска Алтайского края</w:t>
            </w:r>
          </w:p>
        </w:tc>
        <w:tc>
          <w:tcPr>
            <w:tcW w:w="1205" w:type="dxa"/>
          </w:tcPr>
          <w:p w:rsidR="00757BAE" w:rsidRPr="00161C3F" w:rsidRDefault="00C27936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50" w:type="dxa"/>
          </w:tcPr>
          <w:p w:rsidR="00757BAE" w:rsidRPr="00161C3F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312 учащихся</w:t>
            </w:r>
          </w:p>
        </w:tc>
        <w:tc>
          <w:tcPr>
            <w:tcW w:w="1118" w:type="dxa"/>
          </w:tcPr>
          <w:p w:rsidR="00757BAE" w:rsidRPr="00161C3F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757BAE" w:rsidTr="00757BAE">
        <w:tc>
          <w:tcPr>
            <w:tcW w:w="1824" w:type="dxa"/>
          </w:tcPr>
          <w:p w:rsid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91" w:type="dxa"/>
          </w:tcPr>
          <w:p w:rsidR="00757BAE" w:rsidRPr="009974AE" w:rsidRDefault="00757B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9974AE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«Детская музыкальная школа №2» города Заринска Алтайского края</w:t>
            </w:r>
          </w:p>
        </w:tc>
        <w:tc>
          <w:tcPr>
            <w:tcW w:w="1205" w:type="dxa"/>
          </w:tcPr>
          <w:p w:rsidR="00757BAE" w:rsidRDefault="00C27936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0" w:type="dxa"/>
          </w:tcPr>
          <w:p w:rsidR="00757BAE" w:rsidRP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AE">
              <w:rPr>
                <w:rFonts w:ascii="Times New Roman" w:eastAsia="Times New Roman" w:hAnsi="Times New Roman" w:cs="Times New Roman"/>
                <w:sz w:val="24"/>
                <w:szCs w:val="24"/>
              </w:rPr>
              <w:t>Зал на 132 посадочных мест, 500 учащихся</w:t>
            </w:r>
          </w:p>
        </w:tc>
        <w:tc>
          <w:tcPr>
            <w:tcW w:w="1118" w:type="dxa"/>
          </w:tcPr>
          <w:p w:rsidR="00757BAE" w:rsidRPr="00757BAE" w:rsidRDefault="00757BAE" w:rsidP="00100FF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BAE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100FF0" w:rsidTr="00757BAE">
        <w:tc>
          <w:tcPr>
            <w:tcW w:w="1824" w:type="dxa"/>
          </w:tcPr>
          <w:p w:rsidR="00100FF0" w:rsidRPr="007835E4" w:rsidRDefault="00100FF0" w:rsidP="00EA74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91" w:type="dxa"/>
          </w:tcPr>
          <w:p w:rsidR="00100FF0" w:rsidRPr="00D42D23" w:rsidRDefault="00100FF0" w:rsidP="00874B8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61C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D42D23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«Центр детского творчества» города Заринска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корпуса)</w:t>
            </w:r>
          </w:p>
        </w:tc>
        <w:tc>
          <w:tcPr>
            <w:tcW w:w="1205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0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118" w:type="dxa"/>
          </w:tcPr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  <w:r w:rsidRPr="00100F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0FF0" w:rsidRPr="00100FF0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F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7E4464" w:rsidRPr="00161C3F" w:rsidTr="00757BAE">
        <w:tc>
          <w:tcPr>
            <w:tcW w:w="1824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91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7E4464" w:rsidRPr="00161C3F" w:rsidRDefault="00C27936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450" w:type="dxa"/>
          </w:tcPr>
          <w:p w:rsidR="007E4464" w:rsidRPr="00161C3F" w:rsidRDefault="00100FF0" w:rsidP="00100F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1118" w:type="dxa"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64" w:rsidRPr="007E4464" w:rsidRDefault="007E4464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B4" w:rsidRDefault="00D141B4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Учреждения профессионального образования</w:t>
      </w:r>
      <w:r w:rsidR="004F6D5E">
        <w:rPr>
          <w:rFonts w:ascii="Times New Roman" w:hAnsi="Times New Roman" w:cs="Times New Roman"/>
          <w:sz w:val="24"/>
          <w:szCs w:val="24"/>
        </w:rPr>
        <w:t>.</w:t>
      </w:r>
    </w:p>
    <w:p w:rsidR="005F1645" w:rsidRPr="007E4464" w:rsidRDefault="00874B82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Заринске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5F164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квалифицированных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5F1645">
        <w:rPr>
          <w:rFonts w:ascii="Times New Roman" w:hAnsi="Times New Roman" w:cs="Times New Roman"/>
          <w:sz w:val="24"/>
          <w:szCs w:val="24"/>
        </w:rPr>
        <w:t>и специалистов среднего звена</w:t>
      </w:r>
      <w:r w:rsidR="005F1645"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5F1645">
        <w:rPr>
          <w:rFonts w:ascii="Times New Roman" w:hAnsi="Times New Roman" w:cs="Times New Roman"/>
          <w:sz w:val="24"/>
          <w:szCs w:val="24"/>
        </w:rPr>
        <w:t>занимается КГБПОУ «</w:t>
      </w:r>
      <w:proofErr w:type="spellStart"/>
      <w:r w:rsidR="005F1645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5F1645">
        <w:rPr>
          <w:rFonts w:ascii="Times New Roman" w:hAnsi="Times New Roman" w:cs="Times New Roman"/>
          <w:sz w:val="24"/>
          <w:szCs w:val="24"/>
        </w:rPr>
        <w:t xml:space="preserve"> политехнический техникум».  </w:t>
      </w:r>
    </w:p>
    <w:p w:rsidR="005F1645" w:rsidRPr="007E4464" w:rsidRDefault="005F1645" w:rsidP="005F1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4B82">
        <w:rPr>
          <w:rFonts w:ascii="Times New Roman" w:hAnsi="Times New Roman" w:cs="Times New Roman"/>
          <w:sz w:val="24"/>
          <w:szCs w:val="24"/>
        </w:rPr>
        <w:t>роектная мощность</w:t>
      </w:r>
      <w:r w:rsidRPr="007E4464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74B82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7E4464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874B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обра</w:t>
      </w:r>
      <w:r w:rsidRPr="007E4464">
        <w:rPr>
          <w:rFonts w:ascii="Times New Roman" w:hAnsi="Times New Roman" w:cs="Times New Roman"/>
          <w:sz w:val="24"/>
          <w:szCs w:val="24"/>
        </w:rPr>
        <w:t>зования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480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7E446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4464">
        <w:rPr>
          <w:rFonts w:ascii="Times New Roman" w:hAnsi="Times New Roman" w:cs="Times New Roman"/>
          <w:sz w:val="24"/>
          <w:szCs w:val="24"/>
        </w:rPr>
        <w:t>щихся.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4464">
        <w:rPr>
          <w:rFonts w:ascii="Times New Roman" w:hAnsi="Times New Roman" w:cs="Times New Roman"/>
          <w:sz w:val="24"/>
          <w:szCs w:val="24"/>
        </w:rPr>
        <w:t xml:space="preserve"> загружен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446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C27936">
        <w:rPr>
          <w:rFonts w:ascii="Times New Roman" w:hAnsi="Times New Roman" w:cs="Times New Roman"/>
          <w:sz w:val="24"/>
          <w:szCs w:val="24"/>
        </w:rPr>
        <w:t>0</w:t>
      </w:r>
      <w:r w:rsidRPr="007E446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61C3F" w:rsidRDefault="00874B82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среднего</w:t>
      </w:r>
      <w:r w:rsidR="007E4464" w:rsidRPr="007E4464">
        <w:rPr>
          <w:rFonts w:ascii="Times New Roman" w:hAnsi="Times New Roman" w:cs="Times New Roman"/>
          <w:sz w:val="24"/>
          <w:szCs w:val="24"/>
        </w:rPr>
        <w:t xml:space="preserve"> профессио</w:t>
      </w:r>
      <w:r>
        <w:rPr>
          <w:rFonts w:ascii="Times New Roman" w:hAnsi="Times New Roman" w:cs="Times New Roman"/>
          <w:sz w:val="24"/>
          <w:szCs w:val="24"/>
        </w:rPr>
        <w:t>нального</w:t>
      </w:r>
      <w:r w:rsidR="002E1CCC">
        <w:rPr>
          <w:rFonts w:ascii="Times New Roman" w:hAnsi="Times New Roman" w:cs="Times New Roman"/>
          <w:sz w:val="24"/>
          <w:szCs w:val="24"/>
        </w:rPr>
        <w:t xml:space="preserve"> образования  представ</w:t>
      </w:r>
      <w:r w:rsidR="007E4464" w:rsidRPr="007E4464">
        <w:rPr>
          <w:rFonts w:ascii="Times New Roman" w:hAnsi="Times New Roman" w:cs="Times New Roman"/>
          <w:sz w:val="24"/>
          <w:szCs w:val="24"/>
        </w:rPr>
        <w:t>лена ниже</w:t>
      </w:r>
      <w:r w:rsidR="00161C3F">
        <w:rPr>
          <w:rFonts w:ascii="Times New Roman" w:hAnsi="Times New Roman" w:cs="Times New Roman"/>
          <w:sz w:val="24"/>
          <w:szCs w:val="24"/>
        </w:rPr>
        <w:t>.</w:t>
      </w:r>
    </w:p>
    <w:p w:rsidR="007E4464" w:rsidRDefault="002E1CCC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7E4464">
        <w:rPr>
          <w:rFonts w:ascii="Times New Roman" w:hAnsi="Times New Roman" w:cs="Times New Roman"/>
          <w:sz w:val="24"/>
          <w:szCs w:val="24"/>
        </w:rPr>
        <w:t>Таблица</w:t>
      </w:r>
      <w:r w:rsidR="00116C2F">
        <w:rPr>
          <w:rFonts w:ascii="Times New Roman" w:hAnsi="Times New Roman" w:cs="Times New Roman"/>
          <w:sz w:val="24"/>
          <w:szCs w:val="24"/>
        </w:rPr>
        <w:t xml:space="preserve"> </w:t>
      </w:r>
      <w:r w:rsidR="00161C3F">
        <w:rPr>
          <w:rFonts w:ascii="Times New Roman" w:hAnsi="Times New Roman" w:cs="Times New Roman"/>
          <w:sz w:val="24"/>
          <w:szCs w:val="24"/>
        </w:rPr>
        <w:t>№4</w:t>
      </w:r>
    </w:p>
    <w:p w:rsidR="00161C3F" w:rsidRDefault="00161C3F" w:rsidP="007E4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>ХАРАКТЕРИСТИКИ УЧРЕЖДЕНИЙ СРЕДНЕГО ПРОФЕССИОНАЛЬНОГО ОБРАЗОВАНИЯ.</w:t>
      </w:r>
    </w:p>
    <w:p w:rsidR="00AA6BAA" w:rsidRPr="00161C3F" w:rsidRDefault="00AA6BAA" w:rsidP="0016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4238"/>
        <w:gridCol w:w="1220"/>
        <w:gridCol w:w="1153"/>
        <w:gridCol w:w="1153"/>
      </w:tblGrid>
      <w:tr w:rsidR="007E4464" w:rsidRPr="00161C3F" w:rsidTr="000F2945">
        <w:tc>
          <w:tcPr>
            <w:tcW w:w="1824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38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3" w:type="dxa"/>
            <w:gridSpan w:val="2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Мощность объекта, место</w:t>
            </w:r>
          </w:p>
        </w:tc>
        <w:tc>
          <w:tcPr>
            <w:tcW w:w="1153" w:type="dxa"/>
            <w:vMerge w:val="restart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7E4464" w:rsidRPr="00161C3F" w:rsidTr="000F2945">
        <w:tc>
          <w:tcPr>
            <w:tcW w:w="1824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7E4464" w:rsidRPr="00161C3F" w:rsidRDefault="007E4464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7E4464" w:rsidRPr="00161C3F" w:rsidRDefault="007E446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645" w:rsidRPr="00161C3F" w:rsidTr="009B2EE0">
        <w:tc>
          <w:tcPr>
            <w:tcW w:w="1824" w:type="dxa"/>
          </w:tcPr>
          <w:p w:rsidR="005F1645" w:rsidRPr="00161C3F" w:rsidRDefault="005F164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238" w:type="dxa"/>
          </w:tcPr>
          <w:p w:rsidR="005F1645" w:rsidRPr="00161C3F" w:rsidRDefault="005F1645" w:rsidP="005F16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20" w:type="dxa"/>
          </w:tcPr>
          <w:p w:rsidR="005F1645" w:rsidRPr="00161C3F" w:rsidRDefault="005F1645" w:rsidP="00C279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936" w:rsidRPr="00161C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5F1645" w:rsidRPr="00161C3F" w:rsidTr="000F2945">
        <w:tc>
          <w:tcPr>
            <w:tcW w:w="1824" w:type="dxa"/>
          </w:tcPr>
          <w:p w:rsidR="005F1645" w:rsidRPr="00161C3F" w:rsidRDefault="005F16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238" w:type="dxa"/>
          </w:tcPr>
          <w:p w:rsidR="005F1645" w:rsidRPr="00161C3F" w:rsidRDefault="005F16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5F1645" w:rsidRPr="00161C3F" w:rsidRDefault="002963BD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53" w:type="dxa"/>
          </w:tcPr>
          <w:p w:rsidR="005F1645" w:rsidRPr="00161C3F" w:rsidRDefault="002963BD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53" w:type="dxa"/>
          </w:tcPr>
          <w:p w:rsidR="005F1645" w:rsidRPr="00161C3F" w:rsidRDefault="005F1645" w:rsidP="002963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64" w:rsidRPr="007E4464" w:rsidRDefault="007E4464" w:rsidP="005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Default="007E4464" w:rsidP="002E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В  состоянии  современного  затянувшегося  демографического  кризиса  всё  более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острым  является  вопрос о поиске трудовых ресурсов.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Не менее важным является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во</w:t>
      </w:r>
      <w:r w:rsidR="00874B82">
        <w:rPr>
          <w:rFonts w:ascii="Times New Roman" w:hAnsi="Times New Roman" w:cs="Times New Roman"/>
          <w:sz w:val="24"/>
          <w:szCs w:val="24"/>
        </w:rPr>
        <w:t>прос  образования. Система образования, включая все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её ступени – от детского</w:t>
      </w:r>
      <w:r w:rsidR="002E1CCC">
        <w:rPr>
          <w:rFonts w:ascii="Times New Roman" w:hAnsi="Times New Roman" w:cs="Times New Roman"/>
          <w:sz w:val="24"/>
          <w:szCs w:val="24"/>
        </w:rPr>
        <w:t xml:space="preserve"> до</w:t>
      </w:r>
      <w:r w:rsidR="00874B82">
        <w:rPr>
          <w:rFonts w:ascii="Times New Roman" w:hAnsi="Times New Roman" w:cs="Times New Roman"/>
          <w:sz w:val="24"/>
          <w:szCs w:val="24"/>
        </w:rPr>
        <w:t>школьного  образования до</w:t>
      </w:r>
      <w:r w:rsidRPr="007E4464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2E1CCC">
        <w:rPr>
          <w:rFonts w:ascii="Times New Roman" w:hAnsi="Times New Roman" w:cs="Times New Roman"/>
          <w:sz w:val="24"/>
          <w:szCs w:val="24"/>
        </w:rPr>
        <w:t>о</w:t>
      </w:r>
      <w:r w:rsidR="00874B82">
        <w:rPr>
          <w:rFonts w:ascii="Times New Roman" w:hAnsi="Times New Roman" w:cs="Times New Roman"/>
          <w:sz w:val="24"/>
          <w:szCs w:val="24"/>
        </w:rPr>
        <w:t>, должна</w:t>
      </w:r>
      <w:r w:rsidRPr="007E4464">
        <w:rPr>
          <w:rFonts w:ascii="Times New Roman" w:hAnsi="Times New Roman" w:cs="Times New Roman"/>
          <w:sz w:val="24"/>
          <w:szCs w:val="24"/>
        </w:rPr>
        <w:t xml:space="preserve"> </w:t>
      </w:r>
      <w:r w:rsidR="00874B82">
        <w:rPr>
          <w:rFonts w:ascii="Times New Roman" w:hAnsi="Times New Roman" w:cs="Times New Roman"/>
          <w:sz w:val="24"/>
          <w:szCs w:val="24"/>
        </w:rPr>
        <w:t>развиваться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стабильным</w:t>
      </w:r>
      <w:r w:rsidR="00874B82">
        <w:rPr>
          <w:rFonts w:ascii="Times New Roman" w:hAnsi="Times New Roman" w:cs="Times New Roman"/>
          <w:sz w:val="24"/>
          <w:szCs w:val="24"/>
        </w:rPr>
        <w:t>и и</w:t>
      </w:r>
      <w:r w:rsidR="002E1CCC">
        <w:rPr>
          <w:rFonts w:ascii="Times New Roman" w:hAnsi="Times New Roman" w:cs="Times New Roman"/>
          <w:sz w:val="24"/>
          <w:szCs w:val="24"/>
        </w:rPr>
        <w:t xml:space="preserve"> вы</w:t>
      </w:r>
      <w:r w:rsidR="00874B82">
        <w:rPr>
          <w:rFonts w:ascii="Times New Roman" w:hAnsi="Times New Roman" w:cs="Times New Roman"/>
          <w:sz w:val="24"/>
          <w:szCs w:val="24"/>
        </w:rPr>
        <w:t>сокими  темпами. Это даст ей возможность адекватно реагировать на</w:t>
      </w:r>
      <w:r w:rsidRPr="007E4464">
        <w:rPr>
          <w:rFonts w:ascii="Times New Roman" w:hAnsi="Times New Roman" w:cs="Times New Roman"/>
          <w:sz w:val="24"/>
          <w:szCs w:val="24"/>
        </w:rPr>
        <w:t xml:space="preserve"> меняющиеся</w:t>
      </w:r>
      <w:r w:rsidR="002E1CCC">
        <w:rPr>
          <w:rFonts w:ascii="Times New Roman" w:hAnsi="Times New Roman" w:cs="Times New Roman"/>
          <w:sz w:val="24"/>
          <w:szCs w:val="24"/>
        </w:rPr>
        <w:t xml:space="preserve"> </w:t>
      </w:r>
      <w:r w:rsidRPr="007E4464">
        <w:rPr>
          <w:rFonts w:ascii="Times New Roman" w:hAnsi="Times New Roman" w:cs="Times New Roman"/>
          <w:sz w:val="24"/>
          <w:szCs w:val="24"/>
        </w:rPr>
        <w:t xml:space="preserve">условия жизни общества. </w:t>
      </w:r>
    </w:p>
    <w:p w:rsidR="00537756" w:rsidRPr="007E4464" w:rsidRDefault="00537756" w:rsidP="0053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64" w:rsidRPr="00161C3F" w:rsidRDefault="00161C3F" w:rsidP="00161C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2CF4">
        <w:rPr>
          <w:rFonts w:ascii="Times New Roman" w:hAnsi="Times New Roman" w:cs="Times New Roman"/>
          <w:sz w:val="24"/>
          <w:szCs w:val="24"/>
        </w:rPr>
        <w:t>2</w:t>
      </w:r>
      <w:r w:rsidR="007E4464" w:rsidRPr="00161C3F">
        <w:rPr>
          <w:rFonts w:ascii="Times New Roman" w:hAnsi="Times New Roman" w:cs="Times New Roman"/>
          <w:sz w:val="24"/>
          <w:szCs w:val="24"/>
        </w:rPr>
        <w:t>.</w:t>
      </w:r>
      <w:r w:rsidR="00537756" w:rsidRPr="00161C3F"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161C3F">
        <w:rPr>
          <w:rFonts w:ascii="Times New Roman" w:hAnsi="Times New Roman" w:cs="Times New Roman"/>
          <w:sz w:val="24"/>
          <w:szCs w:val="24"/>
        </w:rPr>
        <w:t>Здравоохранение и социальное обеспечение</w:t>
      </w:r>
    </w:p>
    <w:p w:rsidR="00537756" w:rsidRPr="00537756" w:rsidRDefault="00537756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E0" w:rsidRPr="009B2EE0" w:rsidRDefault="00D141B4" w:rsidP="009B2EE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9B2EE0" w:rsidRPr="009B2EE0">
        <w:rPr>
          <w:rFonts w:ascii="Times New Roman" w:hAnsi="Times New Roman" w:cs="Times New Roman"/>
          <w:sz w:val="24"/>
          <w:szCs w:val="24"/>
        </w:rPr>
        <w:t>На территории городского округа услуги в сфере здравоохранения оказывают: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К</w:t>
      </w:r>
      <w:r w:rsidR="00161C3F">
        <w:rPr>
          <w:rFonts w:ascii="Times New Roman" w:hAnsi="Times New Roman" w:cs="Times New Roman"/>
          <w:sz w:val="24"/>
          <w:szCs w:val="24"/>
        </w:rPr>
        <w:t>раевое государственное бюджетное учреждение здравоохранения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«Ц</w:t>
      </w:r>
      <w:r w:rsidR="00161C3F">
        <w:rPr>
          <w:rFonts w:ascii="Times New Roman" w:hAnsi="Times New Roman" w:cs="Times New Roman"/>
          <w:sz w:val="24"/>
          <w:szCs w:val="24"/>
        </w:rPr>
        <w:t>ентральная городская больница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г.Заринск»</w:t>
      </w:r>
      <w:r w:rsidR="00297A06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297A06" w:rsidRPr="00297A06">
        <w:rPr>
          <w:rFonts w:ascii="Times New Roman" w:hAnsi="Times New Roman" w:cs="Times New Roman"/>
          <w:sz w:val="24"/>
          <w:szCs w:val="24"/>
        </w:rPr>
        <w:t xml:space="preserve"> </w:t>
      </w:r>
      <w:r w:rsidR="00297A06" w:rsidRPr="009B2EE0">
        <w:rPr>
          <w:rFonts w:ascii="Times New Roman" w:hAnsi="Times New Roman" w:cs="Times New Roman"/>
          <w:sz w:val="24"/>
          <w:szCs w:val="24"/>
        </w:rPr>
        <w:t>КГБУЗ «ЗГБ, г.Заринск»</w:t>
      </w:r>
      <w:r w:rsidR="00297A06">
        <w:rPr>
          <w:rFonts w:ascii="Times New Roman" w:hAnsi="Times New Roman" w:cs="Times New Roman"/>
          <w:sz w:val="24"/>
          <w:szCs w:val="24"/>
        </w:rPr>
        <w:t>)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 - ул. 25 Партсъезда, 40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Филиал КГБУЗ «ЗГБ, г.Заринск» - ул. Больничная, 20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Филиал КГБУЗ «ЦГБ, г.Заринск» - ул. Калинина, 37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Детская поликлиника КГБУЗ «ЦГБ, г.Заринск» - </w:t>
      </w:r>
      <w:r w:rsidR="00297A06">
        <w:rPr>
          <w:rFonts w:ascii="Times New Roman" w:hAnsi="Times New Roman" w:cs="Times New Roman"/>
          <w:sz w:val="24"/>
          <w:szCs w:val="24"/>
        </w:rPr>
        <w:t>пр</w:t>
      </w:r>
      <w:r w:rsidR="009B2EE0" w:rsidRPr="009B2EE0">
        <w:rPr>
          <w:rFonts w:ascii="Times New Roman" w:hAnsi="Times New Roman" w:cs="Times New Roman"/>
          <w:sz w:val="24"/>
          <w:szCs w:val="24"/>
        </w:rPr>
        <w:t>. Строителей, 15/1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 xml:space="preserve">Отделение скорой медицинской помощи КГБУЗ «ЦГБ, г.Заринск» - </w:t>
      </w:r>
      <w:r w:rsidR="00297A06">
        <w:rPr>
          <w:rFonts w:ascii="Times New Roman" w:hAnsi="Times New Roman" w:cs="Times New Roman"/>
          <w:sz w:val="24"/>
          <w:szCs w:val="24"/>
        </w:rPr>
        <w:t>пр</w:t>
      </w:r>
      <w:r w:rsidR="009B2EE0" w:rsidRPr="009B2EE0">
        <w:rPr>
          <w:rFonts w:ascii="Times New Roman" w:hAnsi="Times New Roman" w:cs="Times New Roman"/>
          <w:sz w:val="24"/>
          <w:szCs w:val="24"/>
        </w:rPr>
        <w:t>. Строителей, 14/3</w:t>
      </w:r>
      <w:r w:rsidR="00F6086C">
        <w:rPr>
          <w:rFonts w:ascii="Times New Roman" w:hAnsi="Times New Roman" w:cs="Times New Roman"/>
          <w:sz w:val="24"/>
          <w:szCs w:val="24"/>
        </w:rPr>
        <w:t>;</w:t>
      </w:r>
    </w:p>
    <w:p w:rsidR="009B2EE0" w:rsidRPr="00DA05BF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05BF">
        <w:rPr>
          <w:rFonts w:ascii="Times New Roman" w:hAnsi="Times New Roman" w:cs="Times New Roman"/>
          <w:sz w:val="24"/>
          <w:szCs w:val="24"/>
        </w:rPr>
        <w:t>Г</w:t>
      </w:r>
      <w:r w:rsidR="00DA05BF" w:rsidRPr="00DA05BF">
        <w:rPr>
          <w:rFonts w:ascii="Times New Roman" w:hAnsi="Times New Roman" w:cs="Times New Roman"/>
          <w:sz w:val="24"/>
          <w:szCs w:val="24"/>
        </w:rPr>
        <w:t>осударственного учреждения здравоохранения «Наркологич</w:t>
      </w:r>
      <w:r w:rsidR="00DA05BF">
        <w:rPr>
          <w:rFonts w:ascii="Times New Roman" w:hAnsi="Times New Roman" w:cs="Times New Roman"/>
          <w:sz w:val="24"/>
          <w:szCs w:val="24"/>
        </w:rPr>
        <w:t xml:space="preserve">еский диспансер, г. Заринск» - </w:t>
      </w:r>
      <w:r w:rsidR="00DA05BF" w:rsidRPr="00DA05BF">
        <w:rPr>
          <w:rFonts w:ascii="Times New Roman" w:hAnsi="Times New Roman" w:cs="Times New Roman"/>
          <w:sz w:val="24"/>
          <w:szCs w:val="24"/>
        </w:rPr>
        <w:t>ул. Железнодорожная, 34</w:t>
      </w:r>
      <w:r w:rsidR="00F6086C" w:rsidRPr="00DA05BF">
        <w:rPr>
          <w:rFonts w:ascii="Times New Roman" w:hAnsi="Times New Roman" w:cs="Times New Roman"/>
          <w:sz w:val="24"/>
          <w:szCs w:val="24"/>
        </w:rPr>
        <w:t>;</w:t>
      </w:r>
    </w:p>
    <w:p w:rsidR="00F6086C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C3F">
        <w:rPr>
          <w:rFonts w:ascii="Times New Roman" w:hAnsi="Times New Roman" w:cs="Times New Roman"/>
          <w:sz w:val="24"/>
          <w:szCs w:val="24"/>
        </w:rPr>
        <w:t>Частное учреждение здравоохранения «Медико-санитарная часть</w:t>
      </w:r>
      <w:r w:rsidR="00F6086C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ОАО</w:t>
      </w:r>
      <w:r w:rsidR="00161C3F">
        <w:rPr>
          <w:rFonts w:ascii="Times New Roman" w:hAnsi="Times New Roman" w:cs="Times New Roman"/>
          <w:sz w:val="24"/>
          <w:szCs w:val="24"/>
        </w:rPr>
        <w:t>«Алтай-кокс»</w:t>
      </w:r>
      <w:r w:rsidR="00F6086C">
        <w:rPr>
          <w:rFonts w:ascii="Times New Roman" w:hAnsi="Times New Roman" w:cs="Times New Roman"/>
          <w:sz w:val="24"/>
          <w:szCs w:val="24"/>
        </w:rPr>
        <w:t xml:space="preserve"> – ул. 25 Партсъезда</w:t>
      </w:r>
      <w:r w:rsidR="00F6086C" w:rsidRPr="002D21B2">
        <w:rPr>
          <w:rFonts w:ascii="Times New Roman" w:hAnsi="Times New Roman" w:cs="Times New Roman"/>
          <w:sz w:val="24"/>
          <w:szCs w:val="24"/>
        </w:rPr>
        <w:t xml:space="preserve">, </w:t>
      </w:r>
      <w:r w:rsidR="002D21B2">
        <w:rPr>
          <w:rFonts w:ascii="Times New Roman" w:hAnsi="Times New Roman" w:cs="Times New Roman"/>
          <w:sz w:val="24"/>
          <w:szCs w:val="24"/>
        </w:rPr>
        <w:t>10</w:t>
      </w:r>
      <w:r w:rsidR="00F6086C" w:rsidRPr="002D21B2">
        <w:rPr>
          <w:rFonts w:ascii="Times New Roman" w:hAnsi="Times New Roman" w:cs="Times New Roman"/>
          <w:sz w:val="24"/>
          <w:szCs w:val="24"/>
        </w:rPr>
        <w:t>;</w:t>
      </w:r>
    </w:p>
    <w:p w:rsidR="00F6086C" w:rsidRDefault="004F6D5E" w:rsidP="004F6D5E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44C">
        <w:rPr>
          <w:rFonts w:ascii="Times New Roman" w:hAnsi="Times New Roman" w:cs="Times New Roman"/>
          <w:sz w:val="24"/>
          <w:szCs w:val="24"/>
        </w:rPr>
        <w:t>ООО</w:t>
      </w:r>
      <w:r w:rsidR="0049544C" w:rsidRPr="009B2EE0">
        <w:rPr>
          <w:rFonts w:ascii="Times New Roman" w:hAnsi="Times New Roman" w:cs="Times New Roman"/>
          <w:sz w:val="24"/>
          <w:szCs w:val="24"/>
        </w:rPr>
        <w:t xml:space="preserve"> </w:t>
      </w:r>
      <w:r w:rsidR="0049544C">
        <w:rPr>
          <w:rFonts w:ascii="Times New Roman" w:hAnsi="Times New Roman" w:cs="Times New Roman"/>
          <w:sz w:val="24"/>
          <w:szCs w:val="24"/>
        </w:rPr>
        <w:t>«</w:t>
      </w:r>
      <w:r w:rsidR="00F6086C" w:rsidRPr="009B2EE0">
        <w:rPr>
          <w:rFonts w:ascii="Times New Roman" w:hAnsi="Times New Roman" w:cs="Times New Roman"/>
          <w:sz w:val="24"/>
          <w:szCs w:val="24"/>
        </w:rPr>
        <w:t xml:space="preserve">Поликлиника </w:t>
      </w:r>
      <w:r w:rsidR="00966806">
        <w:rPr>
          <w:rFonts w:ascii="Times New Roman" w:hAnsi="Times New Roman" w:cs="Times New Roman"/>
          <w:sz w:val="24"/>
          <w:szCs w:val="24"/>
        </w:rPr>
        <w:t>«Грант»</w:t>
      </w:r>
      <w:r w:rsidR="00161C3F">
        <w:rPr>
          <w:rFonts w:ascii="Times New Roman" w:hAnsi="Times New Roman" w:cs="Times New Roman"/>
          <w:sz w:val="24"/>
          <w:szCs w:val="24"/>
        </w:rPr>
        <w:t xml:space="preserve"> – ул. Металлургов, 6/2;</w:t>
      </w:r>
    </w:p>
    <w:p w:rsidR="00161C3F" w:rsidRPr="00161C3F" w:rsidRDefault="00161C3F" w:rsidP="0016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1C3F">
        <w:rPr>
          <w:rFonts w:ascii="Times New Roman" w:hAnsi="Times New Roman" w:cs="Times New Roman"/>
          <w:sz w:val="24"/>
          <w:szCs w:val="24"/>
        </w:rPr>
        <w:t xml:space="preserve">К амбулаторно-поликлиническим учреждениям относятся 5 врачебных  амбулаторий,  1 детская городская поликлиника, 8 стоматологических  клиник.  </w:t>
      </w:r>
    </w:p>
    <w:p w:rsidR="00161C3F" w:rsidRDefault="00161C3F" w:rsidP="00161C3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C3F">
        <w:rPr>
          <w:rFonts w:ascii="Times New Roman" w:hAnsi="Times New Roman" w:cs="Times New Roman"/>
          <w:sz w:val="24"/>
          <w:szCs w:val="24"/>
        </w:rPr>
        <w:t xml:space="preserve">К медицинским центрам относятся ООО </w:t>
      </w:r>
      <w:r w:rsidR="00966806">
        <w:rPr>
          <w:rFonts w:ascii="Times New Roman" w:hAnsi="Times New Roman" w:cs="Times New Roman"/>
          <w:sz w:val="24"/>
          <w:szCs w:val="24"/>
        </w:rPr>
        <w:t>«</w:t>
      </w:r>
      <w:r w:rsidR="00966806" w:rsidRPr="009B2EE0">
        <w:rPr>
          <w:rFonts w:ascii="Times New Roman" w:hAnsi="Times New Roman" w:cs="Times New Roman"/>
          <w:sz w:val="24"/>
          <w:szCs w:val="24"/>
        </w:rPr>
        <w:t xml:space="preserve">Поликлиника </w:t>
      </w:r>
      <w:r w:rsidR="00966806">
        <w:rPr>
          <w:rFonts w:ascii="Times New Roman" w:hAnsi="Times New Roman" w:cs="Times New Roman"/>
          <w:sz w:val="24"/>
          <w:szCs w:val="24"/>
        </w:rPr>
        <w:t>«Грант</w:t>
      </w:r>
      <w:r w:rsidRPr="00161C3F">
        <w:rPr>
          <w:rFonts w:ascii="Times New Roman" w:hAnsi="Times New Roman" w:cs="Times New Roman"/>
          <w:sz w:val="24"/>
          <w:szCs w:val="24"/>
        </w:rPr>
        <w:t>» и ООО «</w:t>
      </w:r>
      <w:proofErr w:type="spellStart"/>
      <w:r w:rsidRPr="00161C3F">
        <w:rPr>
          <w:rFonts w:ascii="Times New Roman" w:hAnsi="Times New Roman" w:cs="Times New Roman"/>
          <w:sz w:val="24"/>
          <w:szCs w:val="24"/>
        </w:rPr>
        <w:t>Ультрамед</w:t>
      </w:r>
      <w:proofErr w:type="spellEnd"/>
      <w:r w:rsidRPr="00161C3F">
        <w:rPr>
          <w:rFonts w:ascii="Times New Roman" w:hAnsi="Times New Roman" w:cs="Times New Roman"/>
          <w:sz w:val="24"/>
          <w:szCs w:val="24"/>
        </w:rPr>
        <w:t>»,  расположенные в микрорайонах №3 и №4 города Заринск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5BF" w:rsidRPr="003624F5" w:rsidRDefault="00DA05BF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</w:t>
      </w:r>
      <w:r w:rsidRPr="0049544C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м санаторно-курортным и оздоровительным относится Санаторий </w:t>
      </w:r>
      <w:r w:rsidRPr="0049544C">
        <w:rPr>
          <w:rFonts w:ascii="Times New Roman" w:hAnsi="Times New Roman" w:cs="Times New Roman"/>
          <w:sz w:val="24"/>
          <w:szCs w:val="24"/>
        </w:rPr>
        <w:t>– профилакторий  «Бодрость» на 105 мест, который</w:t>
      </w:r>
      <w:r w:rsidRPr="00DA05BF">
        <w:rPr>
          <w:rFonts w:ascii="Times New Roman" w:hAnsi="Times New Roman" w:cs="Times New Roman"/>
          <w:sz w:val="24"/>
          <w:szCs w:val="24"/>
        </w:rPr>
        <w:t xml:space="preserve"> </w:t>
      </w:r>
      <w:r w:rsidR="00CA203C">
        <w:rPr>
          <w:rFonts w:ascii="Times New Roman" w:hAnsi="Times New Roman" w:cs="Times New Roman"/>
          <w:sz w:val="24"/>
          <w:szCs w:val="24"/>
        </w:rPr>
        <w:t>является подразделением</w:t>
      </w:r>
      <w:r>
        <w:rPr>
          <w:rFonts w:ascii="Times New Roman" w:hAnsi="Times New Roman" w:cs="Times New Roman"/>
          <w:sz w:val="24"/>
          <w:szCs w:val="24"/>
        </w:rPr>
        <w:t xml:space="preserve"> ЧУЗ МСЧ</w:t>
      </w:r>
      <w:r w:rsidRPr="0049544C">
        <w:rPr>
          <w:rFonts w:ascii="Times New Roman" w:hAnsi="Times New Roman" w:cs="Times New Roman"/>
          <w:sz w:val="24"/>
          <w:szCs w:val="24"/>
        </w:rPr>
        <w:t xml:space="preserve"> ОАО «Алтай-кокс»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44C">
        <w:rPr>
          <w:rFonts w:ascii="Times New Roman" w:hAnsi="Times New Roman" w:cs="Times New Roman"/>
          <w:sz w:val="24"/>
          <w:szCs w:val="24"/>
        </w:rPr>
        <w:t xml:space="preserve"> Учреждение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495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4C">
        <w:rPr>
          <w:rFonts w:ascii="Times New Roman" w:hAnsi="Times New Roman" w:cs="Times New Roman"/>
          <w:sz w:val="24"/>
          <w:szCs w:val="24"/>
        </w:rPr>
        <w:t>грязелечебницу и спортивный зал.</w:t>
      </w:r>
    </w:p>
    <w:p w:rsidR="009B2EE0" w:rsidRPr="009B2EE0" w:rsidRDefault="009B2EE0" w:rsidP="00161C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E0">
        <w:rPr>
          <w:rFonts w:ascii="Times New Roman" w:hAnsi="Times New Roman" w:cs="Times New Roman"/>
          <w:sz w:val="24"/>
          <w:szCs w:val="24"/>
        </w:rPr>
        <w:t xml:space="preserve">Суммарная проектная мощность </w:t>
      </w:r>
      <w:r w:rsidR="00161C3F" w:rsidRPr="009B2EE0">
        <w:rPr>
          <w:rFonts w:ascii="Times New Roman" w:hAnsi="Times New Roman" w:cs="Times New Roman"/>
          <w:sz w:val="24"/>
          <w:szCs w:val="24"/>
        </w:rPr>
        <w:t>КГБУЗ «</w:t>
      </w:r>
      <w:r w:rsidR="00DA05BF">
        <w:rPr>
          <w:rFonts w:ascii="Times New Roman" w:hAnsi="Times New Roman" w:cs="Times New Roman"/>
          <w:sz w:val="24"/>
          <w:szCs w:val="24"/>
        </w:rPr>
        <w:t>ЦГБ</w:t>
      </w:r>
      <w:r w:rsidR="00161C3F" w:rsidRPr="009B2EE0">
        <w:rPr>
          <w:rFonts w:ascii="Times New Roman" w:hAnsi="Times New Roman" w:cs="Times New Roman"/>
          <w:sz w:val="24"/>
          <w:szCs w:val="24"/>
        </w:rPr>
        <w:t>, г.Заринск»</w:t>
      </w:r>
      <w:r w:rsidRPr="009B2EE0">
        <w:rPr>
          <w:rFonts w:ascii="Times New Roman" w:hAnsi="Times New Roman" w:cs="Times New Roman"/>
          <w:sz w:val="24"/>
          <w:szCs w:val="24"/>
        </w:rPr>
        <w:t xml:space="preserve"> составляет 462 койки. </w:t>
      </w:r>
    </w:p>
    <w:p w:rsidR="009B2EE0" w:rsidRPr="009B2EE0" w:rsidRDefault="009B2EE0" w:rsidP="00DA05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B2EE0">
        <w:rPr>
          <w:rFonts w:ascii="Times New Roman" w:hAnsi="Times New Roman" w:cs="Times New Roman"/>
          <w:sz w:val="24"/>
          <w:szCs w:val="24"/>
        </w:rPr>
        <w:t xml:space="preserve">Плановую и экстренную помощь жители города и региона получают  в стационаре на 332 койки, в  том числе: </w:t>
      </w:r>
    </w:p>
    <w:p w:rsidR="009B2EE0" w:rsidRPr="009B2EE0" w:rsidRDefault="004F6D5E" w:rsidP="004F6D5E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280 коек круглосуточного стационара</w:t>
      </w:r>
      <w:r w:rsidR="00BF3896">
        <w:rPr>
          <w:rFonts w:ascii="Times New Roman" w:hAnsi="Times New Roman" w:cs="Times New Roman"/>
          <w:sz w:val="24"/>
          <w:szCs w:val="24"/>
        </w:rPr>
        <w:t>;</w:t>
      </w:r>
    </w:p>
    <w:p w:rsidR="009B2EE0" w:rsidRPr="009B2EE0" w:rsidRDefault="004F6D5E" w:rsidP="004F6D5E">
      <w:pPr>
        <w:pStyle w:val="a4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E0" w:rsidRPr="009B2EE0">
        <w:rPr>
          <w:rFonts w:ascii="Times New Roman" w:hAnsi="Times New Roman" w:cs="Times New Roman"/>
          <w:sz w:val="24"/>
          <w:szCs w:val="24"/>
        </w:rPr>
        <w:t>52 койки дневного стационара</w:t>
      </w:r>
      <w:r w:rsidR="00BF3896">
        <w:rPr>
          <w:rFonts w:ascii="Times New Roman" w:hAnsi="Times New Roman" w:cs="Times New Roman"/>
          <w:sz w:val="24"/>
          <w:szCs w:val="24"/>
        </w:rPr>
        <w:t>.</w:t>
      </w:r>
    </w:p>
    <w:p w:rsidR="00161C3F" w:rsidRDefault="007E4464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464">
        <w:rPr>
          <w:rFonts w:ascii="Times New Roman" w:hAnsi="Times New Roman" w:cs="Times New Roman"/>
          <w:sz w:val="24"/>
          <w:szCs w:val="24"/>
        </w:rPr>
        <w:t>Характеристика  учреждений  здравоохранения  представлена  ниже</w:t>
      </w:r>
      <w:r w:rsidR="00161C3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E4464" w:rsidRDefault="00161C3F" w:rsidP="00161C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464" w:rsidRPr="007E4464">
        <w:rPr>
          <w:rFonts w:ascii="Times New Roman" w:hAnsi="Times New Roman" w:cs="Times New Roman"/>
          <w:sz w:val="24"/>
          <w:szCs w:val="24"/>
        </w:rPr>
        <w:t>Таблица</w:t>
      </w:r>
      <w:r w:rsidR="00537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37756">
        <w:rPr>
          <w:rFonts w:ascii="Times New Roman" w:hAnsi="Times New Roman" w:cs="Times New Roman"/>
          <w:sz w:val="24"/>
          <w:szCs w:val="24"/>
        </w:rPr>
        <w:t>5</w:t>
      </w:r>
    </w:p>
    <w:p w:rsidR="00537756" w:rsidRDefault="00537756" w:rsidP="007E4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756" w:rsidRDefault="00537756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ХАРАКТРИСТИКА УЧР</w:t>
      </w:r>
      <w:r w:rsidR="00DA05BF" w:rsidRPr="00DA05BF">
        <w:rPr>
          <w:rFonts w:ascii="Times New Roman" w:hAnsi="Times New Roman" w:cs="Times New Roman"/>
          <w:sz w:val="24"/>
          <w:szCs w:val="24"/>
        </w:rPr>
        <w:t>Е</w:t>
      </w:r>
      <w:r w:rsidRPr="00DA05BF">
        <w:rPr>
          <w:rFonts w:ascii="Times New Roman" w:hAnsi="Times New Roman" w:cs="Times New Roman"/>
          <w:sz w:val="24"/>
          <w:szCs w:val="24"/>
        </w:rPr>
        <w:t>ЖДЕНИЙ ЗДРАВООХРАНЕНИЯ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ayout w:type="fixed"/>
        <w:tblLook w:val="04A0"/>
      </w:tblPr>
      <w:tblGrid>
        <w:gridCol w:w="1715"/>
        <w:gridCol w:w="4489"/>
        <w:gridCol w:w="1078"/>
        <w:gridCol w:w="1153"/>
        <w:gridCol w:w="1153"/>
      </w:tblGrid>
      <w:tr w:rsidR="00537756" w:rsidRPr="00DA05BF" w:rsidTr="00297A06">
        <w:tc>
          <w:tcPr>
            <w:tcW w:w="1715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89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31" w:type="dxa"/>
            <w:gridSpan w:val="2"/>
          </w:tcPr>
          <w:p w:rsidR="00537756" w:rsidRPr="00DA05BF" w:rsidRDefault="00537756" w:rsidP="003624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53" w:type="dxa"/>
            <w:vMerge w:val="restart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537756" w:rsidRPr="00DA05BF" w:rsidTr="00297A06">
        <w:tc>
          <w:tcPr>
            <w:tcW w:w="1715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53" w:type="dxa"/>
          </w:tcPr>
          <w:p w:rsidR="00537756" w:rsidRPr="00DA05BF" w:rsidRDefault="00537756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537756" w:rsidRPr="00DA05BF" w:rsidRDefault="00537756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E0" w:rsidRPr="00DA05BF" w:rsidTr="00297A06">
        <w:tc>
          <w:tcPr>
            <w:tcW w:w="1715" w:type="dxa"/>
          </w:tcPr>
          <w:p w:rsidR="009B2EE0" w:rsidRPr="00DA05BF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г.Заринск </w:t>
            </w:r>
          </w:p>
        </w:tc>
        <w:tc>
          <w:tcPr>
            <w:tcW w:w="4489" w:type="dxa"/>
          </w:tcPr>
          <w:p w:rsidR="009B2EE0" w:rsidRPr="00DA05BF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Поликлиника для взрослых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 КГБУЗ «</w:t>
            </w:r>
            <w:r w:rsidR="00DA05BF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, г.Заринск»</w:t>
            </w:r>
          </w:p>
        </w:tc>
        <w:tc>
          <w:tcPr>
            <w:tcW w:w="1078" w:type="dxa"/>
          </w:tcPr>
          <w:p w:rsidR="009B2EE0" w:rsidRPr="00DA05BF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53" w:type="dxa"/>
          </w:tcPr>
          <w:p w:rsidR="009B2EE0" w:rsidRPr="00DA05BF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53" w:type="dxa"/>
          </w:tcPr>
          <w:p w:rsidR="009B2EE0" w:rsidRPr="00DA05BF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1970-1980 гг</w:t>
            </w:r>
            <w:r w:rsidR="00BF3896" w:rsidRPr="00DA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EE0" w:rsidTr="00297A06">
        <w:tc>
          <w:tcPr>
            <w:tcW w:w="1715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г.Заринск</w:t>
            </w:r>
          </w:p>
        </w:tc>
        <w:tc>
          <w:tcPr>
            <w:tcW w:w="4489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 КГБУЗ «</w:t>
            </w:r>
            <w:r w:rsidR="00DA05BF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 w:rsidR="00DA05BF" w:rsidRPr="009B2EE0">
              <w:rPr>
                <w:rFonts w:ascii="Times New Roman" w:hAnsi="Times New Roman" w:cs="Times New Roman"/>
                <w:sz w:val="24"/>
                <w:szCs w:val="24"/>
              </w:rPr>
              <w:t>, г.Заринск»</w:t>
            </w:r>
          </w:p>
        </w:tc>
        <w:tc>
          <w:tcPr>
            <w:tcW w:w="1078" w:type="dxa"/>
          </w:tcPr>
          <w:p w:rsidR="009B2EE0" w:rsidRPr="009B2EE0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9B2EE0" w:rsidRDefault="009B2EE0" w:rsidP="009B2E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B2EE0" w:rsidTr="00297A06">
        <w:tc>
          <w:tcPr>
            <w:tcW w:w="1715" w:type="dxa"/>
          </w:tcPr>
          <w:p w:rsidR="009B2EE0" w:rsidRPr="009B2EE0" w:rsidRDefault="009B2EE0" w:rsidP="009B2E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г.Заринск</w:t>
            </w:r>
          </w:p>
        </w:tc>
        <w:tc>
          <w:tcPr>
            <w:tcW w:w="4489" w:type="dxa"/>
          </w:tcPr>
          <w:p w:rsidR="009B2EE0" w:rsidRDefault="009B2EE0" w:rsidP="009B2EE0">
            <w:pPr>
              <w:pStyle w:val="a4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ЧУЗ МСЧ </w:t>
            </w: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ОАО "Алтай-кокс" </w:t>
            </w:r>
          </w:p>
        </w:tc>
        <w:tc>
          <w:tcPr>
            <w:tcW w:w="1078" w:type="dxa"/>
          </w:tcPr>
          <w:p w:rsidR="009B2EE0" w:rsidRPr="009B2EE0" w:rsidRDefault="009B2EE0" w:rsidP="009B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</w:tcPr>
          <w:p w:rsidR="009B2EE0" w:rsidRPr="009B2EE0" w:rsidRDefault="009B2EE0" w:rsidP="009B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DA05BF" w:rsidRPr="00DA05BF" w:rsidTr="00297A06">
        <w:tc>
          <w:tcPr>
            <w:tcW w:w="1715" w:type="dxa"/>
          </w:tcPr>
          <w:p w:rsidR="00DA05BF" w:rsidRPr="00DA05BF" w:rsidRDefault="00DA05BF" w:rsidP="00A54B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489" w:type="dxa"/>
          </w:tcPr>
          <w:p w:rsidR="00DA05BF" w:rsidRPr="00DA05BF" w:rsidRDefault="00DA05BF" w:rsidP="00A54B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Санаторий – профилакторий «Бодрость»</w:t>
            </w:r>
          </w:p>
        </w:tc>
        <w:tc>
          <w:tcPr>
            <w:tcW w:w="1078" w:type="dxa"/>
          </w:tcPr>
          <w:p w:rsidR="00DA05BF" w:rsidRPr="00DA05BF" w:rsidRDefault="00DA05BF" w:rsidP="00A54B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3" w:type="dxa"/>
          </w:tcPr>
          <w:p w:rsidR="00DA05BF" w:rsidRPr="00DA05BF" w:rsidRDefault="00DA05BF" w:rsidP="00A54B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DA05BF" w:rsidRPr="00DA05BF" w:rsidRDefault="00DA05BF" w:rsidP="00DA05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B2EE0" w:rsidTr="00297A06">
        <w:tc>
          <w:tcPr>
            <w:tcW w:w="1715" w:type="dxa"/>
          </w:tcPr>
          <w:p w:rsidR="009B2EE0" w:rsidRDefault="00F6086C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EE0">
              <w:rPr>
                <w:rFonts w:ascii="Times New Roman" w:hAnsi="Times New Roman" w:cs="Times New Roman"/>
                <w:sz w:val="24"/>
                <w:szCs w:val="24"/>
              </w:rPr>
              <w:t>г.Заринск</w:t>
            </w:r>
          </w:p>
        </w:tc>
        <w:tc>
          <w:tcPr>
            <w:tcW w:w="4489" w:type="dxa"/>
          </w:tcPr>
          <w:p w:rsidR="009B2EE0" w:rsidRPr="009B2EE0" w:rsidRDefault="0049544C" w:rsidP="00405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B2EE0" w:rsidRPr="009B2EE0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405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2EE0" w:rsidRPr="009B2EE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405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9B2EE0" w:rsidRPr="00F6086C" w:rsidRDefault="00F6086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8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</w:tcPr>
          <w:p w:rsidR="009B2EE0" w:rsidRPr="0049544C" w:rsidRDefault="0049544C" w:rsidP="00F608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4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9B2EE0" w:rsidRPr="00DA05BF" w:rsidTr="00297A06">
        <w:tc>
          <w:tcPr>
            <w:tcW w:w="1715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489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2EE0" w:rsidRPr="00DA05BF" w:rsidRDefault="00DA05BF" w:rsidP="002C73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3" w:type="dxa"/>
          </w:tcPr>
          <w:p w:rsidR="009B2EE0" w:rsidRPr="00DA05BF" w:rsidRDefault="00602090" w:rsidP="006020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153" w:type="dxa"/>
          </w:tcPr>
          <w:p w:rsidR="009B2EE0" w:rsidRPr="00DA05BF" w:rsidRDefault="009B2EE0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4F5" w:rsidRP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="00CA503E" w:rsidRPr="0036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A503E" w:rsidRPr="003624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A503E" w:rsidRPr="003624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A503E" w:rsidRPr="003624F5">
        <w:rPr>
          <w:rFonts w:ascii="Times New Roman" w:hAnsi="Times New Roman" w:cs="Times New Roman"/>
          <w:sz w:val="24"/>
          <w:szCs w:val="24"/>
        </w:rPr>
        <w:t xml:space="preserve"> – нет данных</w:t>
      </w:r>
      <w:r w:rsidR="00CA503E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Default="00D141B4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DA05BF">
        <w:rPr>
          <w:rFonts w:ascii="Times New Roman" w:hAnsi="Times New Roman" w:cs="Times New Roman"/>
          <w:sz w:val="24"/>
          <w:szCs w:val="24"/>
        </w:rPr>
        <w:t>К учреждениям</w:t>
      </w:r>
      <w:r w:rsidR="00BF3896">
        <w:rPr>
          <w:rFonts w:ascii="Times New Roman" w:hAnsi="Times New Roman" w:cs="Times New Roman"/>
          <w:sz w:val="24"/>
          <w:szCs w:val="24"/>
        </w:rPr>
        <w:t xml:space="preserve"> социального обеспечения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относятся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  <w:r w:rsidR="00977369">
        <w:rPr>
          <w:rFonts w:ascii="Times New Roman" w:hAnsi="Times New Roman" w:cs="Times New Roman"/>
          <w:sz w:val="24"/>
          <w:szCs w:val="24"/>
        </w:rPr>
        <w:t>к</w:t>
      </w:r>
      <w:r w:rsidR="00DA05BF" w:rsidRPr="00DA05BF">
        <w:rPr>
          <w:rFonts w:ascii="Times New Roman" w:hAnsi="Times New Roman" w:cs="Times New Roman"/>
          <w:sz w:val="24"/>
          <w:szCs w:val="24"/>
        </w:rPr>
        <w:t>раево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</w:t>
      </w:r>
      <w:r w:rsidR="006020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6FE8">
        <w:rPr>
          <w:rFonts w:ascii="Times New Roman" w:hAnsi="Times New Roman" w:cs="Times New Roman"/>
          <w:sz w:val="24"/>
          <w:szCs w:val="24"/>
        </w:rPr>
        <w:t>Заринский</w:t>
      </w:r>
      <w:proofErr w:type="spellEnd"/>
      <w:r w:rsidR="00336FE8">
        <w:rPr>
          <w:rFonts w:ascii="Times New Roman" w:hAnsi="Times New Roman" w:cs="Times New Roman"/>
          <w:sz w:val="24"/>
          <w:szCs w:val="24"/>
        </w:rPr>
        <w:t xml:space="preserve"> детский дом</w:t>
      </w:r>
      <w:r w:rsidR="00602090">
        <w:rPr>
          <w:rFonts w:ascii="Times New Roman" w:hAnsi="Times New Roman" w:cs="Times New Roman"/>
          <w:sz w:val="24"/>
          <w:szCs w:val="24"/>
        </w:rPr>
        <w:t>»</w:t>
      </w:r>
      <w:r w:rsidR="00336FE8" w:rsidRPr="00336FE8">
        <w:rPr>
          <w:rFonts w:ascii="Times New Roman" w:hAnsi="Times New Roman" w:cs="Times New Roman"/>
          <w:sz w:val="24"/>
          <w:szCs w:val="24"/>
        </w:rPr>
        <w:t xml:space="preserve"> </w:t>
      </w:r>
      <w:r w:rsidR="002C3EC1">
        <w:rPr>
          <w:rFonts w:ascii="Times New Roman" w:hAnsi="Times New Roman" w:cs="Times New Roman"/>
          <w:sz w:val="24"/>
          <w:szCs w:val="24"/>
        </w:rPr>
        <w:t xml:space="preserve">и </w:t>
      </w:r>
      <w:r w:rsidR="00ED2CF6">
        <w:rPr>
          <w:rFonts w:ascii="Times New Roman" w:hAnsi="Times New Roman" w:cs="Times New Roman"/>
          <w:sz w:val="24"/>
          <w:szCs w:val="24"/>
        </w:rPr>
        <w:t>к</w:t>
      </w:r>
      <w:r w:rsidR="00DA05BF" w:rsidRPr="00DA05BF">
        <w:rPr>
          <w:rFonts w:ascii="Times New Roman" w:hAnsi="Times New Roman" w:cs="Times New Roman"/>
          <w:sz w:val="24"/>
          <w:szCs w:val="24"/>
        </w:rPr>
        <w:t>раево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A05BF">
        <w:rPr>
          <w:rFonts w:ascii="Times New Roman" w:hAnsi="Times New Roman" w:cs="Times New Roman"/>
          <w:sz w:val="24"/>
          <w:szCs w:val="24"/>
        </w:rPr>
        <w:t>е</w:t>
      </w:r>
      <w:r w:rsidR="00DA05BF" w:rsidRPr="00DA05BF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="002C3EC1">
        <w:rPr>
          <w:rFonts w:ascii="Times New Roman" w:hAnsi="Times New Roman" w:cs="Times New Roman"/>
          <w:sz w:val="24"/>
          <w:szCs w:val="24"/>
        </w:rPr>
        <w:t xml:space="preserve"> </w:t>
      </w:r>
      <w:r w:rsidR="0049544C">
        <w:rPr>
          <w:rFonts w:ascii="Times New Roman" w:hAnsi="Times New Roman" w:cs="Times New Roman"/>
          <w:sz w:val="24"/>
          <w:szCs w:val="24"/>
        </w:rPr>
        <w:t xml:space="preserve">«Территориальный </w:t>
      </w:r>
      <w:r w:rsidR="00336FE8">
        <w:rPr>
          <w:rFonts w:ascii="Times New Roman" w:hAnsi="Times New Roman" w:cs="Times New Roman"/>
          <w:sz w:val="24"/>
          <w:szCs w:val="24"/>
        </w:rPr>
        <w:t>ц</w:t>
      </w:r>
      <w:r w:rsidR="002C3EC1">
        <w:rPr>
          <w:rFonts w:ascii="Times New Roman" w:hAnsi="Times New Roman" w:cs="Times New Roman"/>
          <w:sz w:val="24"/>
          <w:szCs w:val="24"/>
        </w:rPr>
        <w:t>ентр соци</w:t>
      </w:r>
      <w:r w:rsidR="003624F5" w:rsidRPr="003624F5">
        <w:rPr>
          <w:rFonts w:ascii="Times New Roman" w:hAnsi="Times New Roman" w:cs="Times New Roman"/>
          <w:sz w:val="24"/>
          <w:szCs w:val="24"/>
        </w:rPr>
        <w:t>альной помощи семье и детям</w:t>
      </w:r>
      <w:r w:rsidR="0049544C">
        <w:rPr>
          <w:rFonts w:ascii="Times New Roman" w:hAnsi="Times New Roman" w:cs="Times New Roman"/>
          <w:sz w:val="24"/>
          <w:szCs w:val="24"/>
        </w:rPr>
        <w:t>»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5BF" w:rsidRDefault="003624F5" w:rsidP="00977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>Характеристика учреждений социального обеспечения представлена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Pr="003624F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EC1">
        <w:rPr>
          <w:rFonts w:ascii="Times New Roman" w:hAnsi="Times New Roman" w:cs="Times New Roman"/>
          <w:sz w:val="24"/>
          <w:szCs w:val="24"/>
        </w:rPr>
        <w:t>Таб</w:t>
      </w:r>
      <w:r w:rsidR="003624F5" w:rsidRPr="003624F5">
        <w:rPr>
          <w:rFonts w:ascii="Times New Roman" w:hAnsi="Times New Roman" w:cs="Times New Roman"/>
          <w:sz w:val="24"/>
          <w:szCs w:val="24"/>
        </w:rPr>
        <w:t>лица</w:t>
      </w:r>
      <w:r w:rsidR="002C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№6</w:t>
      </w:r>
      <w:r w:rsidR="003624F5" w:rsidRPr="00362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F5" w:rsidRDefault="003624F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СОЦИАЛЬНОГО ОБЕСПЕЧЕНИЯ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ayout w:type="fixed"/>
        <w:tblLook w:val="04A0"/>
      </w:tblPr>
      <w:tblGrid>
        <w:gridCol w:w="1715"/>
        <w:gridCol w:w="4630"/>
        <w:gridCol w:w="1134"/>
        <w:gridCol w:w="1134"/>
        <w:gridCol w:w="975"/>
      </w:tblGrid>
      <w:tr w:rsidR="003624F5" w:rsidRPr="00DA05BF" w:rsidTr="005F761E">
        <w:tc>
          <w:tcPr>
            <w:tcW w:w="1715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630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gridSpan w:val="2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975" w:type="dxa"/>
            <w:vMerge w:val="restart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3624F5" w:rsidRPr="00DA05BF" w:rsidTr="005F761E">
        <w:tc>
          <w:tcPr>
            <w:tcW w:w="1715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134" w:type="dxa"/>
          </w:tcPr>
          <w:p w:rsidR="003624F5" w:rsidRPr="00DA05BF" w:rsidRDefault="003624F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975" w:type="dxa"/>
            <w:vMerge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7835E4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630" w:type="dxa"/>
          </w:tcPr>
          <w:p w:rsidR="003624F5" w:rsidRPr="00DA05BF" w:rsidRDefault="00DA05BF" w:rsidP="009773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24F5" w:rsidRPr="00DA05BF" w:rsidRDefault="0067715B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49544C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4630" w:type="dxa"/>
          </w:tcPr>
          <w:p w:rsidR="003624F5" w:rsidRPr="00DA05BF" w:rsidRDefault="0049544C" w:rsidP="009773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КГУ СО «Территориальный центр социальной помощи семье и детям»</w:t>
            </w:r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</w:tcPr>
          <w:p w:rsidR="003624F5" w:rsidRPr="00DA05BF" w:rsidRDefault="00336FE8" w:rsidP="00336F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F5" w:rsidRPr="00DA05BF" w:rsidTr="005F761E">
        <w:tc>
          <w:tcPr>
            <w:tcW w:w="171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30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4F5" w:rsidRPr="00DA05BF" w:rsidRDefault="00ED2CF6" w:rsidP="006020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24F5" w:rsidRPr="00DA05BF" w:rsidRDefault="0067715B" w:rsidP="006771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3624F5" w:rsidRPr="00DA05BF" w:rsidRDefault="003624F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4F5" w:rsidRPr="003624F5" w:rsidRDefault="003624F5" w:rsidP="00362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Pr="003624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624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24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624F5">
        <w:rPr>
          <w:rFonts w:ascii="Times New Roman" w:hAnsi="Times New Roman" w:cs="Times New Roman"/>
          <w:sz w:val="24"/>
          <w:szCs w:val="24"/>
        </w:rPr>
        <w:t>- нет данных</w:t>
      </w:r>
    </w:p>
    <w:p w:rsidR="003624F5" w:rsidRDefault="003624F5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4F5">
        <w:rPr>
          <w:rFonts w:ascii="Times New Roman" w:hAnsi="Times New Roman" w:cs="Times New Roman"/>
          <w:sz w:val="24"/>
          <w:szCs w:val="24"/>
        </w:rPr>
        <w:t>Формирование современного комплекса должно отве</w:t>
      </w:r>
      <w:r w:rsidR="002C3EC1">
        <w:rPr>
          <w:rFonts w:ascii="Times New Roman" w:hAnsi="Times New Roman" w:cs="Times New Roman"/>
          <w:sz w:val="24"/>
          <w:szCs w:val="24"/>
        </w:rPr>
        <w:t>чать поставленным задачам по ро</w:t>
      </w:r>
      <w:r w:rsidR="00BF3896">
        <w:rPr>
          <w:rFonts w:ascii="Times New Roman" w:hAnsi="Times New Roman" w:cs="Times New Roman"/>
          <w:sz w:val="24"/>
          <w:szCs w:val="24"/>
        </w:rPr>
        <w:t>сту мощностей учреждений здравоохранения, по</w:t>
      </w:r>
      <w:r w:rsidRPr="003624F5">
        <w:rPr>
          <w:rFonts w:ascii="Times New Roman" w:hAnsi="Times New Roman" w:cs="Times New Roman"/>
          <w:sz w:val="24"/>
          <w:szCs w:val="24"/>
        </w:rPr>
        <w:t xml:space="preserve"> ув</w:t>
      </w:r>
      <w:r w:rsidR="00BF3896">
        <w:rPr>
          <w:rFonts w:ascii="Times New Roman" w:hAnsi="Times New Roman" w:cs="Times New Roman"/>
          <w:sz w:val="24"/>
          <w:szCs w:val="24"/>
        </w:rPr>
        <w:t>еличению</w:t>
      </w:r>
      <w:r w:rsidR="002C3EC1">
        <w:rPr>
          <w:rFonts w:ascii="Times New Roman" w:hAnsi="Times New Roman" w:cs="Times New Roman"/>
          <w:sz w:val="24"/>
          <w:szCs w:val="24"/>
        </w:rPr>
        <w:t xml:space="preserve"> штата  квалифицирован</w:t>
      </w:r>
      <w:r w:rsidRPr="003624F5">
        <w:rPr>
          <w:rFonts w:ascii="Times New Roman" w:hAnsi="Times New Roman" w:cs="Times New Roman"/>
          <w:sz w:val="24"/>
          <w:szCs w:val="24"/>
        </w:rPr>
        <w:t xml:space="preserve">ных сотрудников и внедрению новейших медицинских технологий. </w:t>
      </w:r>
    </w:p>
    <w:p w:rsidR="003624F5" w:rsidRPr="003624F5" w:rsidRDefault="003624F5" w:rsidP="00362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DA05BF" w:rsidRDefault="00DA05BF" w:rsidP="00DA05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2.</w:t>
      </w:r>
      <w:r w:rsidR="00A02CF4">
        <w:rPr>
          <w:rFonts w:ascii="Times New Roman" w:hAnsi="Times New Roman" w:cs="Times New Roman"/>
          <w:sz w:val="24"/>
          <w:szCs w:val="24"/>
        </w:rPr>
        <w:t>3</w:t>
      </w:r>
      <w:r w:rsidR="001A0915" w:rsidRPr="00DA05BF">
        <w:rPr>
          <w:rFonts w:ascii="Times New Roman" w:hAnsi="Times New Roman" w:cs="Times New Roman"/>
          <w:sz w:val="24"/>
          <w:szCs w:val="24"/>
        </w:rPr>
        <w:t>.</w:t>
      </w:r>
      <w:r w:rsidR="00D141B4">
        <w:rPr>
          <w:rFonts w:ascii="Times New Roman" w:hAnsi="Times New Roman" w:cs="Times New Roman"/>
          <w:sz w:val="24"/>
          <w:szCs w:val="24"/>
        </w:rPr>
        <w:t xml:space="preserve"> </w:t>
      </w:r>
      <w:r w:rsidR="001A0915" w:rsidRPr="00DA05BF">
        <w:rPr>
          <w:rFonts w:ascii="Times New Roman" w:hAnsi="Times New Roman" w:cs="Times New Roman"/>
          <w:sz w:val="24"/>
          <w:szCs w:val="24"/>
        </w:rPr>
        <w:t>Физкультурно-спортивные сооружения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1A0915" w:rsidRDefault="00BF3896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1A0915" w:rsidRPr="001A0915">
        <w:rPr>
          <w:rFonts w:ascii="Times New Roman" w:hAnsi="Times New Roman" w:cs="Times New Roman"/>
          <w:sz w:val="24"/>
          <w:szCs w:val="24"/>
        </w:rPr>
        <w:t xml:space="preserve">образовании город Заринск ведется спортивная работа в многочисленных  секциях.  Большинство  спортивных  мероприятий  проводится  на  базе МАУ "Спорт".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В  зимний  период  для  проведения  лыжных  спортивных  мероприятий  и  катания  на лыжах на территории стадиона «Юность» устраивается и содержится лыжная трасса. Проектная мощность стадиона 51396 кв.м.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Муниципальное  образование  город  Заринск достойно  представляет  многие  виды спорта на городских и краевых соревнованиях.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Материально-техническую  базу  спортивных  сооружений  составляют  спортивные залы, бассейны, плоскостные спортивные сооружения.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Суммарная  проектная  мощность  спортив</w:t>
      </w:r>
      <w:r w:rsidR="00DA05BF">
        <w:rPr>
          <w:rFonts w:ascii="Times New Roman" w:hAnsi="Times New Roman" w:cs="Times New Roman"/>
          <w:sz w:val="24"/>
          <w:szCs w:val="24"/>
        </w:rPr>
        <w:t>ных  залов  составляет 1944 кв.</w:t>
      </w:r>
      <w:r w:rsidRPr="001A0915">
        <w:rPr>
          <w:rFonts w:ascii="Times New Roman" w:hAnsi="Times New Roman" w:cs="Times New Roman"/>
          <w:sz w:val="24"/>
          <w:szCs w:val="24"/>
        </w:rPr>
        <w:t xml:space="preserve">м.  К  данным  объектам  относятся  спортивные  залы  </w:t>
      </w:r>
      <w:r w:rsidR="00DA05BF">
        <w:rPr>
          <w:rFonts w:ascii="Times New Roman" w:hAnsi="Times New Roman" w:cs="Times New Roman"/>
          <w:sz w:val="24"/>
          <w:szCs w:val="24"/>
        </w:rPr>
        <w:t>муниципально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«Спо</w:t>
      </w:r>
      <w:r w:rsidR="007377FE">
        <w:rPr>
          <w:rFonts w:ascii="Times New Roman" w:hAnsi="Times New Roman" w:cs="Times New Roman"/>
          <w:sz w:val="24"/>
          <w:szCs w:val="24"/>
        </w:rPr>
        <w:t>рт» и</w:t>
      </w:r>
      <w:r w:rsidRPr="001A0915">
        <w:rPr>
          <w:rFonts w:ascii="Times New Roman" w:hAnsi="Times New Roman" w:cs="Times New Roman"/>
          <w:sz w:val="24"/>
          <w:szCs w:val="24"/>
        </w:rPr>
        <w:t xml:space="preserve"> </w:t>
      </w:r>
      <w:r w:rsidR="00DA05BF">
        <w:rPr>
          <w:rFonts w:ascii="Times New Roman" w:hAnsi="Times New Roman" w:cs="Times New Roman"/>
          <w:sz w:val="24"/>
          <w:szCs w:val="24"/>
        </w:rPr>
        <w:t>муниципально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377FE">
        <w:rPr>
          <w:rFonts w:ascii="Times New Roman" w:hAnsi="Times New Roman" w:cs="Times New Roman"/>
          <w:sz w:val="24"/>
          <w:szCs w:val="24"/>
        </w:rPr>
        <w:t>го</w:t>
      </w:r>
      <w:r w:rsidR="00DA05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«Олимп».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В городе работает спортивно-оздоровительный комплекс с плавательным бассейном (МАУ «Олимп»). Проектная мощность бассейнов составляет 335 кв. м. зеркала воды.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Для катания на коньках и заняти</w:t>
      </w:r>
      <w:r w:rsidR="007377FE">
        <w:rPr>
          <w:rFonts w:ascii="Times New Roman" w:hAnsi="Times New Roman" w:cs="Times New Roman"/>
          <w:sz w:val="24"/>
          <w:szCs w:val="24"/>
        </w:rPr>
        <w:t>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хоккеем </w:t>
      </w:r>
      <w:r w:rsidR="007377FE">
        <w:rPr>
          <w:rFonts w:ascii="Times New Roman" w:hAnsi="Times New Roman" w:cs="Times New Roman"/>
          <w:sz w:val="24"/>
          <w:szCs w:val="24"/>
        </w:rPr>
        <w:t>имеется</w:t>
      </w:r>
      <w:r w:rsidRPr="001A0915">
        <w:rPr>
          <w:rFonts w:ascii="Times New Roman" w:hAnsi="Times New Roman" w:cs="Times New Roman"/>
          <w:sz w:val="24"/>
          <w:szCs w:val="24"/>
        </w:rPr>
        <w:t xml:space="preserve"> крытая хоккейная коробка с проектной мощностью 1508 кв.м.</w:t>
      </w:r>
    </w:p>
    <w:p w:rsidR="00DA05BF" w:rsidRDefault="001A0915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Характеристика  учреждений  физической  культуры  и  спорта  представлена 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915" w:rsidRPr="001A091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№7</w:t>
      </w:r>
    </w:p>
    <w:p w:rsidR="001A0915" w:rsidRPr="001B09B3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1A0915" w:rsidRDefault="001A091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ФИЗИЧЕСКОЙ КУЛЬТУРЫ И СПОРТА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529"/>
        <w:gridCol w:w="1559"/>
        <w:gridCol w:w="1523"/>
        <w:gridCol w:w="1153"/>
      </w:tblGrid>
      <w:tr w:rsidR="001A0915" w:rsidRPr="00DA05BF" w:rsidTr="009B2EE0">
        <w:tc>
          <w:tcPr>
            <w:tcW w:w="1824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529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82" w:type="dxa"/>
            <w:gridSpan w:val="2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53" w:type="dxa"/>
            <w:vMerge w:val="restart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1A0915" w:rsidRPr="00DA05BF" w:rsidTr="009B2EE0">
        <w:tc>
          <w:tcPr>
            <w:tcW w:w="1824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523" w:type="dxa"/>
          </w:tcPr>
          <w:p w:rsidR="001A0915" w:rsidRPr="00DA05BF" w:rsidRDefault="001A0915" w:rsidP="009B2E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53" w:type="dxa"/>
            <w:vMerge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915" w:rsidRPr="00DA05BF" w:rsidTr="009B2EE0">
        <w:tc>
          <w:tcPr>
            <w:tcW w:w="1824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529" w:type="dxa"/>
          </w:tcPr>
          <w:p w:rsidR="001A0915" w:rsidRPr="00DA05BF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МАУ «Спорт» (стадион «Юность»)</w:t>
            </w:r>
          </w:p>
        </w:tc>
        <w:tc>
          <w:tcPr>
            <w:tcW w:w="1559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51396 кв.м.</w:t>
            </w:r>
          </w:p>
        </w:tc>
        <w:tc>
          <w:tcPr>
            <w:tcW w:w="1523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51396 кв.м.</w:t>
            </w:r>
          </w:p>
        </w:tc>
        <w:tc>
          <w:tcPr>
            <w:tcW w:w="1153" w:type="dxa"/>
          </w:tcPr>
          <w:p w:rsidR="001A0915" w:rsidRPr="00DA05BF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«Спорт» (крытая хоккейная коробка)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1508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1508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«Спорт» (спортивные залы)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1782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1782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«Олимп» (бассейны)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335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335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0915" w:rsidRPr="001A0915" w:rsidTr="009B2EE0">
        <w:tc>
          <w:tcPr>
            <w:tcW w:w="1824" w:type="dxa"/>
          </w:tcPr>
          <w:p w:rsidR="001A0915" w:rsidRPr="001A0915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1A0915" w:rsidRPr="005E0722" w:rsidRDefault="001A0915" w:rsidP="00BF38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МАУ «Олимп» (спортивный зал)</w:t>
            </w:r>
          </w:p>
        </w:tc>
        <w:tc>
          <w:tcPr>
            <w:tcW w:w="1559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52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162 кв.м.</w:t>
            </w:r>
          </w:p>
        </w:tc>
        <w:tc>
          <w:tcPr>
            <w:tcW w:w="1153" w:type="dxa"/>
          </w:tcPr>
          <w:p w:rsidR="001A0915" w:rsidRPr="005E0722" w:rsidRDefault="001A0915" w:rsidP="009147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A0915" w:rsidRPr="00DA05BF" w:rsidTr="009B2EE0">
        <w:tc>
          <w:tcPr>
            <w:tcW w:w="1824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29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55183 кв.м.</w:t>
            </w:r>
          </w:p>
        </w:tc>
        <w:tc>
          <w:tcPr>
            <w:tcW w:w="1523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55183 кв.м.</w:t>
            </w:r>
          </w:p>
        </w:tc>
        <w:tc>
          <w:tcPr>
            <w:tcW w:w="1153" w:type="dxa"/>
          </w:tcPr>
          <w:p w:rsidR="001A0915" w:rsidRPr="00DA05BF" w:rsidRDefault="001A0915" w:rsidP="009B2E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15" w:rsidRPr="001A0915" w:rsidRDefault="001A0915" w:rsidP="001A09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 xml:space="preserve">Пешеходная доступность физкультурно-спортивных центров составляет 2500 м. </w:t>
      </w:r>
    </w:p>
    <w:p w:rsidR="001A0915" w:rsidRPr="001A0915" w:rsidRDefault="001A0915" w:rsidP="001A0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15">
        <w:rPr>
          <w:rFonts w:ascii="Times New Roman" w:hAnsi="Times New Roman" w:cs="Times New Roman"/>
          <w:sz w:val="24"/>
          <w:szCs w:val="24"/>
        </w:rPr>
        <w:t>В</w:t>
      </w:r>
      <w:r w:rsidR="00DA05BF">
        <w:rPr>
          <w:rFonts w:ascii="Times New Roman" w:hAnsi="Times New Roman" w:cs="Times New Roman"/>
          <w:sz w:val="24"/>
          <w:szCs w:val="24"/>
        </w:rPr>
        <w:t xml:space="preserve"> зоне пешеходной доступности</w:t>
      </w:r>
      <w:r w:rsidRPr="001A0915">
        <w:rPr>
          <w:rFonts w:ascii="Times New Roman" w:hAnsi="Times New Roman" w:cs="Times New Roman"/>
          <w:sz w:val="24"/>
          <w:szCs w:val="24"/>
        </w:rPr>
        <w:t xml:space="preserve"> физкультурно-спор</w:t>
      </w:r>
      <w:r w:rsidR="007377FE">
        <w:rPr>
          <w:rFonts w:ascii="Times New Roman" w:hAnsi="Times New Roman" w:cs="Times New Roman"/>
          <w:sz w:val="24"/>
          <w:szCs w:val="24"/>
        </w:rPr>
        <w:t xml:space="preserve">тивных центров </w:t>
      </w:r>
      <w:r w:rsidRPr="001A0915">
        <w:rPr>
          <w:rFonts w:ascii="Times New Roman" w:hAnsi="Times New Roman" w:cs="Times New Roman"/>
          <w:sz w:val="24"/>
          <w:szCs w:val="24"/>
        </w:rPr>
        <w:t>расположено 60% от всей территории жилой застройки.</w:t>
      </w:r>
    </w:p>
    <w:p w:rsidR="00582B3A" w:rsidRDefault="00582B3A" w:rsidP="000F2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45" w:rsidRDefault="00DA05BF" w:rsidP="00582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4</w:t>
      </w:r>
      <w:r w:rsidR="000F2945" w:rsidRPr="00DA05BF">
        <w:rPr>
          <w:rFonts w:ascii="Times New Roman" w:hAnsi="Times New Roman" w:cs="Times New Roman"/>
          <w:sz w:val="24"/>
          <w:szCs w:val="24"/>
        </w:rPr>
        <w:t>.</w:t>
      </w:r>
      <w:r w:rsidR="00D141B4">
        <w:rPr>
          <w:rFonts w:ascii="Times New Roman" w:hAnsi="Times New Roman" w:cs="Times New Roman"/>
          <w:sz w:val="24"/>
          <w:szCs w:val="24"/>
        </w:rPr>
        <w:t xml:space="preserve"> </w:t>
      </w:r>
      <w:r w:rsidR="000F2945" w:rsidRPr="00DA05BF">
        <w:rPr>
          <w:rFonts w:ascii="Times New Roman" w:hAnsi="Times New Roman" w:cs="Times New Roman"/>
          <w:sz w:val="24"/>
          <w:szCs w:val="24"/>
        </w:rPr>
        <w:t>Учреждения культуры и искусства</w:t>
      </w:r>
    </w:p>
    <w:p w:rsidR="00582B3A" w:rsidRPr="00582B3A" w:rsidRDefault="00582B3A" w:rsidP="00582B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7BAE" w:rsidRPr="009974AE" w:rsidRDefault="00757BAE" w:rsidP="00DA0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>Сеть  учреждений  культуры и искусс</w:t>
      </w:r>
      <w:r w:rsidR="00BF3896">
        <w:rPr>
          <w:rFonts w:ascii="Times New Roman" w:hAnsi="Times New Roman" w:cs="Times New Roman"/>
          <w:sz w:val="24"/>
          <w:szCs w:val="24"/>
        </w:rPr>
        <w:t>тва города Заринска  включает 7</w:t>
      </w:r>
      <w:r w:rsidRPr="009974AE">
        <w:rPr>
          <w:rFonts w:ascii="Times New Roman" w:hAnsi="Times New Roman" w:cs="Times New Roman"/>
          <w:sz w:val="24"/>
          <w:szCs w:val="24"/>
        </w:rPr>
        <w:t xml:space="preserve"> действующих  учреждений  культурно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>-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 типа, в том числе: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 xml:space="preserve">− 4 библиотеки (в составе Муниципального бюджетного учреждения культуры «Централизованная библиотечная система»);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>− 3 культурно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r w:rsidRPr="009974AE">
        <w:rPr>
          <w:rFonts w:ascii="Times New Roman" w:hAnsi="Times New Roman" w:cs="Times New Roman"/>
          <w:sz w:val="24"/>
          <w:szCs w:val="24"/>
        </w:rPr>
        <w:t>-</w:t>
      </w:r>
      <w:r w:rsidR="004F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 учреждения: Муниципальное бюджетное учреждение «Городской Дом культуры «Строитель», Муниципальное бюджетное учреждение Дом культуры «</w:t>
      </w:r>
      <w:proofErr w:type="spellStart"/>
      <w:r w:rsidRPr="009974AE">
        <w:rPr>
          <w:rFonts w:ascii="Times New Roman" w:hAnsi="Times New Roman" w:cs="Times New Roman"/>
          <w:sz w:val="24"/>
          <w:szCs w:val="24"/>
        </w:rPr>
        <w:t>Балиндер</w:t>
      </w:r>
      <w:proofErr w:type="spellEnd"/>
      <w:r w:rsidRPr="009974AE">
        <w:rPr>
          <w:rFonts w:ascii="Times New Roman" w:hAnsi="Times New Roman" w:cs="Times New Roman"/>
          <w:sz w:val="24"/>
          <w:szCs w:val="24"/>
        </w:rPr>
        <w:t xml:space="preserve">», Муниципальное бюджетное учреждение Дом культуры «Северный»; 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>−  Муниципальное бюджетное учреждение  «Мемориал С</w:t>
      </w:r>
      <w:r w:rsidR="00DA05BF">
        <w:rPr>
          <w:rFonts w:ascii="Times New Roman" w:hAnsi="Times New Roman" w:cs="Times New Roman"/>
          <w:sz w:val="24"/>
          <w:szCs w:val="24"/>
        </w:rPr>
        <w:t>лавы».</w:t>
      </w:r>
    </w:p>
    <w:p w:rsidR="00757BAE" w:rsidRPr="009974AE" w:rsidRDefault="00757BAE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4AE">
        <w:rPr>
          <w:rFonts w:ascii="Times New Roman" w:hAnsi="Times New Roman" w:cs="Times New Roman"/>
          <w:sz w:val="24"/>
          <w:szCs w:val="24"/>
        </w:rPr>
        <w:t xml:space="preserve">Книжный фонд библиотек составляет 120,301 тыс. ед. хранения. </w:t>
      </w:r>
    </w:p>
    <w:p w:rsidR="00757BAE" w:rsidRPr="009974AE" w:rsidRDefault="00BF3896" w:rsidP="00DA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Суммарная проектная мощность клубных учреждений составляет 1,28</w:t>
      </w:r>
      <w:r w:rsidR="00757BAE" w:rsidRPr="009974AE">
        <w:rPr>
          <w:rFonts w:ascii="Times New Roman" w:hAnsi="Times New Roman" w:cs="Times New Roman"/>
          <w:sz w:val="24"/>
          <w:szCs w:val="24"/>
        </w:rPr>
        <w:t xml:space="preserve"> тыс.  посетительских мест. </w:t>
      </w:r>
    </w:p>
    <w:p w:rsidR="00DA05BF" w:rsidRDefault="00BF3896" w:rsidP="00DA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учреждений культуры и искусства представлена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ниже</w:t>
      </w:r>
      <w:r w:rsidR="00DA05BF">
        <w:rPr>
          <w:rFonts w:ascii="Times New Roman" w:hAnsi="Times New Roman" w:cs="Times New Roman"/>
          <w:sz w:val="24"/>
          <w:szCs w:val="24"/>
        </w:rPr>
        <w:t>.</w:t>
      </w:r>
    </w:p>
    <w:p w:rsidR="00DA05BF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2945" w:rsidRDefault="00DA05BF" w:rsidP="00DA05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945" w:rsidRPr="000F2945">
        <w:rPr>
          <w:rFonts w:ascii="Times New Roman" w:hAnsi="Times New Roman" w:cs="Times New Roman"/>
          <w:sz w:val="24"/>
          <w:szCs w:val="24"/>
        </w:rPr>
        <w:t>Таблица</w:t>
      </w:r>
      <w:r w:rsidR="00BF3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3896">
        <w:rPr>
          <w:rFonts w:ascii="Times New Roman" w:hAnsi="Times New Roman" w:cs="Times New Roman"/>
          <w:sz w:val="24"/>
          <w:szCs w:val="24"/>
        </w:rPr>
        <w:t>8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45" w:rsidRDefault="000F2945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45" w:rsidRDefault="000F2945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5BF">
        <w:rPr>
          <w:rFonts w:ascii="Times New Roman" w:hAnsi="Times New Roman" w:cs="Times New Roman"/>
          <w:sz w:val="24"/>
          <w:szCs w:val="24"/>
        </w:rPr>
        <w:t>ХАРАКТЕРИСТИКА УЧРЕЖДЕНИЙ КУЛЬТУРЫ И ИСКУССТВА</w:t>
      </w:r>
    </w:p>
    <w:p w:rsidR="00AA6BAA" w:rsidRPr="00DA05BF" w:rsidRDefault="00AA6BAA" w:rsidP="00DA0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8" w:type="dxa"/>
        <w:tblLook w:val="04A0"/>
      </w:tblPr>
      <w:tblGrid>
        <w:gridCol w:w="1824"/>
        <w:gridCol w:w="3941"/>
        <w:gridCol w:w="1197"/>
        <w:gridCol w:w="1524"/>
        <w:gridCol w:w="1102"/>
      </w:tblGrid>
      <w:tr w:rsidR="000F2945" w:rsidRPr="00DA05BF" w:rsidTr="00FF6303">
        <w:tc>
          <w:tcPr>
            <w:tcW w:w="1824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41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1" w:type="dxa"/>
            <w:gridSpan w:val="2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объекта, </w:t>
            </w:r>
          </w:p>
        </w:tc>
        <w:tc>
          <w:tcPr>
            <w:tcW w:w="1102" w:type="dxa"/>
            <w:vMerge w:val="restart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</w:tr>
      <w:tr w:rsidR="000F2945" w:rsidRPr="00DA05BF" w:rsidTr="001458A9">
        <w:tc>
          <w:tcPr>
            <w:tcW w:w="1824" w:type="dxa"/>
            <w:vMerge/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bottom w:val="single" w:sz="4" w:space="0" w:color="000000" w:themeColor="text1"/>
            </w:tcBorders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1524" w:type="dxa"/>
          </w:tcPr>
          <w:p w:rsidR="000F2945" w:rsidRPr="00DA05BF" w:rsidRDefault="000F2945" w:rsidP="000F294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02" w:type="dxa"/>
            <w:vMerge/>
          </w:tcPr>
          <w:p w:rsidR="000F2945" w:rsidRPr="00DA05BF" w:rsidRDefault="000F2945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3" w:rsidRPr="00DA05BF" w:rsidTr="00FF6303">
        <w:tc>
          <w:tcPr>
            <w:tcW w:w="1824" w:type="dxa"/>
          </w:tcPr>
          <w:p w:rsidR="00FF6303" w:rsidRPr="00DA05BF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DA05BF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FF6303" w:rsidRPr="00DA05BF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библиотечная система»</w:t>
            </w:r>
          </w:p>
        </w:tc>
        <w:tc>
          <w:tcPr>
            <w:tcW w:w="1197" w:type="dxa"/>
          </w:tcPr>
          <w:p w:rsidR="00FF6303" w:rsidRPr="00AE0750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24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114 посадочных мест</w:t>
            </w:r>
          </w:p>
        </w:tc>
        <w:tc>
          <w:tcPr>
            <w:tcW w:w="1102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Дом культуры «Строитель»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348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</w:t>
            </w:r>
            <w:proofErr w:type="spellStart"/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>Балиндер</w:t>
            </w:r>
            <w:proofErr w:type="spellEnd"/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280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«Северный»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24" w:type="dxa"/>
          </w:tcPr>
          <w:p w:rsidR="00FF6303" w:rsidRPr="00FF6303" w:rsidRDefault="00FF6303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FF6303" w:rsidTr="00FF6303">
        <w:tc>
          <w:tcPr>
            <w:tcW w:w="1824" w:type="dxa"/>
          </w:tcPr>
          <w:p w:rsidR="00FF6303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5E4">
              <w:rPr>
                <w:rFonts w:ascii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3941" w:type="dxa"/>
          </w:tcPr>
          <w:p w:rsidR="00FF6303" w:rsidRPr="009974AE" w:rsidRDefault="00DA05BF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FF6303" w:rsidRPr="009974AE">
              <w:rPr>
                <w:rFonts w:ascii="Times New Roman" w:hAnsi="Times New Roman" w:cs="Times New Roman"/>
                <w:sz w:val="24"/>
                <w:szCs w:val="24"/>
              </w:rPr>
              <w:t xml:space="preserve"> «Мемориал Славы»</w:t>
            </w:r>
          </w:p>
        </w:tc>
        <w:tc>
          <w:tcPr>
            <w:tcW w:w="1197" w:type="dxa"/>
          </w:tcPr>
          <w:p w:rsidR="00FF6303" w:rsidRPr="00FF6303" w:rsidRDefault="00AE0750" w:rsidP="00AE0750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24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70 посадочных мест</w:t>
            </w:r>
          </w:p>
        </w:tc>
        <w:tc>
          <w:tcPr>
            <w:tcW w:w="1102" w:type="dxa"/>
          </w:tcPr>
          <w:p w:rsidR="00FF6303" w:rsidRPr="00FF6303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0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FF6303" w:rsidRPr="00DA05BF" w:rsidTr="00FF6303">
        <w:tc>
          <w:tcPr>
            <w:tcW w:w="1824" w:type="dxa"/>
          </w:tcPr>
          <w:p w:rsidR="00FF6303" w:rsidRPr="00DA05BF" w:rsidRDefault="00FF6303" w:rsidP="000F294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41" w:type="dxa"/>
          </w:tcPr>
          <w:p w:rsidR="00FF6303" w:rsidRPr="00DA05BF" w:rsidRDefault="00FF6303" w:rsidP="00C3239E">
            <w:pPr>
              <w:pStyle w:val="a4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F6303" w:rsidRPr="00DA05BF" w:rsidRDefault="009829F5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524" w:type="dxa"/>
          </w:tcPr>
          <w:p w:rsidR="00FF6303" w:rsidRPr="00DA05BF" w:rsidRDefault="00FF6303" w:rsidP="009829F5">
            <w:pPr>
              <w:pStyle w:val="a4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5BF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102" w:type="dxa"/>
          </w:tcPr>
          <w:p w:rsidR="00FF6303" w:rsidRPr="00DA05BF" w:rsidRDefault="00FF6303" w:rsidP="00C3239E">
            <w:pPr>
              <w:pStyle w:val="a4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2945" w:rsidRDefault="000F2945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 xml:space="preserve">Примечание: </w:t>
      </w:r>
      <w:proofErr w:type="spellStart"/>
      <w:r w:rsidRPr="000F29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F2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9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2945">
        <w:rPr>
          <w:rFonts w:ascii="Times New Roman" w:hAnsi="Times New Roman" w:cs="Times New Roman"/>
          <w:sz w:val="24"/>
          <w:szCs w:val="24"/>
        </w:rPr>
        <w:t xml:space="preserve"> – нет данных</w:t>
      </w:r>
      <w:r w:rsidR="00BF3896">
        <w:rPr>
          <w:rFonts w:ascii="Times New Roman" w:hAnsi="Times New Roman" w:cs="Times New Roman"/>
          <w:sz w:val="24"/>
          <w:szCs w:val="24"/>
        </w:rPr>
        <w:t>.</w:t>
      </w:r>
    </w:p>
    <w:p w:rsidR="00BF3896" w:rsidRPr="000F2945" w:rsidRDefault="00BF3896" w:rsidP="000F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45" w:rsidRPr="000F2945" w:rsidRDefault="000F2945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>Основным</w:t>
      </w:r>
      <w:r w:rsidR="00BF3896">
        <w:rPr>
          <w:rFonts w:ascii="Times New Roman" w:hAnsi="Times New Roman" w:cs="Times New Roman"/>
          <w:sz w:val="24"/>
          <w:szCs w:val="24"/>
        </w:rPr>
        <w:t>и задачами в сфере культуры должны</w:t>
      </w:r>
      <w:r w:rsidRPr="000F2945">
        <w:rPr>
          <w:rFonts w:ascii="Times New Roman" w:hAnsi="Times New Roman" w:cs="Times New Roman"/>
          <w:sz w:val="24"/>
          <w:szCs w:val="24"/>
        </w:rPr>
        <w:t xml:space="preserve"> </w:t>
      </w:r>
      <w:r w:rsidR="00BF3896">
        <w:rPr>
          <w:rFonts w:ascii="Times New Roman" w:hAnsi="Times New Roman" w:cs="Times New Roman"/>
          <w:sz w:val="24"/>
          <w:szCs w:val="24"/>
        </w:rPr>
        <w:t>стать мероприятия по</w:t>
      </w:r>
      <w:r w:rsidR="002C3EC1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BF3896">
        <w:rPr>
          <w:rFonts w:ascii="Times New Roman" w:hAnsi="Times New Roman" w:cs="Times New Roman"/>
          <w:sz w:val="24"/>
          <w:szCs w:val="24"/>
        </w:rPr>
        <w:t>нию  ремонта и реконструкции существующих</w:t>
      </w:r>
      <w:r w:rsidRPr="000F2945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BF3896">
        <w:rPr>
          <w:rFonts w:ascii="Times New Roman" w:hAnsi="Times New Roman" w:cs="Times New Roman"/>
          <w:sz w:val="24"/>
          <w:szCs w:val="24"/>
        </w:rPr>
        <w:t>ений. Также необходимо</w:t>
      </w:r>
      <w:r w:rsidR="002C3EC1">
        <w:rPr>
          <w:rFonts w:ascii="Times New Roman" w:hAnsi="Times New Roman" w:cs="Times New Roman"/>
          <w:sz w:val="24"/>
          <w:szCs w:val="24"/>
        </w:rPr>
        <w:t xml:space="preserve"> стиму</w:t>
      </w:r>
      <w:r w:rsidRPr="000F2945">
        <w:rPr>
          <w:rFonts w:ascii="Times New Roman" w:hAnsi="Times New Roman" w:cs="Times New Roman"/>
          <w:sz w:val="24"/>
          <w:szCs w:val="24"/>
        </w:rPr>
        <w:t xml:space="preserve">лировать приток средств на содержание объектов культурного наследия. </w:t>
      </w:r>
    </w:p>
    <w:p w:rsidR="000F2945" w:rsidRPr="000F2945" w:rsidRDefault="000F2945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945">
        <w:rPr>
          <w:rFonts w:ascii="Times New Roman" w:hAnsi="Times New Roman" w:cs="Times New Roman"/>
          <w:sz w:val="24"/>
          <w:szCs w:val="24"/>
        </w:rPr>
        <w:t>Со</w:t>
      </w:r>
      <w:r w:rsidR="00BF3896">
        <w:rPr>
          <w:rFonts w:ascii="Times New Roman" w:hAnsi="Times New Roman" w:cs="Times New Roman"/>
          <w:sz w:val="24"/>
          <w:szCs w:val="24"/>
        </w:rPr>
        <w:t>временное развитие сферы культуры должно</w:t>
      </w:r>
      <w:r w:rsidRPr="000F2945">
        <w:rPr>
          <w:rFonts w:ascii="Times New Roman" w:hAnsi="Times New Roman" w:cs="Times New Roman"/>
          <w:sz w:val="24"/>
          <w:szCs w:val="24"/>
        </w:rPr>
        <w:t xml:space="preserve"> идт</w:t>
      </w:r>
      <w:r w:rsidR="00BF3896">
        <w:rPr>
          <w:rFonts w:ascii="Times New Roman" w:hAnsi="Times New Roman" w:cs="Times New Roman"/>
          <w:sz w:val="24"/>
          <w:szCs w:val="24"/>
        </w:rPr>
        <w:t>и не только по</w:t>
      </w:r>
      <w:r w:rsidR="002C3EC1">
        <w:rPr>
          <w:rFonts w:ascii="Times New Roman" w:hAnsi="Times New Roman" w:cs="Times New Roman"/>
          <w:sz w:val="24"/>
          <w:szCs w:val="24"/>
        </w:rPr>
        <w:t xml:space="preserve"> пути  популя</w:t>
      </w:r>
      <w:r w:rsidR="00BF3896">
        <w:rPr>
          <w:rFonts w:ascii="Times New Roman" w:hAnsi="Times New Roman" w:cs="Times New Roman"/>
          <w:sz w:val="24"/>
          <w:szCs w:val="24"/>
        </w:rPr>
        <w:t>ризации учреждений. Важным направлением должно стать просвещение  населения</w:t>
      </w:r>
      <w:r w:rsidRPr="000F2945">
        <w:rPr>
          <w:rFonts w:ascii="Times New Roman" w:hAnsi="Times New Roman" w:cs="Times New Roman"/>
          <w:sz w:val="24"/>
          <w:szCs w:val="24"/>
        </w:rPr>
        <w:t xml:space="preserve"> в</w:t>
      </w:r>
      <w:r w:rsidR="00176E08">
        <w:rPr>
          <w:rFonts w:ascii="Times New Roman" w:hAnsi="Times New Roman" w:cs="Times New Roman"/>
          <w:sz w:val="24"/>
          <w:szCs w:val="24"/>
        </w:rPr>
        <w:t xml:space="preserve"> </w:t>
      </w:r>
      <w:r w:rsidRPr="000F2945">
        <w:rPr>
          <w:rFonts w:ascii="Times New Roman" w:hAnsi="Times New Roman" w:cs="Times New Roman"/>
          <w:sz w:val="24"/>
          <w:szCs w:val="24"/>
        </w:rPr>
        <w:t xml:space="preserve">истории своего города, повышение исторической и культурной грамотности. </w:t>
      </w:r>
    </w:p>
    <w:p w:rsidR="000F2945" w:rsidRDefault="00BF3896" w:rsidP="0017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Значительным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направлением является проведение различных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 к</w:t>
      </w:r>
      <w:r w:rsidR="002C3EC1">
        <w:rPr>
          <w:rFonts w:ascii="Times New Roman" w:hAnsi="Times New Roman" w:cs="Times New Roman"/>
          <w:sz w:val="24"/>
          <w:szCs w:val="24"/>
        </w:rPr>
        <w:t>ультурных 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на базе существующих библиотек, </w:t>
      </w:r>
      <w:r w:rsidR="000F2945" w:rsidRPr="000F29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ревращение библиотек в </w:t>
      </w:r>
      <w:r w:rsidR="002C3EC1">
        <w:rPr>
          <w:rFonts w:ascii="Times New Roman" w:hAnsi="Times New Roman" w:cs="Times New Roman"/>
          <w:sz w:val="24"/>
          <w:szCs w:val="24"/>
        </w:rPr>
        <w:t>инфор</w:t>
      </w:r>
      <w:r w:rsidR="000F2945" w:rsidRPr="000F2945">
        <w:rPr>
          <w:rFonts w:ascii="Times New Roman" w:hAnsi="Times New Roman" w:cs="Times New Roman"/>
          <w:sz w:val="24"/>
          <w:szCs w:val="24"/>
        </w:rPr>
        <w:t xml:space="preserve">мационный центр. </w:t>
      </w:r>
    </w:p>
    <w:p w:rsidR="005F761E" w:rsidRDefault="005F761E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85" w:rsidRP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5</w:t>
      </w:r>
      <w:r w:rsidR="00E96185" w:rsidRPr="00AE0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185" w:rsidRPr="00AE0750">
        <w:rPr>
          <w:rFonts w:ascii="Times New Roman" w:hAnsi="Times New Roman" w:cs="Times New Roman"/>
          <w:sz w:val="24"/>
          <w:szCs w:val="24"/>
        </w:rPr>
        <w:t>Потребительский рынок</w:t>
      </w:r>
    </w:p>
    <w:p w:rsidR="00E96185" w:rsidRPr="000F2945" w:rsidRDefault="00E96185" w:rsidP="00E96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185" w:rsidRPr="00A35C85" w:rsidRDefault="00E96185" w:rsidP="00E961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>По состоянию на 1 января 2017 года в городе действует более 150 магазинов, в том числе 63 - по продаже продовольственных товаров, 88 - по продаже непрод</w:t>
      </w:r>
      <w:r w:rsidR="00582B3A">
        <w:rPr>
          <w:rFonts w:ascii="Times New Roman" w:eastAsia="Times New Roman" w:hAnsi="Times New Roman" w:cs="Times New Roman"/>
          <w:sz w:val="24"/>
          <w:szCs w:val="20"/>
        </w:rPr>
        <w:t>овольственных товаров. Более 80%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составляют магазины шаговой доступности. Расширяется сеть магазинов самообслуживания, населению оказываются услуги по продаже товаров в кредит, с рассрочкой платежа, обслуживание по дисконтным картам. </w:t>
      </w:r>
    </w:p>
    <w:p w:rsidR="00E96185" w:rsidRPr="00A35C85" w:rsidRDefault="00E96185" w:rsidP="00E9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ab/>
        <w:t xml:space="preserve">Сеть предприятий общественного питания представлена 20 общедоступными предприятиями, в том числе: 3 ресторана, 7 кафе, 3 бара, 2 закусочных, 3 столовые, 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>быстро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>го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обслуживани</w:t>
      </w:r>
      <w:r w:rsidR="00F85176">
        <w:rPr>
          <w:rFonts w:ascii="Times New Roman" w:eastAsia="Times New Roman" w:hAnsi="Times New Roman" w:cs="Times New Roman"/>
          <w:sz w:val="24"/>
          <w:szCs w:val="20"/>
        </w:rPr>
        <w:t>я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и 1 кофейня. На промышленных предприятиях и в учреждениях действуют 11 столовых. Сеть предприятий питания представлена различными форматами: суши-бар, пиццерия, быстрое обслуживание, кофейня, блинная, предприятия с национальной кухней. Для потребителей предусмотрен ряд дополнительных услуг: выездное обслуживание мероприятий, доставка блюд на дом и в офис, приготовление блюд из сырья заказчика, обслуживание свадеб, банкетов, организация выставок-продаж продукции собственного приготовления. </w:t>
      </w:r>
    </w:p>
    <w:p w:rsidR="00E96185" w:rsidRPr="00A35C85" w:rsidRDefault="00E96185" w:rsidP="00E96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5C85">
        <w:rPr>
          <w:rFonts w:ascii="Times New Roman" w:eastAsia="Times New Roman" w:hAnsi="Times New Roman" w:cs="Times New Roman"/>
          <w:sz w:val="24"/>
          <w:szCs w:val="20"/>
        </w:rPr>
        <w:t>Торговые организации, местные товаропроизводители прин</w:t>
      </w:r>
      <w:r>
        <w:rPr>
          <w:rFonts w:ascii="Times New Roman" w:eastAsia="Times New Roman" w:hAnsi="Times New Roman" w:cs="Times New Roman"/>
          <w:sz w:val="24"/>
          <w:szCs w:val="20"/>
        </w:rPr>
        <w:t>имают</w:t>
      </w:r>
      <w:r w:rsidRPr="00A35C85">
        <w:rPr>
          <w:rFonts w:ascii="Times New Roman" w:eastAsia="Times New Roman" w:hAnsi="Times New Roman" w:cs="Times New Roman"/>
          <w:sz w:val="24"/>
          <w:szCs w:val="20"/>
        </w:rPr>
        <w:t xml:space="preserve"> активное участие в торговом обслуживании общегородских мероприятий. </w:t>
      </w:r>
    </w:p>
    <w:p w:rsidR="00AE0750" w:rsidRDefault="00E96185" w:rsidP="0097736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Также, на территории города организована нестационарная торговая сеть, которая осуществляется в соответствии со схемой размещения нестационарных торговых объектов, утвержденн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постановлением администрации города от 20.02.2012 №96 и 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оложением о порядке размещения и организации работы объектов нестационарной торговой сети на территории города Заринска, утвержденн</w:t>
      </w:r>
      <w:r w:rsidR="00AE07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="00D141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постановлением администрации города от 19.01.2011 №13. </w:t>
      </w:r>
    </w:p>
    <w:p w:rsidR="00E96185" w:rsidRDefault="00AE0750" w:rsidP="00AE07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A35C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</w:p>
    <w:p w:rsid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85" w:rsidRPr="00AE0750" w:rsidRDefault="00E96185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Основные показатели сферы потребительского рынка</w:t>
      </w:r>
    </w:p>
    <w:p w:rsidR="00E96185" w:rsidRDefault="00E96185" w:rsidP="00E96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91" w:type="dxa"/>
        <w:tblLook w:val="04A0"/>
      </w:tblPr>
      <w:tblGrid>
        <w:gridCol w:w="3085"/>
        <w:gridCol w:w="1828"/>
        <w:gridCol w:w="1559"/>
        <w:gridCol w:w="1560"/>
        <w:gridCol w:w="1559"/>
      </w:tblGrid>
      <w:tr w:rsidR="00E96185" w:rsidRPr="00AE0750" w:rsidTr="00623B4B">
        <w:tc>
          <w:tcPr>
            <w:tcW w:w="3085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28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</w:tcPr>
          <w:p w:rsidR="00E96185" w:rsidRPr="00AE0750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0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8">
              <w:rPr>
                <w:rFonts w:ascii="Times New Roman" w:hAnsi="Times New Roman" w:cs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оптовой торговли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6185" w:rsidTr="00623B4B">
        <w:tc>
          <w:tcPr>
            <w:tcW w:w="3085" w:type="dxa"/>
          </w:tcPr>
          <w:p w:rsidR="00E96185" w:rsidRPr="00176E08" w:rsidRDefault="00E96185" w:rsidP="00AE07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828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60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E96185" w:rsidRPr="00E96185" w:rsidRDefault="00E96185" w:rsidP="00623B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8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:rsidR="00AE0750" w:rsidRDefault="00AE0750" w:rsidP="0097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3E3" w:rsidRPr="00AE0750" w:rsidRDefault="00AE0750" w:rsidP="00AE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0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6</w:t>
      </w:r>
      <w:r w:rsidR="00A123E3" w:rsidRPr="00AE0750">
        <w:rPr>
          <w:rFonts w:ascii="Times New Roman" w:hAnsi="Times New Roman" w:cs="Times New Roman"/>
          <w:sz w:val="24"/>
          <w:szCs w:val="24"/>
        </w:rPr>
        <w:t>. Малое  и среднее предпринимательство</w:t>
      </w:r>
    </w:p>
    <w:p w:rsidR="00A123E3" w:rsidRDefault="00A123E3" w:rsidP="00A1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области развития предпринимательства основными целями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AE0750" w:rsidRPr="002D21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ф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ормирования бизнеса,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малого и среднего предпринимательства. Для достижения данных целей выполняется ряд задач по следующим направлениям: поддержка предприятий, предпринимателей на первоначальной стадии; активизация работы информационно - консультационного Центра по поддержке предпринимательства; финансово – кредитная поддержка субъектов малого и среднего бизнеса; совершенствование нормативно - правовой базы; взаимодействие с общественными объединениями предпринимателей; содейст</w:t>
      </w:r>
      <w:r w:rsidR="00E80CC9">
        <w:rPr>
          <w:rFonts w:ascii="Times New Roman" w:eastAsia="Times New Roman" w:hAnsi="Times New Roman" w:cs="Times New Roman"/>
          <w:sz w:val="24"/>
          <w:szCs w:val="24"/>
        </w:rPr>
        <w:t>вие повышению доступности бизнес</w:t>
      </w:r>
      <w:r w:rsidR="0047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образования для малого и среднего предпринимательства; поддержка социального предпринимательства.</w:t>
      </w: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рамках поддержки субъектов малого и среднего предпринимательства постановлением администрации города от 06.12.2016 № 1093 принята и действует муниципальная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рограмма «Поддержка и развитие малого и среднего предпринимательства в городе Заринске» на 2017-2019 годы.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1B4">
        <w:rPr>
          <w:rFonts w:ascii="Times New Roman" w:eastAsia="Times New Roman" w:hAnsi="Times New Roman" w:cs="Times New Roman"/>
          <w:sz w:val="24"/>
          <w:szCs w:val="24"/>
        </w:rPr>
        <w:t>направлена на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развития малого и среднего предпринимательства: совершенствование механизмов финансово - кредитной поддержки малого и среднего предпринимательства, поддержка инновационной деятельности, взаимодействие с общественными объединениями предпринимателей, повышение конкурентоспособности городских товаропроизводителей, формирование положительного общественного мнения о предпринимательстве, развитие услуг в сфере физической культуры, здравоохранения, культурно-просветительской деятельности.</w:t>
      </w:r>
    </w:p>
    <w:p w:rsidR="00A123E3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от 25.09.2017 №800 создана комиссия по поддержке и развитию в городе Заринске субъектов малого и среднего предпринимательства, определен порядок отбора субъектов малого и среднего бизнеса для оказания муниципальной, государственной, </w:t>
      </w:r>
      <w:proofErr w:type="spellStart"/>
      <w:r w:rsidRPr="00A35C85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 поддержки, отбора бизнес-планов безработных граждан, получения субсидий социально ответственными предпринимателями, порядок субсидирования части затрат, связанных с уплатой процентов по кредитам, субсидирование части затрат по договорам финансовой аренды (лизинга) техники и оборудования и т.д.</w:t>
      </w:r>
    </w:p>
    <w:p w:rsidR="00A123E3" w:rsidRPr="00A35C85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В 2012 году в городе Заринске открылось представительство некоммерческой организации «Алтайский фонд </w:t>
      </w:r>
      <w:proofErr w:type="spellStart"/>
      <w:r w:rsidRPr="00A35C85">
        <w:rPr>
          <w:rFonts w:ascii="Times New Roman" w:eastAsia="Times New Roman" w:hAnsi="Times New Roman" w:cs="Times New Roman"/>
          <w:sz w:val="24"/>
          <w:szCs w:val="24"/>
        </w:rPr>
        <w:t>микрозаймов</w:t>
      </w:r>
      <w:proofErr w:type="spellEnd"/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», услуги которого востребованы у предпринимателей </w:t>
      </w:r>
      <w:r w:rsidR="00AE0750">
        <w:rPr>
          <w:rFonts w:ascii="Times New Roman" w:eastAsia="Times New Roman" w:hAnsi="Times New Roman" w:cs="Times New Roman"/>
          <w:sz w:val="24"/>
          <w:szCs w:val="24"/>
        </w:rPr>
        <w:t>города Заринска</w:t>
      </w:r>
      <w:r w:rsidRPr="00A35C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23E3" w:rsidRPr="00A35C85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>В целях координации и обеспечения взаимодействия органов муниципальной власти и предпринимательского сообщества в 2009 году был создан Общественный совет по развитию предпринимательства при главе города.</w:t>
      </w:r>
    </w:p>
    <w:p w:rsidR="00A123E3" w:rsidRPr="00A35C85" w:rsidRDefault="00A123E3" w:rsidP="00A1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C85">
        <w:rPr>
          <w:rFonts w:ascii="Times New Roman" w:eastAsia="Times New Roman" w:hAnsi="Times New Roman" w:cs="Times New Roman"/>
          <w:sz w:val="24"/>
          <w:szCs w:val="24"/>
        </w:rPr>
        <w:t>В администрации города работает информационно-консультационный Центр по поддержке предпринимательства.</w:t>
      </w:r>
    </w:p>
    <w:p w:rsidR="00A123E3" w:rsidRPr="00EB76D6" w:rsidRDefault="00A123E3" w:rsidP="00A123E3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D6">
        <w:rPr>
          <w:rFonts w:ascii="Times New Roman" w:eastAsia="Times New Roman" w:hAnsi="Times New Roman" w:cs="Times New Roman"/>
          <w:sz w:val="24"/>
          <w:szCs w:val="24"/>
        </w:rPr>
        <w:t>Доля поступлений в городской бюджет от субъектов малого и среднего предпринимательства на протяжении ряда лет является стабильной и составляет 18 процентов от общей суммы собственных доходов.</w:t>
      </w:r>
    </w:p>
    <w:p w:rsidR="00FE3D6C" w:rsidRPr="00FE3D6C" w:rsidRDefault="00160DB5" w:rsidP="00160DB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</w:p>
    <w:p w:rsidR="00160DB5" w:rsidRDefault="00160DB5" w:rsidP="00C05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6C" w:rsidRDefault="004745D9" w:rsidP="0016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>Показатели состояния и развития малого и</w:t>
      </w:r>
      <w:r w:rsidR="00FE3D6C" w:rsidRPr="00160DB5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муниципальном образовании город Заринск</w:t>
      </w:r>
      <w:r w:rsidR="00C05347" w:rsidRPr="00160DB5">
        <w:rPr>
          <w:rFonts w:ascii="Times New Roman" w:hAnsi="Times New Roman" w:cs="Times New Roman"/>
          <w:sz w:val="24"/>
          <w:szCs w:val="24"/>
        </w:rPr>
        <w:t xml:space="preserve"> Алтайского </w:t>
      </w:r>
      <w:r w:rsidR="00FE3D6C" w:rsidRPr="00160DB5">
        <w:rPr>
          <w:rFonts w:ascii="Times New Roman" w:hAnsi="Times New Roman" w:cs="Times New Roman"/>
          <w:sz w:val="24"/>
          <w:szCs w:val="24"/>
        </w:rPr>
        <w:t>края</w:t>
      </w:r>
    </w:p>
    <w:p w:rsidR="00160DB5" w:rsidRPr="00160DB5" w:rsidRDefault="00160DB5" w:rsidP="00160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6" w:type="dxa"/>
        <w:tblLook w:val="04A0"/>
      </w:tblPr>
      <w:tblGrid>
        <w:gridCol w:w="4786"/>
        <w:gridCol w:w="1230"/>
        <w:gridCol w:w="1215"/>
        <w:gridCol w:w="1200"/>
        <w:gridCol w:w="1185"/>
      </w:tblGrid>
      <w:tr w:rsidR="00FE3D6C" w:rsidRPr="00160DB5" w:rsidTr="00FE3D6C">
        <w:tc>
          <w:tcPr>
            <w:tcW w:w="4786" w:type="dxa"/>
          </w:tcPr>
          <w:p w:rsidR="00FE3D6C" w:rsidRPr="00160DB5" w:rsidRDefault="00FE3D6C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</w:tcPr>
          <w:p w:rsidR="00FE3D6C" w:rsidRPr="00160DB5" w:rsidRDefault="00FE3D6C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45D9" w:rsidRPr="00160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00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85" w:type="dxa"/>
          </w:tcPr>
          <w:p w:rsidR="00FE3D6C" w:rsidRPr="00160DB5" w:rsidRDefault="004745D9" w:rsidP="00FE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субъектов  малого  и среднего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арегистрированных  на  территории  муниципального образования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, всего, ед.</w:t>
            </w:r>
          </w:p>
        </w:tc>
        <w:tc>
          <w:tcPr>
            <w:tcW w:w="123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ленность  занятых  в сфере ма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лого предпринимательства </w:t>
            </w:r>
          </w:p>
        </w:tc>
        <w:tc>
          <w:tcPr>
            <w:tcW w:w="123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47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5413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FE3D6C" w:rsidTr="00FE3D6C">
        <w:tc>
          <w:tcPr>
            <w:tcW w:w="4786" w:type="dxa"/>
          </w:tcPr>
          <w:p w:rsidR="00FE3D6C" w:rsidRPr="00FE3D6C" w:rsidRDefault="00FE3D6C" w:rsidP="0047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>Доля  занятых  в  сфере  малого 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еднего  предпринимательства  в общей численности  занятых  в </w:t>
            </w:r>
            <w:r w:rsidRPr="00FE3D6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экономике, % </w:t>
            </w:r>
          </w:p>
        </w:tc>
        <w:tc>
          <w:tcPr>
            <w:tcW w:w="1230" w:type="dxa"/>
          </w:tcPr>
          <w:p w:rsidR="00FE3D6C" w:rsidRPr="004745D9" w:rsidRDefault="00160DB5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4745D9" w:rsidRPr="00474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00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4745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FE3D6C" w:rsidRPr="004745D9" w:rsidRDefault="004745D9" w:rsidP="0047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E3D6C" w:rsidRDefault="00FE3D6C" w:rsidP="00FE3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6C" w:rsidRPr="00EB2837" w:rsidRDefault="00EB2837" w:rsidP="00EB2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2A95">
        <w:rPr>
          <w:rFonts w:ascii="Times New Roman" w:hAnsi="Times New Roman" w:cs="Times New Roman"/>
          <w:sz w:val="24"/>
          <w:szCs w:val="24"/>
        </w:rPr>
        <w:t>В</w:t>
      </w:r>
      <w:r w:rsidR="004F4581" w:rsidRPr="00492A95">
        <w:rPr>
          <w:rFonts w:ascii="Times New Roman" w:hAnsi="Times New Roman" w:cs="Times New Roman"/>
          <w:sz w:val="24"/>
          <w:szCs w:val="24"/>
        </w:rPr>
        <w:t>озможно развитие сети обслуживания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4F4581" w:rsidRPr="00492A95">
        <w:rPr>
          <w:rFonts w:ascii="Times New Roman" w:hAnsi="Times New Roman" w:cs="Times New Roman"/>
          <w:sz w:val="24"/>
          <w:szCs w:val="24"/>
        </w:rPr>
        <w:t>форм  собственности, привлечение инвесторов и индивидуальных</w:t>
      </w:r>
      <w:r w:rsidR="00623B4B" w:rsidRPr="00492A95">
        <w:rPr>
          <w:rFonts w:ascii="Times New Roman" w:hAnsi="Times New Roman" w:cs="Times New Roman"/>
          <w:sz w:val="24"/>
          <w:szCs w:val="24"/>
        </w:rPr>
        <w:t xml:space="preserve"> предпринимателей, а так же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развитие сети кафе, </w:t>
      </w:r>
      <w:proofErr w:type="spellStart"/>
      <w:r w:rsidR="00FE3D6C" w:rsidRPr="00492A9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FE3D6C" w:rsidRPr="00492A95">
        <w:rPr>
          <w:rFonts w:ascii="Times New Roman" w:hAnsi="Times New Roman" w:cs="Times New Roman"/>
          <w:sz w:val="24"/>
          <w:szCs w:val="24"/>
        </w:rPr>
        <w:t xml:space="preserve"> предприятий, объектов автосервиса, по мере возникновени</w:t>
      </w:r>
      <w:r w:rsidR="004F4581" w:rsidRPr="00492A95">
        <w:rPr>
          <w:rFonts w:ascii="Times New Roman" w:hAnsi="Times New Roman" w:cs="Times New Roman"/>
          <w:sz w:val="24"/>
          <w:szCs w:val="24"/>
        </w:rPr>
        <w:t>я в</w:t>
      </w:r>
      <w:r w:rsidR="00FE3D6C" w:rsidRPr="00492A95">
        <w:rPr>
          <w:rFonts w:ascii="Times New Roman" w:hAnsi="Times New Roman" w:cs="Times New Roman"/>
          <w:sz w:val="24"/>
          <w:szCs w:val="24"/>
        </w:rPr>
        <w:t xml:space="preserve"> ни</w:t>
      </w:r>
      <w:r w:rsidR="004F4581" w:rsidRPr="00492A95">
        <w:rPr>
          <w:rFonts w:ascii="Times New Roman" w:hAnsi="Times New Roman" w:cs="Times New Roman"/>
          <w:sz w:val="24"/>
          <w:szCs w:val="24"/>
        </w:rPr>
        <w:t>х потребности с развитием и застройкой город</w:t>
      </w:r>
      <w:r w:rsidRPr="00492A95">
        <w:rPr>
          <w:rFonts w:ascii="Times New Roman" w:hAnsi="Times New Roman" w:cs="Times New Roman"/>
          <w:sz w:val="24"/>
          <w:szCs w:val="24"/>
        </w:rPr>
        <w:t>а</w:t>
      </w:r>
      <w:r w:rsidR="00FE3D6C" w:rsidRPr="00492A95">
        <w:rPr>
          <w:rFonts w:ascii="Times New Roman" w:hAnsi="Times New Roman" w:cs="Times New Roman"/>
          <w:sz w:val="24"/>
          <w:szCs w:val="24"/>
        </w:rPr>
        <w:t>.</w:t>
      </w:r>
      <w:r w:rsidR="006A5237" w:rsidRPr="00492A95">
        <w:t xml:space="preserve"> </w:t>
      </w:r>
      <w:r w:rsidR="006A5237" w:rsidRPr="00492A95">
        <w:rPr>
          <w:rFonts w:ascii="Times New Roman" w:hAnsi="Times New Roman" w:cs="Times New Roman"/>
          <w:sz w:val="24"/>
          <w:szCs w:val="24"/>
        </w:rPr>
        <w:t>Требуются мероприятия по привлечению к деятельности в сфере обслуживания</w:t>
      </w:r>
      <w:r w:rsidR="00492A95" w:rsidRPr="00492A95">
        <w:rPr>
          <w:rFonts w:ascii="Times New Roman" w:hAnsi="Times New Roman" w:cs="Times New Roman"/>
          <w:sz w:val="24"/>
          <w:szCs w:val="24"/>
        </w:rPr>
        <w:t>, помимо сетевых организаций, также</w:t>
      </w:r>
      <w:r w:rsidR="006A5237" w:rsidRPr="00492A9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cr/>
      </w:r>
    </w:p>
    <w:p w:rsidR="006A5237" w:rsidRPr="00160DB5" w:rsidRDefault="00160DB5" w:rsidP="00160D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>2.</w:t>
      </w:r>
      <w:r w:rsidR="00D141B4">
        <w:rPr>
          <w:rFonts w:ascii="Times New Roman" w:hAnsi="Times New Roman" w:cs="Times New Roman"/>
          <w:sz w:val="24"/>
          <w:szCs w:val="24"/>
        </w:rPr>
        <w:t>7</w:t>
      </w:r>
      <w:r w:rsidRPr="00160DB5">
        <w:rPr>
          <w:rFonts w:ascii="Times New Roman" w:hAnsi="Times New Roman" w:cs="Times New Roman"/>
          <w:sz w:val="24"/>
          <w:szCs w:val="24"/>
        </w:rPr>
        <w:t>.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Обеспеченность населения городского ок</w:t>
      </w:r>
      <w:r>
        <w:rPr>
          <w:rFonts w:ascii="Times New Roman" w:hAnsi="Times New Roman" w:cs="Times New Roman"/>
          <w:sz w:val="24"/>
          <w:szCs w:val="24"/>
        </w:rPr>
        <w:t xml:space="preserve">руга объектами социальной сферы </w:t>
      </w:r>
      <w:r w:rsidR="006A5237" w:rsidRPr="00160DB5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6A5237" w:rsidRPr="00160DB5" w:rsidRDefault="006A5237" w:rsidP="006A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5237">
        <w:rPr>
          <w:rFonts w:ascii="Times New Roman" w:hAnsi="Times New Roman" w:cs="Times New Roman"/>
          <w:b/>
          <w:sz w:val="24"/>
          <w:szCs w:val="24"/>
        </w:rPr>
        <w:cr/>
      </w:r>
      <w:r w:rsidRPr="00160D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DB5" w:rsidRPr="00160DB5">
        <w:rPr>
          <w:rFonts w:ascii="Times New Roman" w:hAnsi="Times New Roman" w:cs="Times New Roman"/>
          <w:sz w:val="24"/>
          <w:szCs w:val="24"/>
        </w:rPr>
        <w:t xml:space="preserve">В </w:t>
      </w:r>
      <w:r w:rsidR="00160DB5">
        <w:rPr>
          <w:rFonts w:ascii="Times New Roman" w:hAnsi="Times New Roman" w:cs="Times New Roman"/>
          <w:sz w:val="24"/>
          <w:szCs w:val="24"/>
        </w:rPr>
        <w:t>р</w:t>
      </w:r>
      <w:r w:rsidR="004F4581" w:rsidRPr="00160DB5">
        <w:rPr>
          <w:rFonts w:ascii="Times New Roman" w:hAnsi="Times New Roman" w:cs="Times New Roman"/>
          <w:sz w:val="24"/>
          <w:szCs w:val="24"/>
        </w:rPr>
        <w:t>езультат</w:t>
      </w:r>
      <w:r w:rsidR="00160DB5">
        <w:rPr>
          <w:rFonts w:ascii="Times New Roman" w:hAnsi="Times New Roman" w:cs="Times New Roman"/>
          <w:sz w:val="24"/>
          <w:szCs w:val="24"/>
        </w:rPr>
        <w:t>е</w:t>
      </w:r>
      <w:r w:rsidR="004F4581" w:rsidRPr="00160DB5">
        <w:rPr>
          <w:rFonts w:ascii="Times New Roman" w:hAnsi="Times New Roman" w:cs="Times New Roman"/>
          <w:sz w:val="24"/>
          <w:szCs w:val="24"/>
        </w:rPr>
        <w:t xml:space="preserve"> выполненного анализа социальной сферы муниципального образования,  который отображен в </w:t>
      </w:r>
      <w:r w:rsidR="00160DB5">
        <w:rPr>
          <w:rFonts w:ascii="Times New Roman" w:hAnsi="Times New Roman" w:cs="Times New Roman"/>
          <w:sz w:val="24"/>
          <w:szCs w:val="24"/>
        </w:rPr>
        <w:t>Г</w:t>
      </w:r>
      <w:r w:rsidR="004F4581" w:rsidRPr="00160DB5">
        <w:rPr>
          <w:rFonts w:ascii="Times New Roman" w:hAnsi="Times New Roman" w:cs="Times New Roman"/>
          <w:sz w:val="24"/>
          <w:szCs w:val="24"/>
        </w:rPr>
        <w:t xml:space="preserve">енеральном плане муниципального образования </w:t>
      </w:r>
      <w:r w:rsidRPr="00160DB5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FF6303" w:rsidRPr="00160DB5">
        <w:rPr>
          <w:rFonts w:ascii="Times New Roman" w:hAnsi="Times New Roman" w:cs="Times New Roman"/>
          <w:sz w:val="24"/>
          <w:szCs w:val="24"/>
        </w:rPr>
        <w:t>Заринск</w:t>
      </w:r>
      <w:r w:rsidR="00160DB5">
        <w:rPr>
          <w:rFonts w:ascii="Times New Roman" w:hAnsi="Times New Roman" w:cs="Times New Roman"/>
          <w:sz w:val="24"/>
          <w:szCs w:val="24"/>
        </w:rPr>
        <w:t>, необходимо выделить основные проблемы в социальных сферах</w:t>
      </w:r>
      <w:r w:rsidRPr="00160DB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A5237" w:rsidRPr="005F761E" w:rsidRDefault="005F761E" w:rsidP="005F7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0DB5" w:rsidRPr="005F761E">
        <w:rPr>
          <w:rFonts w:ascii="Times New Roman" w:hAnsi="Times New Roman" w:cs="Times New Roman"/>
          <w:sz w:val="24"/>
          <w:szCs w:val="24"/>
        </w:rPr>
        <w:t>Образование:</w:t>
      </w:r>
      <w:r w:rsidR="006A5237" w:rsidRPr="005F7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A5237" w:rsidRPr="00FF6303">
        <w:rPr>
          <w:rFonts w:ascii="Times New Roman" w:hAnsi="Times New Roman" w:cs="Times New Roman"/>
          <w:sz w:val="24"/>
          <w:szCs w:val="24"/>
        </w:rPr>
        <w:t>уществует проблема обеспеченности населени</w:t>
      </w:r>
      <w:r>
        <w:rPr>
          <w:rFonts w:ascii="Times New Roman" w:hAnsi="Times New Roman" w:cs="Times New Roman"/>
          <w:sz w:val="24"/>
          <w:szCs w:val="24"/>
        </w:rPr>
        <w:t xml:space="preserve">я ниже нормативного значения в </w:t>
      </w:r>
      <w:r w:rsidR="004F4581">
        <w:rPr>
          <w:rFonts w:ascii="Times New Roman" w:hAnsi="Times New Roman" w:cs="Times New Roman"/>
          <w:sz w:val="24"/>
          <w:szCs w:val="24"/>
        </w:rPr>
        <w:t>общеобразовательных  школах  (в расчете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обеспеченности общеобразовательными учреждениями в одну смену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581">
        <w:rPr>
          <w:rFonts w:ascii="Times New Roman" w:hAnsi="Times New Roman" w:cs="Times New Roman"/>
          <w:sz w:val="24"/>
          <w:szCs w:val="24"/>
        </w:rPr>
        <w:t>;</w:t>
      </w:r>
    </w:p>
    <w:p w:rsidR="006A5237" w:rsidRPr="00FF6303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</w:t>
      </w:r>
      <w:r w:rsidR="004F4581">
        <w:rPr>
          <w:rFonts w:ascii="Times New Roman" w:hAnsi="Times New Roman" w:cs="Times New Roman"/>
          <w:sz w:val="24"/>
          <w:szCs w:val="24"/>
        </w:rPr>
        <w:t>т</w:t>
      </w:r>
      <w:r w:rsidR="00FF6303" w:rsidRPr="00FF6303">
        <w:rPr>
          <w:rFonts w:ascii="Times New Roman" w:hAnsi="Times New Roman" w:cs="Times New Roman"/>
          <w:sz w:val="24"/>
          <w:szCs w:val="24"/>
        </w:rPr>
        <w:t>ребуется реконструкция части образовательных учреждений под современные нормативные требования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5237" w:rsidRPr="00FF6303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>ие образовательных учреждений в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4F4581">
        <w:rPr>
          <w:rFonts w:ascii="Times New Roman" w:hAnsi="Times New Roman" w:cs="Times New Roman"/>
          <w:sz w:val="24"/>
          <w:szCs w:val="24"/>
        </w:rPr>
        <w:t>е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не в полной мере удовлетворяет показателю пешеходной доступности. </w:t>
      </w:r>
    </w:p>
    <w:p w:rsidR="006A5237" w:rsidRPr="005C58A5" w:rsidRDefault="00160DB5" w:rsidP="005C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профессиональном образовании стоит отметить достаточный</w:t>
      </w:r>
      <w:r w:rsidRPr="00FF6303">
        <w:rPr>
          <w:rFonts w:ascii="Times New Roman" w:hAnsi="Times New Roman" w:cs="Times New Roman"/>
          <w:sz w:val="24"/>
          <w:szCs w:val="24"/>
        </w:rPr>
        <w:t xml:space="preserve"> спектр направлений профессиональной подготовки.</w:t>
      </w:r>
    </w:p>
    <w:p w:rsidR="006A5237" w:rsidRP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2. </w:t>
      </w:r>
      <w:r w:rsidR="006A5237" w:rsidRPr="00160DB5">
        <w:rPr>
          <w:rFonts w:ascii="Times New Roman" w:hAnsi="Times New Roman" w:cs="Times New Roman"/>
          <w:sz w:val="24"/>
          <w:szCs w:val="24"/>
        </w:rPr>
        <w:t>Культура и искусство</w:t>
      </w:r>
      <w:r w:rsidRPr="002D21B2">
        <w:rPr>
          <w:rFonts w:ascii="Times New Roman" w:hAnsi="Times New Roman" w:cs="Times New Roman"/>
          <w:sz w:val="24"/>
          <w:szCs w:val="24"/>
        </w:rPr>
        <w:t>: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4F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A5237" w:rsidRPr="00FF6303">
        <w:rPr>
          <w:rFonts w:ascii="Times New Roman" w:hAnsi="Times New Roman" w:cs="Times New Roman"/>
          <w:sz w:val="24"/>
          <w:szCs w:val="24"/>
        </w:rPr>
        <w:t>едостаточный  уровень  обесп</w:t>
      </w:r>
      <w:r w:rsidR="004F4581">
        <w:rPr>
          <w:rFonts w:ascii="Times New Roman" w:hAnsi="Times New Roman" w:cs="Times New Roman"/>
          <w:sz w:val="24"/>
          <w:szCs w:val="24"/>
        </w:rPr>
        <w:t xml:space="preserve">еченности  </w:t>
      </w:r>
      <w:r w:rsidR="001C18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F4581">
        <w:rPr>
          <w:rFonts w:ascii="Times New Roman" w:hAnsi="Times New Roman" w:cs="Times New Roman"/>
          <w:sz w:val="24"/>
          <w:szCs w:val="24"/>
        </w:rPr>
        <w:t xml:space="preserve"> кинотеатрами, музеями.</w:t>
      </w:r>
    </w:p>
    <w:p w:rsidR="00160DB5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A5237" w:rsidRPr="00FF6303">
        <w:rPr>
          <w:rFonts w:ascii="Times New Roman" w:hAnsi="Times New Roman" w:cs="Times New Roman"/>
          <w:sz w:val="24"/>
          <w:szCs w:val="24"/>
        </w:rPr>
        <w:t>едостаточный  уровень  развития  материально-технической  базы  (расположение ряда учреждений культуры в приспособленных помещениях, неудовлетворительное состояние помещений).</w:t>
      </w:r>
    </w:p>
    <w:p w:rsidR="004F4581" w:rsidRPr="005C58A5" w:rsidRDefault="00160DB5" w:rsidP="005C5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303">
        <w:rPr>
          <w:rFonts w:ascii="Times New Roman" w:hAnsi="Times New Roman" w:cs="Times New Roman"/>
          <w:sz w:val="24"/>
          <w:szCs w:val="24"/>
        </w:rPr>
        <w:t xml:space="preserve">Обеспеченность  библиотеками  во  всех  группах  населенных  пунктов  составляет более 100%.  </w:t>
      </w:r>
    </w:p>
    <w:p w:rsidR="006A5237" w:rsidRPr="00160DB5" w:rsidRDefault="00160DB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3. </w:t>
      </w:r>
      <w:r w:rsidR="006A5237" w:rsidRPr="00160DB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2D21B2">
        <w:rPr>
          <w:rFonts w:ascii="Times New Roman" w:hAnsi="Times New Roman" w:cs="Times New Roman"/>
          <w:sz w:val="24"/>
          <w:szCs w:val="24"/>
        </w:rPr>
        <w:t>:</w:t>
      </w:r>
      <w:r w:rsidR="006A5237"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FF6303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изкий уровень </w:t>
      </w:r>
      <w:r>
        <w:rPr>
          <w:rFonts w:ascii="Times New Roman" w:hAnsi="Times New Roman" w:cs="Times New Roman"/>
          <w:sz w:val="24"/>
          <w:szCs w:val="24"/>
        </w:rPr>
        <w:t>оснащения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спортивных залов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FF6303">
        <w:rPr>
          <w:rFonts w:ascii="Times New Roman" w:hAnsi="Times New Roman" w:cs="Times New Roman"/>
          <w:sz w:val="24"/>
          <w:szCs w:val="24"/>
        </w:rPr>
        <w:t xml:space="preserve"> современным инвентарем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6BD6" w:rsidRPr="006A5237" w:rsidRDefault="00160DB5" w:rsidP="0038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r w:rsidR="00FF6303">
        <w:rPr>
          <w:rFonts w:ascii="Times New Roman" w:hAnsi="Times New Roman" w:cs="Times New Roman"/>
          <w:sz w:val="24"/>
          <w:szCs w:val="24"/>
        </w:rPr>
        <w:t>соответствие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6A5237" w:rsidRPr="00FF6303">
        <w:rPr>
          <w:rFonts w:ascii="Times New Roman" w:hAnsi="Times New Roman" w:cs="Times New Roman"/>
          <w:sz w:val="24"/>
          <w:szCs w:val="24"/>
        </w:rPr>
        <w:t xml:space="preserve"> плоскостных спортивных</w:t>
      </w:r>
      <w:r w:rsidR="00FF6303" w:rsidRPr="00FF6303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="00FF6303">
        <w:rPr>
          <w:rFonts w:ascii="Times New Roman" w:hAnsi="Times New Roman" w:cs="Times New Roman"/>
          <w:sz w:val="24"/>
          <w:szCs w:val="24"/>
        </w:rPr>
        <w:t xml:space="preserve"> современным требованиям</w:t>
      </w:r>
      <w:r w:rsidR="006A5237" w:rsidRPr="00FF6303">
        <w:rPr>
          <w:rFonts w:ascii="Times New Roman" w:hAnsi="Times New Roman" w:cs="Times New Roman"/>
          <w:sz w:val="24"/>
          <w:szCs w:val="24"/>
        </w:rPr>
        <w:t>.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D9C" w:rsidRDefault="00484D9C" w:rsidP="0097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84D9C" w:rsidSect="00966806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567416" w:rsidRPr="00567416" w:rsidRDefault="00567416" w:rsidP="0056741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6741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416">
        <w:rPr>
          <w:rFonts w:ascii="Times New Roman" w:hAnsi="Times New Roman" w:cs="Times New Roman"/>
          <w:sz w:val="24"/>
          <w:szCs w:val="24"/>
        </w:rPr>
        <w:t>Обобщенная характеристика мероприятий Программы</w:t>
      </w:r>
    </w:p>
    <w:p w:rsidR="00567416" w:rsidRDefault="00567416" w:rsidP="00567416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160DB5" w:rsidRDefault="00160DB5" w:rsidP="00160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DB5">
        <w:rPr>
          <w:rFonts w:ascii="Times New Roman" w:hAnsi="Times New Roman" w:cs="Times New Roman"/>
          <w:sz w:val="24"/>
          <w:szCs w:val="24"/>
        </w:rPr>
        <w:t xml:space="preserve">Потребность населения в объектах </w:t>
      </w:r>
      <w:r w:rsidR="00567416">
        <w:rPr>
          <w:rFonts w:ascii="Times New Roman" w:hAnsi="Times New Roman" w:cs="Times New Roman"/>
          <w:sz w:val="24"/>
          <w:szCs w:val="24"/>
        </w:rPr>
        <w:t>социальной инфраструктуры муниципального образования</w:t>
      </w:r>
      <w:r w:rsidR="009F1DA0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="00567416">
        <w:rPr>
          <w:rFonts w:ascii="Times New Roman" w:hAnsi="Times New Roman" w:cs="Times New Roman"/>
          <w:sz w:val="24"/>
          <w:szCs w:val="24"/>
        </w:rPr>
        <w:t>ниже</w:t>
      </w:r>
      <w:r w:rsidRPr="00160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16" w:rsidRDefault="00567416" w:rsidP="00567416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567416" w:rsidRPr="00567416" w:rsidRDefault="00567416" w:rsidP="00567416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567416">
        <w:rPr>
          <w:rFonts w:ascii="Times New Roman" w:hAnsi="Times New Roman" w:cs="Times New Roman"/>
          <w:sz w:val="24"/>
          <w:szCs w:val="24"/>
        </w:rPr>
        <w:t>Перечень мероприятий по проектированию, строительству и реконструкции объектов социальной инфраструктуры муниципального образования город Заринск</w:t>
      </w:r>
    </w:p>
    <w:p w:rsidR="00160DB5" w:rsidRDefault="00160DB5" w:rsidP="00160D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</w:p>
    <w:p w:rsidR="006A5237" w:rsidRPr="00160DB5" w:rsidRDefault="00160DB5" w:rsidP="00160D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млн. руб.</w:t>
      </w:r>
    </w:p>
    <w:tbl>
      <w:tblPr>
        <w:tblW w:w="15311" w:type="dxa"/>
        <w:tblInd w:w="-34" w:type="dxa"/>
        <w:tblLayout w:type="fixed"/>
        <w:tblLook w:val="04A0"/>
      </w:tblPr>
      <w:tblGrid>
        <w:gridCol w:w="568"/>
        <w:gridCol w:w="3685"/>
        <w:gridCol w:w="993"/>
        <w:gridCol w:w="992"/>
        <w:gridCol w:w="850"/>
        <w:gridCol w:w="993"/>
        <w:gridCol w:w="992"/>
        <w:gridCol w:w="992"/>
        <w:gridCol w:w="850"/>
        <w:gridCol w:w="992"/>
        <w:gridCol w:w="851"/>
        <w:gridCol w:w="851"/>
        <w:gridCol w:w="851"/>
        <w:gridCol w:w="851"/>
      </w:tblGrid>
      <w:tr w:rsidR="00484D9C" w:rsidRPr="00977369" w:rsidTr="009F1DA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977369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4D9C" w:rsidRPr="00977369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11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977369" w:rsidRDefault="00484D9C" w:rsidP="001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по годам </w:t>
            </w:r>
          </w:p>
        </w:tc>
      </w:tr>
      <w:tr w:rsidR="00484D9C" w:rsidRPr="00160DB5" w:rsidTr="009F1DA0">
        <w:trPr>
          <w:trHeight w:val="54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160DB5" w:rsidRDefault="00484D9C" w:rsidP="00C3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0DB5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FF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0DB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484D9C" w:rsidRPr="00160DB5" w:rsidTr="009F1DA0">
        <w:trPr>
          <w:trHeight w:val="405"/>
        </w:trPr>
        <w:tc>
          <w:tcPr>
            <w:tcW w:w="153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Сфера здравоохранения (больницы, </w:t>
            </w:r>
            <w:proofErr w:type="spellStart"/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ФАПы</w:t>
            </w:r>
            <w:proofErr w:type="spellEnd"/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др.)</w:t>
            </w:r>
          </w:p>
        </w:tc>
      </w:tr>
      <w:tr w:rsidR="00484D9C" w:rsidRPr="00A75304" w:rsidTr="009F1DA0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DA0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капитальный ремонт КГБУЗ "Центральная городская больница</w:t>
            </w:r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F1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DA0"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F1D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группа, 2 отделения поликлиники, лаборатория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3F27CB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3F27CB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160DB5" w:rsidTr="009F1DA0">
        <w:trPr>
          <w:trHeight w:val="495"/>
        </w:trPr>
        <w:tc>
          <w:tcPr>
            <w:tcW w:w="153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160DB5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Сфера образования (школы, детские сады и др.)</w:t>
            </w:r>
          </w:p>
        </w:tc>
      </w:tr>
      <w:tr w:rsidR="00484D9C" w:rsidRPr="00A75304" w:rsidTr="009F1DA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зданий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Заринск.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ПСД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D141B4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МБОУ СОШ 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</w:t>
            </w:r>
            <w:r w:rsidR="00A02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141B4"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(финансирование - в рамках муниципальной программы «Капитальный ремонт общеобразовательных учреждений города Заринска на 2017-2025 гг.»)</w:t>
            </w:r>
          </w:p>
          <w:p w:rsidR="00D141B4" w:rsidRPr="00A75304" w:rsidRDefault="00D141B4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D141B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A0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МБОУ "Лицей Бригантина"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  <w:p w:rsidR="00D141B4" w:rsidRPr="00A75304" w:rsidRDefault="00D141B4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(финансирование - в рамках муниципальной программы «Капитальный ремонт общеобразовательных учреждений города Заринска на 2017-2025 гг.»)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МБДОУ Детский сад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кровли МБДОУ Детский сад №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14 "Родничок"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A75304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4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кровли МБДОУ Детский сад №5 "Кораблик"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3F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56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Default="00484D9C" w:rsidP="004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484D9C" w:rsidRPr="00160DB5" w:rsidTr="009F1DA0">
        <w:trPr>
          <w:trHeight w:val="330"/>
        </w:trPr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Сфера физической культуры (спортивные центры, стадионы и др.)</w:t>
            </w:r>
          </w:p>
        </w:tc>
      </w:tr>
      <w:tr w:rsidR="00484D9C" w:rsidRPr="00A75304" w:rsidTr="009F1DA0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1A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2E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тадион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75304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14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 «Спорт»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Заринск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202A78" w:rsidRDefault="00484D9C" w:rsidP="00202A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D9C" w:rsidRPr="00A75304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A78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9C" w:rsidRPr="00A75304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D9C" w:rsidRPr="00160DB5" w:rsidTr="009F1DA0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D9C" w:rsidRPr="00160DB5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B5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D9C" w:rsidRPr="00160DB5" w:rsidRDefault="00484D9C" w:rsidP="009B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11,76</w:t>
            </w:r>
            <w:r w:rsidR="004D0CD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9C" w:rsidRPr="00160DB5" w:rsidRDefault="00484D9C" w:rsidP="0061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6,000</w:t>
            </w:r>
          </w:p>
        </w:tc>
      </w:tr>
    </w:tbl>
    <w:p w:rsidR="00413BC5" w:rsidRDefault="00413BC5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4D9C" w:rsidRDefault="00484D9C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484D9C" w:rsidSect="00204B92">
          <w:pgSz w:w="16838" w:h="11906" w:orient="landscape"/>
          <w:pgMar w:top="1418" w:right="709" w:bottom="1134" w:left="851" w:header="709" w:footer="709" w:gutter="0"/>
          <w:cols w:space="708"/>
          <w:docGrid w:linePitch="360"/>
        </w:sectPr>
      </w:pP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>Реализация предложенных программных м</w:t>
      </w:r>
      <w:r>
        <w:rPr>
          <w:rFonts w:ascii="Times New Roman" w:hAnsi="Times New Roman" w:cs="Times New Roman"/>
          <w:sz w:val="24"/>
          <w:szCs w:val="24"/>
        </w:rPr>
        <w:t>ероприятий по развитию и модер</w:t>
      </w:r>
      <w:r w:rsidRPr="006A5237">
        <w:rPr>
          <w:rFonts w:ascii="Times New Roman" w:hAnsi="Times New Roman" w:cs="Times New Roman"/>
          <w:sz w:val="24"/>
          <w:szCs w:val="24"/>
        </w:rPr>
        <w:t>низации  социальной  инфраструктуры 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 образования  позволит </w:t>
      </w:r>
      <w:r w:rsidRPr="006A5237">
        <w:rPr>
          <w:rFonts w:ascii="Times New Roman" w:hAnsi="Times New Roman" w:cs="Times New Roman"/>
          <w:sz w:val="24"/>
          <w:szCs w:val="24"/>
        </w:rPr>
        <w:t xml:space="preserve">улучшить качество жизни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A5237">
        <w:rPr>
          <w:rFonts w:ascii="Times New Roman" w:hAnsi="Times New Roman" w:cs="Times New Roman"/>
          <w:sz w:val="24"/>
          <w:szCs w:val="24"/>
        </w:rPr>
        <w:t>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6A5237">
        <w:rPr>
          <w:rFonts w:ascii="Times New Roman" w:hAnsi="Times New Roman" w:cs="Times New Roman"/>
          <w:sz w:val="24"/>
          <w:szCs w:val="24"/>
        </w:rPr>
        <w:t xml:space="preserve">, обеспечит </w:t>
      </w:r>
      <w:r>
        <w:rPr>
          <w:rFonts w:ascii="Times New Roman" w:hAnsi="Times New Roman" w:cs="Times New Roman"/>
          <w:sz w:val="24"/>
          <w:szCs w:val="24"/>
        </w:rPr>
        <w:t>новые места в общеобразователь</w:t>
      </w:r>
      <w:r w:rsidRPr="006A5237">
        <w:rPr>
          <w:rFonts w:ascii="Times New Roman" w:hAnsi="Times New Roman" w:cs="Times New Roman"/>
          <w:sz w:val="24"/>
          <w:szCs w:val="24"/>
        </w:rPr>
        <w:t>ных учреждениях, учреждениях 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культуры. Реализация мероприя</w:t>
      </w:r>
      <w:r w:rsidRPr="006A5237">
        <w:rPr>
          <w:rFonts w:ascii="Times New Roman" w:hAnsi="Times New Roman" w:cs="Times New Roman"/>
          <w:sz w:val="24"/>
          <w:szCs w:val="24"/>
        </w:rPr>
        <w:t xml:space="preserve">тий по развитию социальной инфраструктуры позволит: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5237">
        <w:rPr>
          <w:rFonts w:ascii="Times New Roman" w:hAnsi="Times New Roman" w:cs="Times New Roman"/>
          <w:sz w:val="24"/>
          <w:szCs w:val="24"/>
        </w:rPr>
        <w:t xml:space="preserve"> школ в одну смену;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повысить уровень оказания услуг в сфере здравоохранении</w:t>
      </w:r>
      <w:r w:rsidRPr="006A523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5237">
        <w:rPr>
          <w:rFonts w:ascii="Times New Roman" w:hAnsi="Times New Roman" w:cs="Times New Roman"/>
          <w:sz w:val="24"/>
          <w:szCs w:val="24"/>
        </w:rPr>
        <w:t xml:space="preserve"> для занятий спортом; 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благосостояни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населения;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сни</w:t>
      </w:r>
      <w:r>
        <w:rPr>
          <w:rFonts w:ascii="Times New Roman" w:hAnsi="Times New Roman" w:cs="Times New Roman"/>
          <w:sz w:val="24"/>
          <w:szCs w:val="24"/>
        </w:rPr>
        <w:t>зить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напряженност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A52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5237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237">
        <w:rPr>
          <w:rFonts w:ascii="Times New Roman" w:hAnsi="Times New Roman" w:cs="Times New Roman"/>
          <w:sz w:val="24"/>
          <w:szCs w:val="24"/>
        </w:rPr>
        <w:t xml:space="preserve"> в объектах социальной инфраструктуры; </w:t>
      </w:r>
    </w:p>
    <w:p w:rsidR="004F6D5E" w:rsidRPr="006A5237" w:rsidRDefault="004F6D5E" w:rsidP="004F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обеспеч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6A5237">
        <w:rPr>
          <w:rFonts w:ascii="Times New Roman" w:hAnsi="Times New Roman" w:cs="Times New Roman"/>
          <w:sz w:val="24"/>
          <w:szCs w:val="24"/>
        </w:rPr>
        <w:t xml:space="preserve"> комфортное и безопасное условие для проживания людей. </w:t>
      </w:r>
    </w:p>
    <w:p w:rsidR="004F6D5E" w:rsidRDefault="004F6D5E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5237" w:rsidRPr="001A1625" w:rsidRDefault="00413BC5" w:rsidP="001A1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3BC5">
        <w:rPr>
          <w:rFonts w:ascii="Times New Roman" w:hAnsi="Times New Roman" w:cs="Times New Roman"/>
          <w:sz w:val="24"/>
          <w:szCs w:val="24"/>
        </w:rPr>
        <w:t>4</w:t>
      </w:r>
      <w:r w:rsidR="006A5237" w:rsidRPr="00413BC5">
        <w:rPr>
          <w:rFonts w:ascii="Times New Roman" w:hAnsi="Times New Roman" w:cs="Times New Roman"/>
          <w:sz w:val="24"/>
          <w:szCs w:val="24"/>
        </w:rPr>
        <w:t xml:space="preserve">. </w:t>
      </w:r>
      <w:r w:rsidR="00567416"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необходимых для реализации </w:t>
      </w:r>
      <w:r w:rsidR="004F6D5E">
        <w:rPr>
          <w:rFonts w:ascii="Times New Roman" w:hAnsi="Times New Roman" w:cs="Times New Roman"/>
          <w:sz w:val="24"/>
          <w:szCs w:val="24"/>
        </w:rPr>
        <w:t>П</w:t>
      </w:r>
      <w:r w:rsidR="00567416">
        <w:rPr>
          <w:rFonts w:ascii="Times New Roman" w:hAnsi="Times New Roman" w:cs="Times New Roman"/>
          <w:sz w:val="24"/>
          <w:szCs w:val="24"/>
        </w:rPr>
        <w:t>рограммы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C6A" w:rsidRDefault="00567416" w:rsidP="00027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финансовых ресурсов, необходимый для реализации Программы, по прогнозам составляет - 296,51 млн. руб. </w:t>
      </w:r>
      <w:r w:rsidR="006A5237" w:rsidRPr="006A5237">
        <w:rPr>
          <w:rFonts w:ascii="Times New Roman" w:hAnsi="Times New Roman" w:cs="Times New Roman"/>
          <w:sz w:val="24"/>
          <w:szCs w:val="24"/>
        </w:rPr>
        <w:t>Перечень мероприятий и объемы финанси</w:t>
      </w:r>
      <w:r w:rsidR="006A5237">
        <w:rPr>
          <w:rFonts w:ascii="Times New Roman" w:hAnsi="Times New Roman" w:cs="Times New Roman"/>
          <w:sz w:val="24"/>
          <w:szCs w:val="24"/>
        </w:rPr>
        <w:t>рования носят прогнозный харак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тер и утверждаются </w:t>
      </w:r>
      <w:r w:rsidR="00B71CBB">
        <w:rPr>
          <w:rFonts w:ascii="Times New Roman" w:hAnsi="Times New Roman" w:cs="Times New Roman"/>
          <w:sz w:val="24"/>
          <w:szCs w:val="24"/>
        </w:rPr>
        <w:t>Постановлением администрации города Заринска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>
        <w:rPr>
          <w:rFonts w:ascii="Times New Roman" w:hAnsi="Times New Roman" w:cs="Times New Roman"/>
          <w:sz w:val="24"/>
          <w:szCs w:val="24"/>
        </w:rPr>
        <w:t xml:space="preserve">на </w:t>
      </w:r>
      <w:r w:rsidR="006A5237" w:rsidRPr="006A5237">
        <w:rPr>
          <w:rFonts w:ascii="Times New Roman" w:hAnsi="Times New Roman" w:cs="Times New Roman"/>
          <w:sz w:val="24"/>
          <w:szCs w:val="24"/>
        </w:rPr>
        <w:t>очередной финансовый год.</w:t>
      </w:r>
      <w:r w:rsidR="00B71CBB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A54B49">
        <w:rPr>
          <w:rFonts w:ascii="Times New Roman" w:hAnsi="Times New Roman" w:cs="Times New Roman"/>
          <w:sz w:val="24"/>
          <w:szCs w:val="24"/>
        </w:rPr>
        <w:t>и решения задач при реализации</w:t>
      </w:r>
      <w:r w:rsidR="006A5237">
        <w:rPr>
          <w:rFonts w:ascii="Times New Roman" w:hAnsi="Times New Roman" w:cs="Times New Roman"/>
          <w:sz w:val="24"/>
          <w:szCs w:val="24"/>
        </w:rPr>
        <w:t xml:space="preserve"> </w:t>
      </w:r>
      <w:r w:rsidR="006A5237" w:rsidRPr="006A5237">
        <w:rPr>
          <w:rFonts w:ascii="Times New Roman" w:hAnsi="Times New Roman" w:cs="Times New Roman"/>
          <w:sz w:val="24"/>
          <w:szCs w:val="24"/>
        </w:rPr>
        <w:t>Программы могут использоваться следующие исто</w:t>
      </w:r>
      <w:r w:rsidR="006A5237">
        <w:rPr>
          <w:rFonts w:ascii="Times New Roman" w:hAnsi="Times New Roman" w:cs="Times New Roman"/>
          <w:sz w:val="24"/>
          <w:szCs w:val="24"/>
        </w:rPr>
        <w:t xml:space="preserve">чники финансирования: средства </w:t>
      </w:r>
      <w:r w:rsidR="006A5237" w:rsidRPr="006A5237">
        <w:rPr>
          <w:rFonts w:ascii="Times New Roman" w:hAnsi="Times New Roman" w:cs="Times New Roman"/>
          <w:sz w:val="24"/>
          <w:szCs w:val="24"/>
        </w:rPr>
        <w:t>бюджетов  всех  уровней,  собственные  средства  пр</w:t>
      </w:r>
      <w:r w:rsidR="006A5237">
        <w:rPr>
          <w:rFonts w:ascii="Times New Roman" w:hAnsi="Times New Roman" w:cs="Times New Roman"/>
          <w:sz w:val="24"/>
          <w:szCs w:val="24"/>
        </w:rPr>
        <w:t>едприятий,  инвестиции</w:t>
      </w:r>
      <w:r w:rsidR="006A5237" w:rsidRPr="006A523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1A1625" w:rsidRDefault="00567416" w:rsidP="006A5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237" w:rsidRPr="001A1625">
        <w:rPr>
          <w:rFonts w:ascii="Times New Roman" w:hAnsi="Times New Roman" w:cs="Times New Roman"/>
          <w:sz w:val="24"/>
          <w:szCs w:val="24"/>
        </w:rPr>
        <w:t>.   Анализ рисков реализации Программы и описание мер управления рисками реализации Программы</w:t>
      </w:r>
    </w:p>
    <w:p w:rsidR="006A5237" w:rsidRPr="001A1625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>Возможен риск сокращения ранее выделен</w:t>
      </w:r>
      <w:r>
        <w:rPr>
          <w:rFonts w:ascii="Times New Roman" w:hAnsi="Times New Roman" w:cs="Times New Roman"/>
          <w:sz w:val="24"/>
          <w:szCs w:val="24"/>
        </w:rPr>
        <w:t xml:space="preserve">ного бюджетного финансирования </w:t>
      </w:r>
      <w:r w:rsidRPr="006A5237">
        <w:rPr>
          <w:rFonts w:ascii="Times New Roman" w:hAnsi="Times New Roman" w:cs="Times New Roman"/>
          <w:sz w:val="24"/>
          <w:szCs w:val="24"/>
        </w:rPr>
        <w:t>Программы  в  процессе  ее  реализации  и  (или)  отсутствие  финансовой  поддержки вышестоящих  бюджетов.  Для  минимизации  риска  предусмотрены  разные  уровни реализации задач. При уменьшении финансирова</w:t>
      </w:r>
      <w:r>
        <w:rPr>
          <w:rFonts w:ascii="Times New Roman" w:hAnsi="Times New Roman" w:cs="Times New Roman"/>
          <w:sz w:val="24"/>
          <w:szCs w:val="24"/>
        </w:rPr>
        <w:t>ния будут изменены количествен</w:t>
      </w:r>
      <w:r w:rsidRPr="006A5237">
        <w:rPr>
          <w:rFonts w:ascii="Times New Roman" w:hAnsi="Times New Roman" w:cs="Times New Roman"/>
          <w:sz w:val="24"/>
          <w:szCs w:val="24"/>
        </w:rPr>
        <w:t>ные показатели: уменьшение количества участнико</w:t>
      </w:r>
      <w:r>
        <w:rPr>
          <w:rFonts w:ascii="Times New Roman" w:hAnsi="Times New Roman" w:cs="Times New Roman"/>
          <w:sz w:val="24"/>
          <w:szCs w:val="24"/>
        </w:rPr>
        <w:t xml:space="preserve">в мероприятий, или расходов на </w:t>
      </w:r>
      <w:r w:rsidRPr="006A5237">
        <w:rPr>
          <w:rFonts w:ascii="Times New Roman" w:hAnsi="Times New Roman" w:cs="Times New Roman"/>
          <w:sz w:val="24"/>
          <w:szCs w:val="24"/>
        </w:rPr>
        <w:t xml:space="preserve">проведение мероприятий.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>Организационные  и  управленческие  риски  во</w:t>
      </w:r>
      <w:r>
        <w:rPr>
          <w:rFonts w:ascii="Times New Roman" w:hAnsi="Times New Roman" w:cs="Times New Roman"/>
          <w:sz w:val="24"/>
          <w:szCs w:val="24"/>
        </w:rPr>
        <w:t>зможны  в  связи  с  долгосроч</w:t>
      </w:r>
      <w:r w:rsidRPr="006A5237">
        <w:rPr>
          <w:rFonts w:ascii="Times New Roman" w:hAnsi="Times New Roman" w:cs="Times New Roman"/>
          <w:sz w:val="24"/>
          <w:szCs w:val="24"/>
        </w:rPr>
        <w:t>ным  планированием.</w:t>
      </w:r>
      <w:r w:rsidR="00FF6303">
        <w:rPr>
          <w:rFonts w:ascii="Times New Roman" w:hAnsi="Times New Roman" w:cs="Times New Roman"/>
          <w:sz w:val="24"/>
          <w:szCs w:val="24"/>
        </w:rPr>
        <w:t xml:space="preserve"> </w:t>
      </w:r>
      <w:r w:rsidRPr="006A5237">
        <w:rPr>
          <w:rFonts w:ascii="Times New Roman" w:hAnsi="Times New Roman" w:cs="Times New Roman"/>
          <w:sz w:val="24"/>
          <w:szCs w:val="24"/>
        </w:rPr>
        <w:t xml:space="preserve">Устранение  рисков  возможно  </w:t>
      </w:r>
      <w:r>
        <w:rPr>
          <w:rFonts w:ascii="Times New Roman" w:hAnsi="Times New Roman" w:cs="Times New Roman"/>
          <w:sz w:val="24"/>
          <w:szCs w:val="24"/>
        </w:rPr>
        <w:t>за  счет  оперативного  монито</w:t>
      </w:r>
      <w:r w:rsidRPr="006A5237">
        <w:rPr>
          <w:rFonts w:ascii="Times New Roman" w:hAnsi="Times New Roman" w:cs="Times New Roman"/>
          <w:sz w:val="24"/>
          <w:szCs w:val="24"/>
        </w:rPr>
        <w:t xml:space="preserve">ринга реализации Программы и корректировки задач. 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386BD6" w:rsidRDefault="00413BC5" w:rsidP="00386B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5237" w:rsidRPr="00386BD6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P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37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4F6D5E">
        <w:rPr>
          <w:rFonts w:ascii="Times New Roman" w:hAnsi="Times New Roman" w:cs="Times New Roman"/>
          <w:sz w:val="24"/>
          <w:szCs w:val="24"/>
        </w:rPr>
        <w:t>осуществляется</w:t>
      </w:r>
      <w:r w:rsidRPr="006A5237">
        <w:rPr>
          <w:rFonts w:ascii="Times New Roman" w:hAnsi="Times New Roman" w:cs="Times New Roman"/>
          <w:sz w:val="24"/>
          <w:szCs w:val="24"/>
        </w:rPr>
        <w:t xml:space="preserve"> в соот</w:t>
      </w:r>
      <w:r>
        <w:rPr>
          <w:rFonts w:ascii="Times New Roman" w:hAnsi="Times New Roman" w:cs="Times New Roman"/>
          <w:sz w:val="24"/>
          <w:szCs w:val="24"/>
        </w:rPr>
        <w:t>ветствии с методи</w:t>
      </w:r>
      <w:r w:rsidRPr="006A5237">
        <w:rPr>
          <w:rFonts w:ascii="Times New Roman" w:hAnsi="Times New Roman" w:cs="Times New Roman"/>
          <w:sz w:val="24"/>
          <w:szCs w:val="24"/>
        </w:rPr>
        <w:t>кой</w:t>
      </w:r>
      <w:r w:rsidR="004F6D5E">
        <w:rPr>
          <w:rFonts w:ascii="Times New Roman" w:hAnsi="Times New Roman" w:cs="Times New Roman"/>
          <w:sz w:val="24"/>
          <w:szCs w:val="24"/>
        </w:rPr>
        <w:t xml:space="preserve"> оценки эффективности реализации программ</w:t>
      </w:r>
      <w:r w:rsidRPr="006A5237">
        <w:rPr>
          <w:rFonts w:ascii="Times New Roman" w:hAnsi="Times New Roman" w:cs="Times New Roman"/>
          <w:sz w:val="24"/>
          <w:szCs w:val="24"/>
        </w:rPr>
        <w:t>,  утвержденн</w:t>
      </w:r>
      <w:r w:rsidR="004F6D5E">
        <w:rPr>
          <w:rFonts w:ascii="Times New Roman" w:hAnsi="Times New Roman" w:cs="Times New Roman"/>
          <w:sz w:val="24"/>
          <w:szCs w:val="24"/>
        </w:rPr>
        <w:t>ых</w:t>
      </w:r>
      <w:r w:rsidRPr="006A5237">
        <w:rPr>
          <w:rFonts w:ascii="Times New Roman" w:hAnsi="Times New Roman" w:cs="Times New Roman"/>
          <w:sz w:val="24"/>
          <w:szCs w:val="24"/>
        </w:rPr>
        <w:t xml:space="preserve">  постано</w:t>
      </w:r>
      <w:r>
        <w:rPr>
          <w:rFonts w:ascii="Times New Roman" w:hAnsi="Times New Roman" w:cs="Times New Roman"/>
          <w:sz w:val="24"/>
          <w:szCs w:val="24"/>
        </w:rPr>
        <w:t>влением  администрации  города Заринска</w:t>
      </w:r>
      <w:r w:rsidRPr="006A5237">
        <w:rPr>
          <w:rFonts w:ascii="Times New Roman" w:hAnsi="Times New Roman" w:cs="Times New Roman"/>
          <w:sz w:val="24"/>
          <w:szCs w:val="24"/>
        </w:rPr>
        <w:t xml:space="preserve"> от </w:t>
      </w:r>
      <w:r w:rsidR="00E27A55" w:rsidRPr="00E27A55">
        <w:rPr>
          <w:rFonts w:ascii="Times New Roman" w:hAnsi="Times New Roman" w:cs="Times New Roman"/>
          <w:sz w:val="24"/>
          <w:szCs w:val="24"/>
        </w:rPr>
        <w:t>27.11.2013</w:t>
      </w:r>
      <w:r w:rsidRPr="00E27A55">
        <w:rPr>
          <w:rFonts w:ascii="Times New Roman" w:hAnsi="Times New Roman" w:cs="Times New Roman"/>
          <w:sz w:val="24"/>
          <w:szCs w:val="24"/>
        </w:rPr>
        <w:t xml:space="preserve"> № </w:t>
      </w:r>
      <w:r w:rsidR="00E27A55" w:rsidRPr="00E27A55">
        <w:rPr>
          <w:rFonts w:ascii="Times New Roman" w:hAnsi="Times New Roman" w:cs="Times New Roman"/>
          <w:sz w:val="24"/>
          <w:szCs w:val="24"/>
        </w:rPr>
        <w:t>1083</w:t>
      </w:r>
      <w:r w:rsidRPr="00E27A55">
        <w:rPr>
          <w:rFonts w:ascii="Times New Roman" w:hAnsi="Times New Roman" w:cs="Times New Roman"/>
          <w:sz w:val="24"/>
          <w:szCs w:val="24"/>
        </w:rPr>
        <w:t>.</w:t>
      </w:r>
      <w:r w:rsidRPr="006A5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37" w:rsidRDefault="006A5237" w:rsidP="006A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416" w:rsidRDefault="00567416" w:rsidP="005674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Механизм реализации Программы</w:t>
      </w:r>
    </w:p>
    <w:p w:rsidR="00567416" w:rsidRDefault="00567416" w:rsidP="005674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416" w:rsidRDefault="00567416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действующими нормативными правовыми актами Российской Федерации и Алтайского края организацию выполнения мероприятий Программы и контроль за их реализацией осуществляет комитет по строительству и архитектуре</w:t>
      </w:r>
      <w:r w:rsidR="00513967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Заринска.</w:t>
      </w:r>
    </w:p>
    <w:p w:rsidR="0051396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51396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организует и контролирует мероприятия по реализации Программы, принимает решения о внесении изменений в Программу; запрашивает у участников Программы необходимую информацию для ведения мониторинга о ходе реализации; обеспечивает эффективное и целевое использование средств, методическое сопровождение программных мероприятий. </w:t>
      </w:r>
    </w:p>
    <w:p w:rsidR="009A1393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="009A1393">
        <w:rPr>
          <w:rFonts w:ascii="Times New Roman" w:hAnsi="Times New Roman" w:cs="Times New Roman"/>
          <w:sz w:val="24"/>
          <w:szCs w:val="24"/>
        </w:rPr>
        <w:t xml:space="preserve"> осуществляют мероприятия по реализации, формированию бюджетных заявок на финансирование, подготовке предложений о необходимости внесения изменений в Программу.</w:t>
      </w:r>
    </w:p>
    <w:p w:rsidR="009A1393" w:rsidRDefault="009A1393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Программы предоставляют ин</w:t>
      </w:r>
      <w:r w:rsidR="0013608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ормацию о ходе </w:t>
      </w:r>
      <w:r w:rsidR="0013608B">
        <w:rPr>
          <w:rFonts w:ascii="Times New Roman" w:hAnsi="Times New Roman" w:cs="Times New Roman"/>
          <w:sz w:val="24"/>
          <w:szCs w:val="24"/>
        </w:rPr>
        <w:t>её реализации в комитет по строительству и архитектуре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08B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 ежеквартально до 5 числа месяца, следующего за отчетным периодом. Комитет по строительству и архитектуре администрации города Заринска ежеквартально, до 20 числа месяца, следующего за отчетным периодом, направляет сводный отчет о ходе выполнения Программы в комитет администрации города Заринска по финансам, налоговой и кредитной политике.</w:t>
      </w:r>
    </w:p>
    <w:p w:rsidR="00513967" w:rsidRPr="006A5237" w:rsidRDefault="00513967" w:rsidP="00567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3967" w:rsidRPr="006A5237" w:rsidSect="00E079C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B04B0"/>
    <w:multiLevelType w:val="multilevel"/>
    <w:tmpl w:val="047C83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17B07F1"/>
    <w:multiLevelType w:val="multilevel"/>
    <w:tmpl w:val="EF507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3A697ACD"/>
    <w:multiLevelType w:val="hybridMultilevel"/>
    <w:tmpl w:val="D234AB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E148BB"/>
    <w:multiLevelType w:val="hybridMultilevel"/>
    <w:tmpl w:val="DE54EB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AB2BCC"/>
    <w:multiLevelType w:val="multilevel"/>
    <w:tmpl w:val="B4D60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6">
    <w:nsid w:val="6D89635E"/>
    <w:multiLevelType w:val="multilevel"/>
    <w:tmpl w:val="A1EC87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9D2326C"/>
    <w:multiLevelType w:val="hybridMultilevel"/>
    <w:tmpl w:val="ED2A1660"/>
    <w:lvl w:ilvl="0" w:tplc="3824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487"/>
    <w:rsid w:val="00027C6A"/>
    <w:rsid w:val="00045BD3"/>
    <w:rsid w:val="00061565"/>
    <w:rsid w:val="00076ACA"/>
    <w:rsid w:val="000D7B75"/>
    <w:rsid w:val="000E3AA2"/>
    <w:rsid w:val="000F2945"/>
    <w:rsid w:val="00100FF0"/>
    <w:rsid w:val="00116C2F"/>
    <w:rsid w:val="0013608B"/>
    <w:rsid w:val="00136374"/>
    <w:rsid w:val="001458A9"/>
    <w:rsid w:val="00160DB5"/>
    <w:rsid w:val="00161C3F"/>
    <w:rsid w:val="00172CEA"/>
    <w:rsid w:val="00176E08"/>
    <w:rsid w:val="001A0915"/>
    <w:rsid w:val="001A1625"/>
    <w:rsid w:val="001C186D"/>
    <w:rsid w:val="001C6B07"/>
    <w:rsid w:val="002022AE"/>
    <w:rsid w:val="00202A78"/>
    <w:rsid w:val="00204B92"/>
    <w:rsid w:val="00230ED2"/>
    <w:rsid w:val="0025547D"/>
    <w:rsid w:val="00287DD7"/>
    <w:rsid w:val="002915A6"/>
    <w:rsid w:val="0029555E"/>
    <w:rsid w:val="002963BD"/>
    <w:rsid w:val="00297A06"/>
    <w:rsid w:val="002C3EC1"/>
    <w:rsid w:val="002C73B4"/>
    <w:rsid w:val="002D21B2"/>
    <w:rsid w:val="002E1CCC"/>
    <w:rsid w:val="002E6F9E"/>
    <w:rsid w:val="002F0611"/>
    <w:rsid w:val="002F69FE"/>
    <w:rsid w:val="00336FE8"/>
    <w:rsid w:val="003624F5"/>
    <w:rsid w:val="00386BD6"/>
    <w:rsid w:val="00392834"/>
    <w:rsid w:val="003A06CF"/>
    <w:rsid w:val="003B4253"/>
    <w:rsid w:val="003F27CB"/>
    <w:rsid w:val="00405875"/>
    <w:rsid w:val="00413BC5"/>
    <w:rsid w:val="00415E0D"/>
    <w:rsid w:val="00446CD5"/>
    <w:rsid w:val="0046357F"/>
    <w:rsid w:val="004745D9"/>
    <w:rsid w:val="00484D9C"/>
    <w:rsid w:val="00486E96"/>
    <w:rsid w:val="00492A95"/>
    <w:rsid w:val="0049544C"/>
    <w:rsid w:val="004D0CD6"/>
    <w:rsid w:val="004E2F2E"/>
    <w:rsid w:val="004F1E8D"/>
    <w:rsid w:val="004F4581"/>
    <w:rsid w:val="004F6D5E"/>
    <w:rsid w:val="00513967"/>
    <w:rsid w:val="00520C00"/>
    <w:rsid w:val="0052183E"/>
    <w:rsid w:val="00532E19"/>
    <w:rsid w:val="00537756"/>
    <w:rsid w:val="005442B5"/>
    <w:rsid w:val="00561A43"/>
    <w:rsid w:val="00567416"/>
    <w:rsid w:val="00576CFE"/>
    <w:rsid w:val="00582B3A"/>
    <w:rsid w:val="00584720"/>
    <w:rsid w:val="005A0773"/>
    <w:rsid w:val="005C58A5"/>
    <w:rsid w:val="005E0491"/>
    <w:rsid w:val="005E0722"/>
    <w:rsid w:val="005F1645"/>
    <w:rsid w:val="005F761E"/>
    <w:rsid w:val="00602090"/>
    <w:rsid w:val="00614E2E"/>
    <w:rsid w:val="00623B4B"/>
    <w:rsid w:val="00631320"/>
    <w:rsid w:val="00664090"/>
    <w:rsid w:val="00676FAD"/>
    <w:rsid w:val="0067715B"/>
    <w:rsid w:val="006A11C8"/>
    <w:rsid w:val="006A5237"/>
    <w:rsid w:val="006D099E"/>
    <w:rsid w:val="007257D6"/>
    <w:rsid w:val="007377FE"/>
    <w:rsid w:val="007515D4"/>
    <w:rsid w:val="00757BAE"/>
    <w:rsid w:val="00770B77"/>
    <w:rsid w:val="007835E4"/>
    <w:rsid w:val="007B4785"/>
    <w:rsid w:val="007B7D49"/>
    <w:rsid w:val="007D188E"/>
    <w:rsid w:val="007E4464"/>
    <w:rsid w:val="007E4FB1"/>
    <w:rsid w:val="008007C7"/>
    <w:rsid w:val="008043A1"/>
    <w:rsid w:val="00824DF1"/>
    <w:rsid w:val="00830935"/>
    <w:rsid w:val="00855612"/>
    <w:rsid w:val="0085712A"/>
    <w:rsid w:val="00874B82"/>
    <w:rsid w:val="008B452D"/>
    <w:rsid w:val="008E02C0"/>
    <w:rsid w:val="008E0ABF"/>
    <w:rsid w:val="008F2D95"/>
    <w:rsid w:val="00914729"/>
    <w:rsid w:val="00965976"/>
    <w:rsid w:val="00966806"/>
    <w:rsid w:val="0097346F"/>
    <w:rsid w:val="00977369"/>
    <w:rsid w:val="009829F5"/>
    <w:rsid w:val="00984D6D"/>
    <w:rsid w:val="009901CA"/>
    <w:rsid w:val="009974AE"/>
    <w:rsid w:val="009A1393"/>
    <w:rsid w:val="009B2EE0"/>
    <w:rsid w:val="009B35CB"/>
    <w:rsid w:val="009D31A8"/>
    <w:rsid w:val="009D6B3B"/>
    <w:rsid w:val="009F1DA0"/>
    <w:rsid w:val="00A00032"/>
    <w:rsid w:val="00A02CF4"/>
    <w:rsid w:val="00A123E3"/>
    <w:rsid w:val="00A305E6"/>
    <w:rsid w:val="00A54B49"/>
    <w:rsid w:val="00A6732A"/>
    <w:rsid w:val="00AA6452"/>
    <w:rsid w:val="00AA6BAA"/>
    <w:rsid w:val="00AE0750"/>
    <w:rsid w:val="00AE163A"/>
    <w:rsid w:val="00AF1639"/>
    <w:rsid w:val="00B01D44"/>
    <w:rsid w:val="00B10C5D"/>
    <w:rsid w:val="00B17D18"/>
    <w:rsid w:val="00B71CBB"/>
    <w:rsid w:val="00B9757E"/>
    <w:rsid w:val="00BF3896"/>
    <w:rsid w:val="00C05347"/>
    <w:rsid w:val="00C10609"/>
    <w:rsid w:val="00C27936"/>
    <w:rsid w:val="00C3081B"/>
    <w:rsid w:val="00C3239E"/>
    <w:rsid w:val="00C74112"/>
    <w:rsid w:val="00C9577A"/>
    <w:rsid w:val="00CA203C"/>
    <w:rsid w:val="00CA503E"/>
    <w:rsid w:val="00CE42B5"/>
    <w:rsid w:val="00CE524C"/>
    <w:rsid w:val="00CF62D7"/>
    <w:rsid w:val="00D141B4"/>
    <w:rsid w:val="00D27487"/>
    <w:rsid w:val="00D57800"/>
    <w:rsid w:val="00D72BBF"/>
    <w:rsid w:val="00DA05BF"/>
    <w:rsid w:val="00DB098C"/>
    <w:rsid w:val="00DC02C3"/>
    <w:rsid w:val="00DE379F"/>
    <w:rsid w:val="00DE7AB5"/>
    <w:rsid w:val="00DF45E4"/>
    <w:rsid w:val="00E079CB"/>
    <w:rsid w:val="00E27A55"/>
    <w:rsid w:val="00E75198"/>
    <w:rsid w:val="00E80CC9"/>
    <w:rsid w:val="00E96185"/>
    <w:rsid w:val="00EA748E"/>
    <w:rsid w:val="00EB2837"/>
    <w:rsid w:val="00EC2B25"/>
    <w:rsid w:val="00ED2CF6"/>
    <w:rsid w:val="00F41124"/>
    <w:rsid w:val="00F44109"/>
    <w:rsid w:val="00F6086C"/>
    <w:rsid w:val="00F67E97"/>
    <w:rsid w:val="00F711B6"/>
    <w:rsid w:val="00F84507"/>
    <w:rsid w:val="00F85176"/>
    <w:rsid w:val="00FA4007"/>
    <w:rsid w:val="00FC0DDF"/>
    <w:rsid w:val="00FD29D2"/>
    <w:rsid w:val="00FD460A"/>
    <w:rsid w:val="00FE3D6C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77"/>
  </w:style>
  <w:style w:type="paragraph" w:styleId="1">
    <w:name w:val="heading 1"/>
    <w:basedOn w:val="a"/>
    <w:next w:val="a"/>
    <w:link w:val="10"/>
    <w:qFormat/>
    <w:rsid w:val="00C9577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Arial" w:eastAsia="Lucida Sans Unicode" w:hAnsi="Arial" w:cs="Times New Roman"/>
      <w:b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C9577A"/>
    <w:pPr>
      <w:keepNext/>
      <w:widowControl w:val="0"/>
      <w:suppressAutoHyphens/>
      <w:spacing w:after="0" w:line="240" w:lineRule="auto"/>
      <w:ind w:left="972" w:hanging="405"/>
      <w:jc w:val="center"/>
      <w:outlineLvl w:val="1"/>
    </w:pPr>
    <w:rPr>
      <w:rFonts w:ascii="Arial" w:eastAsia="Lucida Sans Unicode" w:hAnsi="Arial" w:cs="Times New Roman"/>
      <w:b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5C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007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577A"/>
    <w:rPr>
      <w:rFonts w:ascii="Arial" w:eastAsia="Lucida Sans Unicode" w:hAnsi="Arial" w:cs="Times New Roman"/>
      <w:b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C9577A"/>
    <w:rPr>
      <w:rFonts w:ascii="Arial" w:eastAsia="Lucida Sans Unicode" w:hAnsi="Arial" w:cs="Times New Roman"/>
      <w:b/>
      <w:kern w:val="1"/>
      <w:sz w:val="40"/>
      <w:szCs w:val="24"/>
    </w:rPr>
  </w:style>
  <w:style w:type="paragraph" w:styleId="a6">
    <w:name w:val="Normal (Web)"/>
    <w:basedOn w:val="a"/>
    <w:uiPriority w:val="99"/>
    <w:rsid w:val="00100FF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6">
    <w:name w:val="Основной шрифт абзаца6"/>
    <w:rsid w:val="00DA0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1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E9FE-FC2D-4CD9-9540-BF45DC77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 Анатолий Сергеевич</dc:creator>
  <cp:lastModifiedBy>Нагорных Наталья Николаевна</cp:lastModifiedBy>
  <cp:revision>2</cp:revision>
  <cp:lastPrinted>2017-12-21T03:56:00Z</cp:lastPrinted>
  <dcterms:created xsi:type="dcterms:W3CDTF">2023-10-25T03:59:00Z</dcterms:created>
  <dcterms:modified xsi:type="dcterms:W3CDTF">2023-10-25T03:59:00Z</dcterms:modified>
</cp:coreProperties>
</file>