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78" w:rsidRDefault="00B16978" w:rsidP="00A07C8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16978" w:rsidRDefault="00B16978" w:rsidP="00A07C8A">
      <w:pPr>
        <w:pStyle w:val="ConsPlusNormal"/>
        <w:jc w:val="both"/>
        <w:outlineLvl w:val="0"/>
      </w:pPr>
    </w:p>
    <w:p w:rsidR="00B16978" w:rsidRDefault="00B16978" w:rsidP="00A07C8A">
      <w:pPr>
        <w:pStyle w:val="ConsPlusTitle"/>
        <w:jc w:val="center"/>
        <w:outlineLvl w:val="0"/>
      </w:pPr>
      <w:r>
        <w:t>ФЕДЕРАЛЬНОЕ СОБРАНИЕ РОССИЙСКОЙ ФЕДЕРАЦИИ</w:t>
      </w:r>
    </w:p>
    <w:p w:rsidR="00B16978" w:rsidRDefault="00B16978" w:rsidP="00A07C8A">
      <w:pPr>
        <w:pStyle w:val="ConsPlusTitle"/>
        <w:jc w:val="center"/>
      </w:pPr>
    </w:p>
    <w:p w:rsidR="00B16978" w:rsidRDefault="00B16978" w:rsidP="00A07C8A">
      <w:pPr>
        <w:pStyle w:val="ConsPlusTitle"/>
        <w:jc w:val="center"/>
      </w:pPr>
      <w:r>
        <w:t>КОМИТЕТ СОВЕТА ФЕДЕРАЦИИ ПО АГРАРНО-ПРОДОВОЛЬСТВЕННОЙ</w:t>
      </w:r>
    </w:p>
    <w:p w:rsidR="00B16978" w:rsidRDefault="00B16978" w:rsidP="00A07C8A">
      <w:pPr>
        <w:pStyle w:val="ConsPlusTitle"/>
        <w:jc w:val="center"/>
      </w:pPr>
      <w:r>
        <w:t>ПОЛИТИКЕ И ПРИРОДОПОЛЬЗОВАНИЮ</w:t>
      </w:r>
    </w:p>
    <w:p w:rsidR="00B16978" w:rsidRDefault="00B16978" w:rsidP="00A07C8A">
      <w:pPr>
        <w:pStyle w:val="ConsPlusTitle"/>
        <w:jc w:val="center"/>
      </w:pPr>
    </w:p>
    <w:p w:rsidR="00B16978" w:rsidRDefault="00B16978" w:rsidP="00A07C8A">
      <w:pPr>
        <w:pStyle w:val="ConsPlusTitle"/>
        <w:jc w:val="center"/>
      </w:pPr>
      <w:r>
        <w:t>ПИСЬМО</w:t>
      </w:r>
    </w:p>
    <w:p w:rsidR="00B16978" w:rsidRDefault="00B16978" w:rsidP="00A07C8A">
      <w:pPr>
        <w:pStyle w:val="ConsPlusTitle"/>
        <w:jc w:val="center"/>
      </w:pPr>
      <w:r>
        <w:t>от 14 февраля 2020 г. N 3.7-23/350</w:t>
      </w:r>
    </w:p>
    <w:p w:rsidR="00B16978" w:rsidRDefault="00B16978" w:rsidP="00A07C8A">
      <w:pPr>
        <w:pStyle w:val="ConsPlusNormal"/>
        <w:jc w:val="both"/>
      </w:pPr>
    </w:p>
    <w:p w:rsidR="00B16978" w:rsidRDefault="00B16978" w:rsidP="00A07C8A">
      <w:pPr>
        <w:pStyle w:val="ConsPlusNormal"/>
        <w:ind w:firstLine="540"/>
        <w:jc w:val="both"/>
      </w:pPr>
      <w:r>
        <w:t xml:space="preserve">В соответствии с поручением Совета Федерации Федерального Собрания Российской Федерации направляем Вам </w:t>
      </w:r>
      <w:hyperlink w:anchor="P20">
        <w:r>
          <w:rPr>
            <w:color w:val="0000FF"/>
          </w:rPr>
          <w:t>Памятку</w:t>
        </w:r>
      </w:hyperlink>
      <w:r>
        <w:t xml:space="preserve"> для граждан, осуществляющих заготовку и сбор валежника для собственных нужд в целях организации разъяснительной работы с населением.</w:t>
      </w:r>
    </w:p>
    <w:p w:rsidR="00B16978" w:rsidRDefault="00B16978" w:rsidP="00A07C8A">
      <w:pPr>
        <w:pStyle w:val="ConsPlusNormal"/>
        <w:jc w:val="both"/>
      </w:pPr>
    </w:p>
    <w:p w:rsidR="00B16978" w:rsidRDefault="00B16978" w:rsidP="00A07C8A">
      <w:pPr>
        <w:pStyle w:val="ConsPlusNormal"/>
        <w:jc w:val="right"/>
      </w:pPr>
      <w:r>
        <w:t>Председатель Комитета</w:t>
      </w:r>
    </w:p>
    <w:p w:rsidR="00B16978" w:rsidRDefault="00B16978" w:rsidP="00A07C8A">
      <w:pPr>
        <w:pStyle w:val="ConsPlusNormal"/>
        <w:jc w:val="right"/>
      </w:pPr>
      <w:r>
        <w:t>А.П.МАЙОРОВ</w:t>
      </w:r>
    </w:p>
    <w:p w:rsidR="00B16978" w:rsidRDefault="00B16978" w:rsidP="00A07C8A">
      <w:pPr>
        <w:pStyle w:val="ConsPlusNormal"/>
        <w:jc w:val="both"/>
      </w:pPr>
    </w:p>
    <w:p w:rsidR="00B16978" w:rsidRDefault="00B16978" w:rsidP="00A07C8A">
      <w:pPr>
        <w:pStyle w:val="ConsPlusNormal"/>
        <w:jc w:val="both"/>
      </w:pPr>
    </w:p>
    <w:p w:rsidR="00B16978" w:rsidRDefault="00B16978" w:rsidP="00A07C8A">
      <w:pPr>
        <w:pStyle w:val="ConsPlusNormal"/>
        <w:jc w:val="both"/>
      </w:pPr>
    </w:p>
    <w:p w:rsidR="00B16978" w:rsidRDefault="00B16978" w:rsidP="00A07C8A">
      <w:pPr>
        <w:pStyle w:val="ConsPlusNormal"/>
        <w:jc w:val="right"/>
        <w:outlineLvl w:val="0"/>
      </w:pPr>
      <w:r>
        <w:t>Приложение</w:t>
      </w:r>
    </w:p>
    <w:p w:rsidR="00B16978" w:rsidRDefault="00B16978" w:rsidP="00A07C8A">
      <w:pPr>
        <w:pStyle w:val="ConsPlusNormal"/>
        <w:jc w:val="both"/>
      </w:pPr>
    </w:p>
    <w:p w:rsidR="00B16978" w:rsidRDefault="00B16978" w:rsidP="00A07C8A">
      <w:pPr>
        <w:pStyle w:val="ConsPlusTitle"/>
        <w:jc w:val="center"/>
      </w:pPr>
      <w:bookmarkStart w:id="0" w:name="P20"/>
      <w:bookmarkEnd w:id="0"/>
      <w:r>
        <w:t>ПАМЯТКА</w:t>
      </w:r>
    </w:p>
    <w:p w:rsidR="00B16978" w:rsidRDefault="00B16978" w:rsidP="00A07C8A">
      <w:pPr>
        <w:pStyle w:val="ConsPlusTitle"/>
        <w:jc w:val="center"/>
      </w:pPr>
      <w:r>
        <w:t>ДЛЯ ГРАЖДАН, ОСУЩЕСТВЛЯЮЩИХ ЗАГОТОВКУ И СБОР ВАЛЕЖНИКА</w:t>
      </w:r>
    </w:p>
    <w:p w:rsidR="00B16978" w:rsidRDefault="00B16978" w:rsidP="00A07C8A">
      <w:pPr>
        <w:pStyle w:val="ConsPlusTitle"/>
        <w:jc w:val="center"/>
      </w:pPr>
      <w:r>
        <w:t>ДЛЯ СОБСТВЕННЫХ НУЖД</w:t>
      </w:r>
    </w:p>
    <w:p w:rsidR="00B16978" w:rsidRDefault="00B16978" w:rsidP="00A07C8A">
      <w:pPr>
        <w:pStyle w:val="ConsPlusNormal"/>
        <w:jc w:val="both"/>
      </w:pPr>
    </w:p>
    <w:p w:rsidR="00B16978" w:rsidRDefault="00B16978" w:rsidP="00A07C8A">
      <w:pPr>
        <w:pStyle w:val="ConsPlusNormal"/>
        <w:ind w:firstLine="540"/>
        <w:jc w:val="both"/>
      </w:pPr>
      <w:r>
        <w:t xml:space="preserve">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18.04.2018 N 77-ФЗ "О внесении изменения в статью 32 Лесного кодекса Российской Федерации" в </w:t>
      </w:r>
      <w:hyperlink r:id="rId6">
        <w:r>
          <w:rPr>
            <w:color w:val="0000FF"/>
          </w:rPr>
          <w:t>часть 2 статьи 32</w:t>
        </w:r>
      </w:hyperlink>
      <w:r>
        <w:t xml:space="preserve"> Лесного кодекса Российской Федерации (далее - Лесной кодекс) внесены изменения, в соответствии с которыми валежник отнесен к </w:t>
      </w:r>
      <w:proofErr w:type="spellStart"/>
      <w:r>
        <w:t>недревесным</w:t>
      </w:r>
      <w:proofErr w:type="spellEnd"/>
      <w:r>
        <w:t xml:space="preserve"> лесным ресурсам, заготовка и сбор которых осуществляются в соответствии с положениями Лесного </w:t>
      </w:r>
      <w:hyperlink r:id="rId7">
        <w:r>
          <w:rPr>
            <w:color w:val="0000FF"/>
          </w:rPr>
          <w:t>кодекса</w:t>
        </w:r>
      </w:hyperlink>
      <w:r>
        <w:t>.</w:t>
      </w:r>
    </w:p>
    <w:p w:rsidR="00B16978" w:rsidRDefault="00B16978" w:rsidP="00A07C8A">
      <w:pPr>
        <w:pStyle w:val="ConsPlusNormal"/>
        <w:ind w:firstLine="540"/>
        <w:jc w:val="both"/>
      </w:pPr>
      <w:r>
        <w:t xml:space="preserve">Заготовка </w:t>
      </w:r>
      <w:proofErr w:type="spellStart"/>
      <w:r>
        <w:t>недревесных</w:t>
      </w:r>
      <w:proofErr w:type="spellEnd"/>
      <w:r>
        <w:t xml:space="preserve"> лесных ресурсов регламентирована положениями Лесного </w:t>
      </w:r>
      <w:hyperlink r:id="rId8">
        <w:r>
          <w:rPr>
            <w:color w:val="0000FF"/>
          </w:rPr>
          <w:t>кодекса</w:t>
        </w:r>
      </w:hyperlink>
      <w:r>
        <w:t xml:space="preserve">, а именно </w:t>
      </w:r>
      <w:hyperlink r:id="rId9">
        <w:r>
          <w:rPr>
            <w:color w:val="0000FF"/>
          </w:rPr>
          <w:t>статей 32</w:t>
        </w:r>
      </w:hyperlink>
      <w:r>
        <w:t xml:space="preserve">"Заготовка и сбор </w:t>
      </w:r>
      <w:proofErr w:type="spellStart"/>
      <w:r>
        <w:t>недревесных</w:t>
      </w:r>
      <w:proofErr w:type="spellEnd"/>
      <w:r>
        <w:t xml:space="preserve"> лесных ресурсов" и </w:t>
      </w:r>
      <w:hyperlink r:id="rId10">
        <w:r>
          <w:rPr>
            <w:color w:val="0000FF"/>
          </w:rPr>
          <w:t>33</w:t>
        </w:r>
      </w:hyperlink>
      <w:r>
        <w:t xml:space="preserve">"Заготовка и сбор гражданами </w:t>
      </w:r>
      <w:proofErr w:type="spellStart"/>
      <w:r>
        <w:t>недревесных</w:t>
      </w:r>
      <w:proofErr w:type="spellEnd"/>
      <w:r>
        <w:t xml:space="preserve"> лесных ресурсов для собственных нужд".</w:t>
      </w:r>
    </w:p>
    <w:p w:rsidR="00B16978" w:rsidRDefault="00B16978" w:rsidP="00A07C8A">
      <w:pPr>
        <w:pStyle w:val="ConsPlusNormal"/>
        <w:ind w:firstLine="540"/>
        <w:jc w:val="both"/>
      </w:pPr>
      <w:r>
        <w:t xml:space="preserve">Заготовка и сбор гражданами </w:t>
      </w:r>
      <w:proofErr w:type="spellStart"/>
      <w:r>
        <w:t>недревесных</w:t>
      </w:r>
      <w:proofErr w:type="spellEnd"/>
      <w:r>
        <w:t xml:space="preserve"> лесных ресурсов, за исключением елей и деревьев других хвойных пород для новогодних праздников, для собственных нужд осуществляются в соответствии со </w:t>
      </w:r>
      <w:hyperlink r:id="rId11">
        <w:r>
          <w:rPr>
            <w:color w:val="0000FF"/>
          </w:rPr>
          <w:t>статьей 11</w:t>
        </w:r>
      </w:hyperlink>
      <w:r>
        <w:t xml:space="preserve"> Лесного кодекса, которая устанавливает, что граждане имеют право свободно и бесплатно пребывать в лесах, осуществлять для собственных нужд заготовку и сбор </w:t>
      </w:r>
      <w:proofErr w:type="spellStart"/>
      <w:r>
        <w:t>недревесных</w:t>
      </w:r>
      <w:proofErr w:type="spellEnd"/>
      <w:r>
        <w:t xml:space="preserve"> лесных ресурсов.</w:t>
      </w:r>
    </w:p>
    <w:p w:rsidR="00B16978" w:rsidRDefault="00B16978" w:rsidP="00A07C8A">
      <w:pPr>
        <w:pStyle w:val="ConsPlusNormal"/>
        <w:ind w:firstLine="540"/>
        <w:jc w:val="both"/>
      </w:pPr>
      <w:r>
        <w:t xml:space="preserve">При осуществлении вышеуказанной деятельности граждане обязаны соблюдать </w:t>
      </w:r>
      <w:hyperlink r:id="rId12">
        <w:r>
          <w:rPr>
            <w:color w:val="0000FF"/>
          </w:rPr>
          <w:t>правила</w:t>
        </w:r>
      </w:hyperlink>
      <w:r>
        <w:t xml:space="preserve"> пожарной безопасности в лесах, </w:t>
      </w:r>
      <w:hyperlink r:id="rId13">
        <w:r>
          <w:rPr>
            <w:color w:val="0000FF"/>
          </w:rPr>
          <w:t>правила</w:t>
        </w:r>
      </w:hyperlink>
      <w:r>
        <w:t xml:space="preserve"> санитарной безопасности в лесах, </w:t>
      </w:r>
      <w:hyperlink r:id="rId14">
        <w:r>
          <w:rPr>
            <w:color w:val="0000FF"/>
          </w:rPr>
          <w:t>правила</w:t>
        </w:r>
      </w:hyperlink>
      <w:r>
        <w:t xml:space="preserve"> </w:t>
      </w:r>
      <w:proofErr w:type="spellStart"/>
      <w:r>
        <w:t>лесовосстановления</w:t>
      </w:r>
      <w:proofErr w:type="spellEnd"/>
      <w:r>
        <w:t xml:space="preserve"> и </w:t>
      </w:r>
      <w:hyperlink r:id="rId15">
        <w:r>
          <w:rPr>
            <w:color w:val="0000FF"/>
          </w:rPr>
          <w:t>правила</w:t>
        </w:r>
      </w:hyperlink>
      <w:r>
        <w:t xml:space="preserve"> ухода за лесами.</w:t>
      </w:r>
    </w:p>
    <w:p w:rsidR="00B16978" w:rsidRDefault="00B16978" w:rsidP="00A07C8A">
      <w:pPr>
        <w:pStyle w:val="ConsPlusNormal"/>
        <w:ind w:firstLine="540"/>
        <w:jc w:val="both"/>
      </w:pPr>
      <w:r>
        <w:t xml:space="preserve">В соответствии с </w:t>
      </w:r>
      <w:hyperlink r:id="rId16">
        <w:r>
          <w:rPr>
            <w:color w:val="0000FF"/>
          </w:rPr>
          <w:t>частью 4 статьи 33</w:t>
        </w:r>
      </w:hyperlink>
      <w:r>
        <w:t xml:space="preserve"> Лесного кодекса, порядок заготовки и сбора гражданами </w:t>
      </w:r>
      <w:proofErr w:type="spellStart"/>
      <w:r>
        <w:t>недревесных</w:t>
      </w:r>
      <w:proofErr w:type="spellEnd"/>
      <w:r>
        <w:t xml:space="preserve"> лесных ресурсов для собственных нужд устанавливается законом субъекта Российской Федерации.</w:t>
      </w:r>
    </w:p>
    <w:p w:rsidR="00B16978" w:rsidRDefault="00B16978" w:rsidP="00A07C8A">
      <w:pPr>
        <w:pStyle w:val="ConsPlusNormal"/>
        <w:ind w:firstLine="540"/>
        <w:jc w:val="both"/>
      </w:pPr>
      <w:r>
        <w:t>К собственным нуждам граждан относятся потребности граждан и членов их семей в лесных ресурсах, предусматривающие конечное использования лесных ресурсов внутри семьи.</w:t>
      </w:r>
    </w:p>
    <w:p w:rsidR="00A07C8A" w:rsidRDefault="00A07C8A">
      <w:pPr>
        <w:rPr>
          <w:rFonts w:ascii="Calibri" w:eastAsiaTheme="minorEastAsia" w:hAnsi="Calibri" w:cs="Calibri"/>
          <w:b/>
          <w:lang w:eastAsia="ru-RU"/>
        </w:rPr>
      </w:pPr>
      <w:r>
        <w:rPr>
          <w:b/>
        </w:rPr>
        <w:br w:type="page"/>
      </w:r>
    </w:p>
    <w:p w:rsidR="00B16978" w:rsidRPr="00A07C8A" w:rsidRDefault="00B16978" w:rsidP="00A07C8A">
      <w:pPr>
        <w:pStyle w:val="ConsPlusNormal"/>
        <w:ind w:firstLine="540"/>
        <w:jc w:val="center"/>
        <w:rPr>
          <w:b/>
        </w:rPr>
      </w:pPr>
      <w:r w:rsidRPr="00A07C8A">
        <w:rPr>
          <w:b/>
        </w:rPr>
        <w:lastRenderedPageBreak/>
        <w:t xml:space="preserve">Примеры валежника (смотри изображения N </w:t>
      </w:r>
      <w:proofErr w:type="spellStart"/>
      <w:r w:rsidRPr="00A07C8A">
        <w:rPr>
          <w:b/>
        </w:rPr>
        <w:t>N</w:t>
      </w:r>
      <w:proofErr w:type="spellEnd"/>
      <w:r w:rsidRPr="00A07C8A">
        <w:rPr>
          <w:b/>
        </w:rPr>
        <w:t xml:space="preserve"> 1, </w:t>
      </w:r>
      <w:hyperlink w:anchor="P38">
        <w:r w:rsidRPr="00A07C8A">
          <w:rPr>
            <w:b/>
            <w:color w:val="0000FF"/>
          </w:rPr>
          <w:t>2</w:t>
        </w:r>
      </w:hyperlink>
      <w:r w:rsidRPr="00A07C8A">
        <w:rPr>
          <w:b/>
        </w:rPr>
        <w:t xml:space="preserve">, </w:t>
      </w:r>
      <w:hyperlink w:anchor="P44">
        <w:r w:rsidRPr="00A07C8A">
          <w:rPr>
            <w:b/>
            <w:color w:val="0000FF"/>
          </w:rPr>
          <w:t>3</w:t>
        </w:r>
      </w:hyperlink>
      <w:r w:rsidRPr="00A07C8A">
        <w:rPr>
          <w:b/>
        </w:rPr>
        <w:t>).</w:t>
      </w:r>
    </w:p>
    <w:p w:rsidR="00B16978" w:rsidRDefault="00B16978" w:rsidP="00A07C8A">
      <w:pPr>
        <w:pStyle w:val="ConsPlusNormal"/>
        <w:jc w:val="both"/>
      </w:pPr>
    </w:p>
    <w:p w:rsidR="00B16978" w:rsidRDefault="00B16978" w:rsidP="00A07C8A">
      <w:pPr>
        <w:pStyle w:val="ConsPlusNormal"/>
        <w:jc w:val="right"/>
      </w:pPr>
      <w:r>
        <w:t>Изображение N 1</w:t>
      </w:r>
    </w:p>
    <w:p w:rsidR="00B16978" w:rsidRDefault="00B16978" w:rsidP="00A07C8A">
      <w:pPr>
        <w:pStyle w:val="ConsPlusNormal"/>
        <w:jc w:val="right"/>
      </w:pPr>
      <w:r>
        <w:t>Валежник</w:t>
      </w:r>
    </w:p>
    <w:p w:rsidR="00B16978" w:rsidRDefault="00B16978" w:rsidP="00A07C8A">
      <w:pPr>
        <w:pStyle w:val="ConsPlusNormal"/>
        <w:jc w:val="center"/>
      </w:pPr>
      <w:r>
        <w:rPr>
          <w:noProof/>
          <w:position w:val="-229"/>
        </w:rPr>
        <w:drawing>
          <wp:inline distT="0" distB="0" distL="0" distR="0">
            <wp:extent cx="5294822" cy="2734574"/>
            <wp:effectExtent l="19050" t="0" r="1078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57" cy="273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978" w:rsidRDefault="00B16978" w:rsidP="00A07C8A">
      <w:pPr>
        <w:pStyle w:val="ConsPlusNormal"/>
        <w:jc w:val="both"/>
      </w:pPr>
    </w:p>
    <w:p w:rsidR="00B16978" w:rsidRDefault="00B16978" w:rsidP="00A07C8A">
      <w:pPr>
        <w:pStyle w:val="ConsPlusNormal"/>
        <w:jc w:val="right"/>
      </w:pPr>
      <w:bookmarkStart w:id="1" w:name="P38"/>
      <w:bookmarkEnd w:id="1"/>
      <w:r>
        <w:t>Изображение N 2</w:t>
      </w:r>
    </w:p>
    <w:p w:rsidR="00B16978" w:rsidRDefault="00B16978" w:rsidP="00A07C8A">
      <w:pPr>
        <w:pStyle w:val="ConsPlusNormal"/>
        <w:jc w:val="right"/>
      </w:pPr>
      <w:r>
        <w:t>Валежник</w:t>
      </w:r>
    </w:p>
    <w:p w:rsidR="00B16978" w:rsidRDefault="00B16978" w:rsidP="00A07C8A">
      <w:pPr>
        <w:pStyle w:val="ConsPlusNormal"/>
        <w:jc w:val="center"/>
      </w:pPr>
      <w:r>
        <w:rPr>
          <w:noProof/>
          <w:position w:val="-211"/>
        </w:rPr>
        <w:drawing>
          <wp:inline distT="0" distB="0" distL="0" distR="0">
            <wp:extent cx="5389078" cy="2441275"/>
            <wp:effectExtent l="19050" t="0" r="2072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377" cy="244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978" w:rsidRDefault="00B16978" w:rsidP="00A07C8A">
      <w:pPr>
        <w:pStyle w:val="ConsPlusNormal"/>
        <w:jc w:val="both"/>
      </w:pPr>
    </w:p>
    <w:p w:rsidR="00B16978" w:rsidRPr="00A07C8A" w:rsidRDefault="00B16978" w:rsidP="00A07C8A">
      <w:pPr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bookmarkStart w:id="2" w:name="P44"/>
      <w:bookmarkEnd w:id="2"/>
      <w:r>
        <w:t>Изображение N 3</w:t>
      </w:r>
    </w:p>
    <w:p w:rsidR="00B16978" w:rsidRDefault="00B16978" w:rsidP="00A07C8A">
      <w:pPr>
        <w:pStyle w:val="ConsPlusNormal"/>
        <w:jc w:val="right"/>
      </w:pPr>
      <w:r>
        <w:t>Валежник</w:t>
      </w:r>
    </w:p>
    <w:p w:rsidR="00B16978" w:rsidRDefault="00B16978" w:rsidP="00A07C8A">
      <w:pPr>
        <w:pStyle w:val="ConsPlusNormal"/>
        <w:jc w:val="center"/>
      </w:pPr>
      <w:r>
        <w:rPr>
          <w:noProof/>
          <w:position w:val="-220"/>
        </w:rPr>
        <w:drawing>
          <wp:inline distT="0" distB="0" distL="0" distR="0">
            <wp:extent cx="5294822" cy="2648309"/>
            <wp:effectExtent l="19050" t="0" r="1078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87" cy="264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978" w:rsidRDefault="00B16978" w:rsidP="00A07C8A">
      <w:pPr>
        <w:pStyle w:val="ConsPlusNormal"/>
        <w:jc w:val="both"/>
      </w:pPr>
    </w:p>
    <w:p w:rsidR="00B16978" w:rsidRDefault="00B16978" w:rsidP="00A07C8A">
      <w:pPr>
        <w:pStyle w:val="ConsPlusNormal"/>
        <w:ind w:firstLine="540"/>
        <w:jc w:val="both"/>
      </w:pPr>
      <w:r>
        <w:lastRenderedPageBreak/>
        <w:t>Необходимо обратить внимание, что сухостой к валежнику не относится, так же как и порубочные остатки в местах проведения лесосечных работ и незаконных рубок лесных насаждений.</w:t>
      </w:r>
    </w:p>
    <w:p w:rsidR="00B16978" w:rsidRDefault="00B16978" w:rsidP="00A07C8A">
      <w:pPr>
        <w:pStyle w:val="ConsPlusNormal"/>
        <w:ind w:firstLine="540"/>
        <w:jc w:val="both"/>
      </w:pPr>
      <w:r>
        <w:t>Важно понимать, что сухие, стоящие на корню деревья являются именно сухостоем, а не валежником.</w:t>
      </w:r>
    </w:p>
    <w:p w:rsidR="00B16978" w:rsidRDefault="00B16978" w:rsidP="00A07C8A">
      <w:pPr>
        <w:pStyle w:val="ConsPlusNormal"/>
        <w:ind w:firstLine="540"/>
        <w:jc w:val="both"/>
      </w:pPr>
      <w:r>
        <w:t>Например, сухостойное дерево является мертвым, но оно продолжает стоять, а не лежать на земле, поэтому под определение валежника такое дерево не подпадает (смотри изображение N 4).</w:t>
      </w:r>
    </w:p>
    <w:p w:rsidR="00B16978" w:rsidRDefault="00B16978" w:rsidP="00A07C8A">
      <w:pPr>
        <w:pStyle w:val="ConsPlusNormal"/>
        <w:jc w:val="both"/>
      </w:pPr>
    </w:p>
    <w:p w:rsidR="00A07C8A" w:rsidRDefault="00A07C8A" w:rsidP="00A07C8A">
      <w:pPr>
        <w:pStyle w:val="ConsPlusNormal"/>
        <w:jc w:val="right"/>
      </w:pPr>
      <w:r>
        <w:t>Изображение N 4</w:t>
      </w:r>
    </w:p>
    <w:p w:rsidR="00A07C8A" w:rsidRDefault="00A07C8A" w:rsidP="00A07C8A">
      <w:pPr>
        <w:pStyle w:val="ConsPlusNormal"/>
        <w:jc w:val="right"/>
      </w:pPr>
      <w:r>
        <w:t>Сухостойное дерево.</w:t>
      </w:r>
    </w:p>
    <w:p w:rsidR="00B16978" w:rsidRDefault="00A07C8A" w:rsidP="00A07C8A">
      <w:pPr>
        <w:pStyle w:val="ConsPlusNormal"/>
        <w:jc w:val="center"/>
      </w:pPr>
      <w:r>
        <w:t>Не является валежником</w:t>
      </w:r>
      <w:r>
        <w:rPr>
          <w:noProof/>
          <w:position w:val="-234"/>
        </w:rPr>
        <w:t xml:space="preserve"> </w:t>
      </w:r>
      <w:r w:rsidR="00B16978">
        <w:rPr>
          <w:noProof/>
          <w:position w:val="-234"/>
        </w:rPr>
        <w:drawing>
          <wp:inline distT="0" distB="0" distL="0" distR="0">
            <wp:extent cx="5348377" cy="2932981"/>
            <wp:effectExtent l="19050" t="0" r="4673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756" cy="293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978" w:rsidRDefault="00B16978" w:rsidP="00A07C8A">
      <w:pPr>
        <w:pStyle w:val="ConsPlusNormal"/>
        <w:jc w:val="both"/>
      </w:pPr>
    </w:p>
    <w:p w:rsidR="00B16978" w:rsidRDefault="00B16978" w:rsidP="00A07C8A">
      <w:pPr>
        <w:pStyle w:val="ConsPlusNormal"/>
        <w:ind w:firstLine="540"/>
        <w:jc w:val="both"/>
      </w:pPr>
      <w:r>
        <w:t xml:space="preserve">Кроме того, необходимо обратить внимание, что деревья, которые лежат на земле, но не имеют признаков естественного отмирания (имеют зеленую листву или хвою), определять как "мертвые" не допускается (смотри </w:t>
      </w:r>
      <w:hyperlink w:anchor="P59">
        <w:r>
          <w:rPr>
            <w:color w:val="0000FF"/>
          </w:rPr>
          <w:t>изображение N 5</w:t>
        </w:r>
      </w:hyperlink>
      <w:r>
        <w:t>).</w:t>
      </w:r>
    </w:p>
    <w:p w:rsidR="00B16978" w:rsidRDefault="00B16978" w:rsidP="00A07C8A">
      <w:pPr>
        <w:pStyle w:val="ConsPlusNormal"/>
        <w:jc w:val="both"/>
      </w:pPr>
    </w:p>
    <w:p w:rsidR="00A07C8A" w:rsidRDefault="00A07C8A" w:rsidP="00A07C8A">
      <w:pPr>
        <w:pStyle w:val="ConsPlusNormal"/>
        <w:jc w:val="right"/>
      </w:pPr>
      <w:r>
        <w:t>Изображение N 5</w:t>
      </w:r>
    </w:p>
    <w:p w:rsidR="00B16978" w:rsidRDefault="00B16978" w:rsidP="00A07C8A">
      <w:pPr>
        <w:pStyle w:val="ConsPlusNormal"/>
        <w:jc w:val="right"/>
      </w:pPr>
      <w:r>
        <w:t>Лежащее на поверхности земли ветровальное</w:t>
      </w:r>
    </w:p>
    <w:p w:rsidR="00B16978" w:rsidRDefault="00B16978" w:rsidP="00A07C8A">
      <w:pPr>
        <w:pStyle w:val="ConsPlusNormal"/>
        <w:jc w:val="right"/>
      </w:pPr>
      <w:r>
        <w:t>дерево, не имеющее признаков отмирания.</w:t>
      </w:r>
    </w:p>
    <w:p w:rsidR="00B16978" w:rsidRDefault="00B16978" w:rsidP="00A07C8A">
      <w:pPr>
        <w:pStyle w:val="ConsPlusNormal"/>
        <w:jc w:val="right"/>
      </w:pPr>
      <w:r>
        <w:t>Не является валежником</w:t>
      </w:r>
    </w:p>
    <w:p w:rsidR="00B16978" w:rsidRDefault="00B16978" w:rsidP="00A07C8A">
      <w:pPr>
        <w:pStyle w:val="ConsPlusNormal"/>
        <w:jc w:val="both"/>
      </w:pPr>
    </w:p>
    <w:p w:rsidR="00B16978" w:rsidRDefault="00B16978" w:rsidP="00A07C8A">
      <w:pPr>
        <w:pStyle w:val="ConsPlusNormal"/>
        <w:jc w:val="center"/>
      </w:pPr>
      <w:r>
        <w:rPr>
          <w:noProof/>
          <w:position w:val="-219"/>
        </w:rPr>
        <w:drawing>
          <wp:inline distT="0" distB="0" distL="0" distR="0">
            <wp:extent cx="5400136" cy="2769080"/>
            <wp:effectExtent l="1905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841" cy="276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978" w:rsidRDefault="00B16978" w:rsidP="00A07C8A">
      <w:pPr>
        <w:pStyle w:val="ConsPlusNormal"/>
        <w:jc w:val="both"/>
      </w:pPr>
    </w:p>
    <w:p w:rsidR="00B16978" w:rsidRDefault="00B16978" w:rsidP="00A07C8A">
      <w:pPr>
        <w:pStyle w:val="ConsPlusNormal"/>
        <w:ind w:firstLine="540"/>
        <w:jc w:val="both"/>
      </w:pPr>
      <w:r>
        <w:lastRenderedPageBreak/>
        <w:t>Ветровальные деревья (вывернутые с корневищем) не являются мертвыми деревьями, хотя они лежат на земле, но могут продолжать жить, расти и даже давать потомство (вегетативное).</w:t>
      </w:r>
    </w:p>
    <w:p w:rsidR="00B16978" w:rsidRDefault="00B16978" w:rsidP="00A07C8A">
      <w:pPr>
        <w:pStyle w:val="ConsPlusNormal"/>
        <w:ind w:firstLine="540"/>
        <w:jc w:val="both"/>
      </w:pPr>
      <w:r>
        <w:t>Ветровальные и буреломные деревья - потенциально являются мертвыми, необходимо лишь время для, того, чтобы проявились признаки усыхания (омертвления) данных деревьев.</w:t>
      </w:r>
    </w:p>
    <w:p w:rsidR="00B16978" w:rsidRDefault="00B16978" w:rsidP="00A07C8A">
      <w:pPr>
        <w:pStyle w:val="ConsPlusNormal"/>
        <w:ind w:firstLine="540"/>
        <w:jc w:val="both"/>
      </w:pPr>
      <w:r>
        <w:t>К сбору валежника следует отнести все то, что не требует проведения спиливания, срубания и срезания деревьев, кустарников, влекущее отделение стволовой части дерева от корневой системы.</w:t>
      </w:r>
    </w:p>
    <w:p w:rsidR="00B16978" w:rsidRDefault="00B16978" w:rsidP="00A07C8A">
      <w:pPr>
        <w:pStyle w:val="ConsPlusNormal"/>
        <w:ind w:firstLine="540"/>
        <w:jc w:val="both"/>
      </w:pPr>
      <w:r>
        <w:t xml:space="preserve">Оставленные на лесосеке срубленные хлысты, бревна, старые штабели, являются собственностью арендатора лесного участка, соответственно забрать такую древесину нельзя (смотри изображения N 6, </w:t>
      </w:r>
      <w:hyperlink w:anchor="P83">
        <w:r>
          <w:rPr>
            <w:color w:val="0000FF"/>
          </w:rPr>
          <w:t>7</w:t>
        </w:r>
      </w:hyperlink>
      <w:r>
        <w:t>).</w:t>
      </w:r>
    </w:p>
    <w:p w:rsidR="00A07C8A" w:rsidRDefault="00A07C8A" w:rsidP="00A07C8A">
      <w:pPr>
        <w:pStyle w:val="ConsPlusNormal"/>
        <w:jc w:val="right"/>
      </w:pPr>
    </w:p>
    <w:p w:rsidR="00B16978" w:rsidRDefault="00B16978" w:rsidP="00A07C8A">
      <w:pPr>
        <w:pStyle w:val="ConsPlusNormal"/>
        <w:jc w:val="right"/>
      </w:pPr>
      <w:r>
        <w:t>Изображение N 6</w:t>
      </w:r>
    </w:p>
    <w:p w:rsidR="00B16978" w:rsidRDefault="00B16978" w:rsidP="00A07C8A">
      <w:pPr>
        <w:pStyle w:val="ConsPlusNormal"/>
        <w:jc w:val="right"/>
      </w:pPr>
      <w:r>
        <w:t>Заготовленная древесина на лесосеке.</w:t>
      </w:r>
    </w:p>
    <w:p w:rsidR="00B16978" w:rsidRDefault="00B16978" w:rsidP="00A07C8A">
      <w:pPr>
        <w:pStyle w:val="ConsPlusNormal"/>
        <w:jc w:val="right"/>
      </w:pPr>
      <w:r>
        <w:t>Не является валежником</w:t>
      </w:r>
    </w:p>
    <w:p w:rsidR="00B16978" w:rsidRDefault="00B16978" w:rsidP="00A07C8A">
      <w:pPr>
        <w:pStyle w:val="ConsPlusNormal"/>
        <w:jc w:val="both"/>
      </w:pPr>
    </w:p>
    <w:p w:rsidR="00B16978" w:rsidRDefault="00B16978" w:rsidP="00A07C8A">
      <w:pPr>
        <w:pStyle w:val="ConsPlusNormal"/>
        <w:jc w:val="center"/>
      </w:pPr>
      <w:r>
        <w:rPr>
          <w:noProof/>
          <w:position w:val="-226"/>
        </w:rPr>
        <w:drawing>
          <wp:inline distT="0" distB="0" distL="0" distR="0">
            <wp:extent cx="5545455" cy="301053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978" w:rsidRDefault="00B16978" w:rsidP="00A07C8A">
      <w:pPr>
        <w:pStyle w:val="ConsPlusNormal"/>
        <w:jc w:val="both"/>
      </w:pPr>
    </w:p>
    <w:p w:rsidR="00B16978" w:rsidRDefault="00B16978" w:rsidP="00A07C8A">
      <w:pPr>
        <w:pStyle w:val="ConsPlusNormal"/>
        <w:jc w:val="right"/>
      </w:pPr>
      <w:bookmarkStart w:id="3" w:name="P83"/>
      <w:bookmarkEnd w:id="3"/>
      <w:r>
        <w:t>Изображение N 7</w:t>
      </w:r>
    </w:p>
    <w:p w:rsidR="00B16978" w:rsidRDefault="00B16978" w:rsidP="00A07C8A">
      <w:pPr>
        <w:pStyle w:val="ConsPlusNormal"/>
        <w:jc w:val="right"/>
      </w:pPr>
      <w:r>
        <w:t>Брошенная древесина вдоль лесовозных дорог.</w:t>
      </w:r>
    </w:p>
    <w:p w:rsidR="00B16978" w:rsidRDefault="00B16978" w:rsidP="00A07C8A">
      <w:pPr>
        <w:pStyle w:val="ConsPlusNormal"/>
        <w:jc w:val="right"/>
      </w:pPr>
      <w:r>
        <w:t>Не является валежником</w:t>
      </w:r>
    </w:p>
    <w:p w:rsidR="00B16978" w:rsidRDefault="00B16978" w:rsidP="00A07C8A">
      <w:pPr>
        <w:pStyle w:val="ConsPlusNormal"/>
        <w:jc w:val="both"/>
      </w:pPr>
    </w:p>
    <w:p w:rsidR="00B16978" w:rsidRDefault="00B16978" w:rsidP="00A07C8A">
      <w:pPr>
        <w:pStyle w:val="ConsPlusNormal"/>
        <w:jc w:val="center"/>
      </w:pPr>
      <w:r>
        <w:rPr>
          <w:noProof/>
          <w:position w:val="-228"/>
        </w:rPr>
        <w:drawing>
          <wp:inline distT="0" distB="0" distL="0" distR="0">
            <wp:extent cx="5545455" cy="303784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978" w:rsidRDefault="00B16978" w:rsidP="00A07C8A">
      <w:pPr>
        <w:pStyle w:val="ConsPlusNormal"/>
        <w:jc w:val="both"/>
      </w:pPr>
    </w:p>
    <w:p w:rsidR="00B16978" w:rsidRDefault="00B16978" w:rsidP="00A07C8A">
      <w:pPr>
        <w:pStyle w:val="ConsPlusNormal"/>
        <w:ind w:firstLine="540"/>
        <w:jc w:val="both"/>
      </w:pPr>
      <w:r>
        <w:lastRenderedPageBreak/>
        <w:t>Таким образом, для правильного отнесения того или иного дерева (или его части) к валежнику, необходимо совмещение в себе следующих критериев:</w:t>
      </w:r>
    </w:p>
    <w:p w:rsidR="00B16978" w:rsidRDefault="00B16978" w:rsidP="00A07C8A">
      <w:pPr>
        <w:pStyle w:val="ConsPlusNormal"/>
        <w:ind w:firstLine="540"/>
        <w:jc w:val="both"/>
      </w:pPr>
      <w:r>
        <w:t>1) дерево или его часть лежит на поверхности земли;</w:t>
      </w:r>
    </w:p>
    <w:p w:rsidR="00B16978" w:rsidRDefault="00B16978" w:rsidP="00A07C8A">
      <w:pPr>
        <w:pStyle w:val="ConsPlusNormal"/>
        <w:ind w:firstLine="540"/>
        <w:jc w:val="both"/>
      </w:pPr>
      <w:r>
        <w:t>2) дерево имеет признаки естественного отмирания (является мертвым);</w:t>
      </w:r>
    </w:p>
    <w:p w:rsidR="00B16978" w:rsidRDefault="00B16978" w:rsidP="00A07C8A">
      <w:pPr>
        <w:pStyle w:val="ConsPlusNormal"/>
        <w:ind w:firstLine="540"/>
        <w:jc w:val="both"/>
      </w:pPr>
      <w:r>
        <w:t>3) деревья или их части не расположены в месте проведения лесосечных работ, на них отсутствуют признаки спиливания, срезания или срубания.</w:t>
      </w:r>
    </w:p>
    <w:p w:rsidR="00B16978" w:rsidRDefault="00B16978" w:rsidP="00A07C8A">
      <w:pPr>
        <w:pStyle w:val="ConsPlusNormal"/>
        <w:ind w:firstLine="540"/>
        <w:jc w:val="both"/>
      </w:pPr>
      <w:r>
        <w:t xml:space="preserve">К признакам естественного отмирания деревьев следует относить отсутствие на ветвях и вершине хвои и листвы, прекращение </w:t>
      </w:r>
      <w:proofErr w:type="spellStart"/>
      <w:r>
        <w:t>сокодвижения</w:t>
      </w:r>
      <w:proofErr w:type="spellEnd"/>
      <w:r>
        <w:t>, частичное или полное отслоение коры от ствола дерева, изменение цвета древесины (древесина темнеет, приобретает серый, темно-коричневый цвет), наличие на древесине стволовой гнили, дупла, трутовых грибов, плесени, мха, присутствие следов заселения стволовыми вредителями (короед, лубоед, усач).</w:t>
      </w:r>
    </w:p>
    <w:p w:rsidR="00B16978" w:rsidRDefault="00B16978" w:rsidP="00A07C8A">
      <w:pPr>
        <w:pStyle w:val="ConsPlusNormal"/>
        <w:ind w:firstLine="540"/>
        <w:jc w:val="both"/>
      </w:pPr>
      <w:r>
        <w:t>Очень важно отметить, что незнание правильного толкования понятия валежник и правил его сбора может привести к административной и даже уголовной ответственности.</w:t>
      </w:r>
    </w:p>
    <w:p w:rsidR="00B16978" w:rsidRDefault="00B16978" w:rsidP="00A07C8A">
      <w:pPr>
        <w:pStyle w:val="ConsPlusNormal"/>
        <w:ind w:firstLine="540"/>
        <w:jc w:val="both"/>
      </w:pPr>
      <w:r>
        <w:t xml:space="preserve">Так, за самовольную заготовку древесины сухостойных деревьев либо ветровальных, буреломных, </w:t>
      </w:r>
      <w:proofErr w:type="spellStart"/>
      <w:r>
        <w:t>снеговальных</w:t>
      </w:r>
      <w:proofErr w:type="spellEnd"/>
      <w:r>
        <w:t xml:space="preserve">, </w:t>
      </w:r>
      <w:proofErr w:type="spellStart"/>
      <w:r>
        <w:t>снеголомных</w:t>
      </w:r>
      <w:proofErr w:type="spellEnd"/>
      <w:r>
        <w:t xml:space="preserve"> деревьев не являющихся мертвыми гражданин может быть привлечен:</w:t>
      </w:r>
    </w:p>
    <w:p w:rsidR="00B16978" w:rsidRDefault="00B16978" w:rsidP="00A07C8A">
      <w:pPr>
        <w:pStyle w:val="ConsPlusNormal"/>
        <w:ind w:firstLine="540"/>
        <w:jc w:val="both"/>
      </w:pPr>
      <w:r>
        <w:t xml:space="preserve">- к административной ответственности в соответствии со </w:t>
      </w:r>
      <w:hyperlink r:id="rId24">
        <w:r>
          <w:rPr>
            <w:color w:val="0000FF"/>
          </w:rPr>
          <w:t>статьей 8.28</w:t>
        </w:r>
      </w:hyperlink>
      <w:r>
        <w:t xml:space="preserve"> Кодекса Российской Федерации об административных правонарушениях - незаконная рубка, повреждение лесных насаждений или самовольное выкапывание в лесах деревьев, кустарников, лиан.</w:t>
      </w:r>
    </w:p>
    <w:p w:rsidR="00B16978" w:rsidRDefault="00B16978" w:rsidP="00A07C8A">
      <w:pPr>
        <w:pStyle w:val="ConsPlusNormal"/>
        <w:ind w:firstLine="540"/>
        <w:jc w:val="both"/>
      </w:pPr>
      <w:r>
        <w:t xml:space="preserve">- к уголовной ответственности в соответствии со </w:t>
      </w:r>
      <w:hyperlink r:id="rId25">
        <w:r>
          <w:rPr>
            <w:color w:val="0000FF"/>
          </w:rPr>
          <w:t>статьей 260</w:t>
        </w:r>
      </w:hyperlink>
      <w:r>
        <w:t xml:space="preserve"> Уголовного кодекса Российской Федерации - незаконная рубка лесных насаждений.</w:t>
      </w:r>
    </w:p>
    <w:p w:rsidR="00B16978" w:rsidRDefault="00B16978" w:rsidP="00A07C8A">
      <w:pPr>
        <w:pStyle w:val="ConsPlusNormal"/>
        <w:ind w:firstLine="540"/>
        <w:jc w:val="both"/>
      </w:pPr>
      <w:r>
        <w:t>За самовольное присвоение находящейся в лесу древесины, полученной в ходе заготовки, либо проведения лесохозяйственных мероприятий, связанных с рубкой деревьев, кустарников и лиан третьими лицами гражданин может быть привлечен:</w:t>
      </w:r>
    </w:p>
    <w:p w:rsidR="00B16978" w:rsidRDefault="00B16978" w:rsidP="00A07C8A">
      <w:pPr>
        <w:pStyle w:val="ConsPlusNormal"/>
        <w:ind w:firstLine="540"/>
        <w:jc w:val="both"/>
      </w:pPr>
      <w:r>
        <w:t xml:space="preserve">- к административной ответственности в соответствии со </w:t>
      </w:r>
      <w:hyperlink r:id="rId26">
        <w:r>
          <w:rPr>
            <w:color w:val="0000FF"/>
          </w:rPr>
          <w:t>статьей 7.27</w:t>
        </w:r>
      </w:hyperlink>
      <w:r>
        <w:t xml:space="preserve"> Кодекса Российской Федерации об административных правонарушениях - мелкое хищение.</w:t>
      </w:r>
    </w:p>
    <w:p w:rsidR="00B16978" w:rsidRDefault="00B16978" w:rsidP="00A07C8A">
      <w:pPr>
        <w:pStyle w:val="ConsPlusNormal"/>
        <w:ind w:firstLine="540"/>
        <w:jc w:val="both"/>
      </w:pPr>
      <w:r>
        <w:t xml:space="preserve">- к уголовной ответственности в соответствии со </w:t>
      </w:r>
      <w:hyperlink r:id="rId27">
        <w:r>
          <w:rPr>
            <w:color w:val="0000FF"/>
          </w:rPr>
          <w:t>статьей 158</w:t>
        </w:r>
      </w:hyperlink>
      <w:r>
        <w:t xml:space="preserve"> Уголовного кодекса Российской Федерации - кража.</w:t>
      </w:r>
    </w:p>
    <w:p w:rsidR="00B16978" w:rsidRDefault="00B16978" w:rsidP="00A07C8A">
      <w:pPr>
        <w:pStyle w:val="ConsPlusNormal"/>
        <w:ind w:firstLine="540"/>
        <w:jc w:val="both"/>
      </w:pPr>
      <w:r>
        <w:t>Заготовка валежника может осуществляться в течение всего года.</w:t>
      </w:r>
    </w:p>
    <w:p w:rsidR="00B16978" w:rsidRDefault="00B16978" w:rsidP="00A07C8A">
      <w:pPr>
        <w:pStyle w:val="ConsPlusNormal"/>
        <w:ind w:firstLine="540"/>
        <w:jc w:val="both"/>
      </w:pPr>
      <w:r>
        <w:t>Предельный объем и габаритные размеры собранного валежника не устанавливаются.</w:t>
      </w:r>
    </w:p>
    <w:p w:rsidR="00B16978" w:rsidRDefault="00B16978" w:rsidP="00A07C8A">
      <w:pPr>
        <w:pStyle w:val="ConsPlusNormal"/>
        <w:ind w:firstLine="540"/>
        <w:jc w:val="both"/>
      </w:pPr>
      <w:r>
        <w:t>Запрещается заготовка валежника в местах проведения лесосечных работ, на лесосеках, незаконченных рубкой, в местах складирования древесины.</w:t>
      </w:r>
    </w:p>
    <w:p w:rsidR="00B16978" w:rsidRDefault="00B16978" w:rsidP="00A07C8A">
      <w:pPr>
        <w:pStyle w:val="ConsPlusNormal"/>
        <w:ind w:firstLine="540"/>
        <w:jc w:val="both"/>
      </w:pPr>
      <w:r>
        <w:t>При заготовке валежника допускается применение ручного инструмента (ручных пил, топоров, бензопил) (смотри изображение 8).</w:t>
      </w:r>
    </w:p>
    <w:p w:rsidR="00B16978" w:rsidRDefault="00B16978" w:rsidP="00A07C8A">
      <w:pPr>
        <w:pStyle w:val="ConsPlusNormal"/>
        <w:jc w:val="both"/>
      </w:pPr>
    </w:p>
    <w:p w:rsidR="0023521E" w:rsidRDefault="0023521E" w:rsidP="00A07C8A">
      <w:pPr>
        <w:spacing w:after="0" w:line="240" w:lineRule="auto"/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B16978" w:rsidRDefault="00B16978" w:rsidP="00A07C8A">
      <w:pPr>
        <w:pStyle w:val="ConsPlusNormal"/>
        <w:jc w:val="right"/>
      </w:pPr>
      <w:r>
        <w:lastRenderedPageBreak/>
        <w:t>Изображение N 8</w:t>
      </w:r>
    </w:p>
    <w:p w:rsidR="00B16978" w:rsidRDefault="00B16978" w:rsidP="00A07C8A">
      <w:pPr>
        <w:pStyle w:val="ConsPlusNormal"/>
        <w:jc w:val="right"/>
      </w:pPr>
      <w:r>
        <w:t>Разрешенные инструменты для заготовки</w:t>
      </w:r>
    </w:p>
    <w:p w:rsidR="00B16978" w:rsidRDefault="00B16978" w:rsidP="00A07C8A">
      <w:pPr>
        <w:pStyle w:val="ConsPlusNormal"/>
        <w:jc w:val="both"/>
      </w:pPr>
    </w:p>
    <w:p w:rsidR="00B16978" w:rsidRDefault="00B16978" w:rsidP="00A07C8A">
      <w:pPr>
        <w:pStyle w:val="ConsPlusNormal"/>
        <w:jc w:val="center"/>
      </w:pPr>
      <w:r>
        <w:rPr>
          <w:noProof/>
          <w:position w:val="-204"/>
        </w:rPr>
        <w:drawing>
          <wp:inline distT="0" distB="0" distL="0" distR="0">
            <wp:extent cx="5545455" cy="273621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978" w:rsidRDefault="00B16978" w:rsidP="00A07C8A">
      <w:pPr>
        <w:pStyle w:val="ConsPlusNormal"/>
        <w:jc w:val="both"/>
      </w:pPr>
    </w:p>
    <w:p w:rsidR="00B16978" w:rsidRDefault="00B16978" w:rsidP="00A07C8A">
      <w:pPr>
        <w:pStyle w:val="ConsPlusNormal"/>
        <w:ind w:firstLine="540"/>
        <w:jc w:val="both"/>
      </w:pPr>
      <w:r>
        <w:t>Для заготовки и транспортировки валежника не допускается применение специализированной техники (смотри изображение N 9).</w:t>
      </w:r>
    </w:p>
    <w:p w:rsidR="00B16978" w:rsidRDefault="00B16978" w:rsidP="00A07C8A">
      <w:pPr>
        <w:pStyle w:val="ConsPlusNormal"/>
        <w:jc w:val="both"/>
      </w:pPr>
    </w:p>
    <w:p w:rsidR="00B16978" w:rsidRDefault="00B16978" w:rsidP="00A07C8A">
      <w:pPr>
        <w:pStyle w:val="ConsPlusNormal"/>
        <w:jc w:val="right"/>
      </w:pPr>
      <w:r>
        <w:t>Изображение N 9</w:t>
      </w:r>
    </w:p>
    <w:p w:rsidR="00B16978" w:rsidRDefault="00B16978" w:rsidP="00A07C8A">
      <w:pPr>
        <w:pStyle w:val="ConsPlusNormal"/>
        <w:jc w:val="right"/>
      </w:pPr>
      <w:r>
        <w:t>Специализированная техника. Использование</w:t>
      </w:r>
    </w:p>
    <w:p w:rsidR="00B16978" w:rsidRDefault="00B16978" w:rsidP="00A07C8A">
      <w:pPr>
        <w:pStyle w:val="ConsPlusNormal"/>
        <w:jc w:val="right"/>
      </w:pPr>
      <w:r>
        <w:t>для заготовки валежника запрещено</w:t>
      </w:r>
    </w:p>
    <w:p w:rsidR="00B16978" w:rsidRDefault="00B16978" w:rsidP="00A07C8A">
      <w:pPr>
        <w:pStyle w:val="ConsPlusNormal"/>
        <w:jc w:val="both"/>
      </w:pPr>
    </w:p>
    <w:p w:rsidR="00B16978" w:rsidRDefault="00B16978" w:rsidP="00A07C8A">
      <w:pPr>
        <w:pStyle w:val="ConsPlusNormal"/>
        <w:jc w:val="center"/>
      </w:pPr>
      <w:r>
        <w:rPr>
          <w:noProof/>
          <w:position w:val="-193"/>
        </w:rPr>
        <w:drawing>
          <wp:inline distT="0" distB="0" distL="0" distR="0">
            <wp:extent cx="5545455" cy="260223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978" w:rsidRDefault="00B16978" w:rsidP="00A07C8A">
      <w:pPr>
        <w:pStyle w:val="ConsPlusNormal"/>
        <w:jc w:val="both"/>
      </w:pPr>
    </w:p>
    <w:p w:rsidR="00B16978" w:rsidRDefault="00B16978" w:rsidP="00A07C8A">
      <w:pPr>
        <w:pStyle w:val="ConsPlusNormal"/>
        <w:ind w:firstLine="540"/>
        <w:jc w:val="both"/>
      </w:pPr>
      <w:r>
        <w:t>При заготовке валежника не допускается повреждение почвенного покрова, подроста и молодняка ценных пород, лесных культур.</w:t>
      </w:r>
    </w:p>
    <w:p w:rsidR="00B16978" w:rsidRDefault="00B16978" w:rsidP="00A07C8A">
      <w:pPr>
        <w:pStyle w:val="ConsPlusNormal"/>
        <w:ind w:firstLine="540"/>
        <w:jc w:val="both"/>
      </w:pPr>
      <w:r>
        <w:t xml:space="preserve">Ограничение заготовки и сбора гражданами валежника для собственных нужд может устанавливаться в соответствии со </w:t>
      </w:r>
      <w:hyperlink r:id="rId30">
        <w:r>
          <w:rPr>
            <w:color w:val="0000FF"/>
          </w:rPr>
          <w:t>статьей 27</w:t>
        </w:r>
      </w:hyperlink>
      <w:r>
        <w:t xml:space="preserve"> Лесного кодекса.</w:t>
      </w:r>
    </w:p>
    <w:p w:rsidR="00B16978" w:rsidRDefault="00B16978" w:rsidP="00A07C8A">
      <w:pPr>
        <w:pStyle w:val="ConsPlusNormal"/>
        <w:jc w:val="both"/>
      </w:pPr>
    </w:p>
    <w:p w:rsidR="00B16978" w:rsidRDefault="00B16978" w:rsidP="00A07C8A">
      <w:pPr>
        <w:pStyle w:val="ConsPlusNormal"/>
        <w:jc w:val="center"/>
      </w:pPr>
    </w:p>
    <w:sectPr w:rsidR="00B16978" w:rsidSect="00A07C8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16978"/>
    <w:rsid w:val="0023521E"/>
    <w:rsid w:val="003C09F1"/>
    <w:rsid w:val="00A07C8A"/>
    <w:rsid w:val="00B1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9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69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69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040" TargetMode="External"/><Relationship Id="rId13" Type="http://schemas.openxmlformats.org/officeDocument/2006/relationships/hyperlink" Target="https://login.consultant.ru/link/?req=doc&amp;base=LAW&amp;n=370645&amp;dst=100010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login.consultant.ru/link/?req=doc&amp;base=LAW&amp;n=483024&amp;dst=7256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jpeg"/><Relationship Id="rId7" Type="http://schemas.openxmlformats.org/officeDocument/2006/relationships/hyperlink" Target="https://login.consultant.ru/link/?req=doc&amp;base=LAW&amp;n=470040" TargetMode="External"/><Relationship Id="rId12" Type="http://schemas.openxmlformats.org/officeDocument/2006/relationships/hyperlink" Target="https://login.consultant.ru/link/?req=doc&amp;base=LAW&amp;n=364560&amp;dst=100009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s://login.consultant.ru/link/?req=doc&amp;base=LAW&amp;n=482463&amp;dst=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0040&amp;dst=100204" TargetMode="External"/><Relationship Id="rId20" Type="http://schemas.openxmlformats.org/officeDocument/2006/relationships/image" Target="media/image4.jpeg"/><Relationship Id="rId29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040&amp;dst=777" TargetMode="External"/><Relationship Id="rId11" Type="http://schemas.openxmlformats.org/officeDocument/2006/relationships/hyperlink" Target="https://login.consultant.ru/link/?req=doc&amp;base=LAW&amp;n=470040&amp;dst=100050" TargetMode="External"/><Relationship Id="rId24" Type="http://schemas.openxmlformats.org/officeDocument/2006/relationships/hyperlink" Target="https://login.consultant.ru/link/?req=doc&amp;base=LAW&amp;n=483024&amp;dst=85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296072" TargetMode="External"/><Relationship Id="rId15" Type="http://schemas.openxmlformats.org/officeDocument/2006/relationships/hyperlink" Target="https://login.consultant.ru/link/?req=doc&amp;base=LAW&amp;n=371361&amp;dst=100011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8.jpeg"/><Relationship Id="rId10" Type="http://schemas.openxmlformats.org/officeDocument/2006/relationships/hyperlink" Target="https://login.consultant.ru/link/?req=doc&amp;base=LAW&amp;n=470040&amp;dst=100200" TargetMode="External"/><Relationship Id="rId19" Type="http://schemas.openxmlformats.org/officeDocument/2006/relationships/image" Target="media/image3.jpeg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0040&amp;dst=100194" TargetMode="External"/><Relationship Id="rId14" Type="http://schemas.openxmlformats.org/officeDocument/2006/relationships/hyperlink" Target="https://login.consultant.ru/link/?req=doc&amp;base=LAW&amp;n=456573&amp;dst=100016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s://login.consultant.ru/link/?req=doc&amp;base=LAW&amp;n=482463&amp;dst=102580" TargetMode="External"/><Relationship Id="rId30" Type="http://schemas.openxmlformats.org/officeDocument/2006/relationships/hyperlink" Target="https://login.consultant.ru/link/?req=doc&amp;base=LAW&amp;n=470040&amp;dst=100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1292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gorhoz_03</dc:creator>
  <cp:lastModifiedBy>gorhoz_03</cp:lastModifiedBy>
  <cp:revision>3</cp:revision>
  <dcterms:created xsi:type="dcterms:W3CDTF">2024-09-24T10:11:00Z</dcterms:created>
  <dcterms:modified xsi:type="dcterms:W3CDTF">2024-09-25T06:12:00Z</dcterms:modified>
</cp:coreProperties>
</file>