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2B" w:rsidRPr="0034282A" w:rsidRDefault="009420A5" w:rsidP="00CC2F9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="00851612" w:rsidRPr="0034282A">
        <w:rPr>
          <w:rFonts w:ascii="Times New Roman" w:hAnsi="Times New Roman" w:cs="Times New Roman"/>
          <w:b/>
          <w:color w:val="C00000"/>
          <w:sz w:val="28"/>
          <w:szCs w:val="28"/>
        </w:rPr>
        <w:t>НАЛИЗ</w:t>
      </w:r>
    </w:p>
    <w:p w:rsidR="00EE115F" w:rsidRDefault="00EC2E1B" w:rsidP="00CC2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AF">
        <w:rPr>
          <w:rFonts w:ascii="Times New Roman" w:hAnsi="Times New Roman" w:cs="Times New Roman"/>
          <w:b/>
          <w:sz w:val="28"/>
          <w:szCs w:val="28"/>
        </w:rPr>
        <w:t>р</w:t>
      </w:r>
      <w:r w:rsidR="00851612" w:rsidRPr="00885CAF">
        <w:rPr>
          <w:rFonts w:ascii="Times New Roman" w:hAnsi="Times New Roman" w:cs="Times New Roman"/>
          <w:b/>
          <w:sz w:val="28"/>
          <w:szCs w:val="28"/>
        </w:rPr>
        <w:t>аботы администрации города Заринска Алтайского края</w:t>
      </w:r>
    </w:p>
    <w:p w:rsidR="00447550" w:rsidRDefault="00851612" w:rsidP="00CC2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AF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граждан, поступившими в </w:t>
      </w:r>
      <w:r w:rsidR="000279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6E6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279AD" w:rsidRPr="00027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B054A9">
        <w:rPr>
          <w:rFonts w:ascii="Times New Roman" w:hAnsi="Times New Roman" w:cs="Times New Roman"/>
          <w:b/>
          <w:sz w:val="28"/>
          <w:szCs w:val="28"/>
        </w:rPr>
        <w:t>2024</w:t>
      </w:r>
      <w:r w:rsidR="006B39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2F91" w:rsidRPr="00CC2F91" w:rsidRDefault="00CC2F91" w:rsidP="00CC2F9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345F" w:rsidRDefault="00851612" w:rsidP="00EC2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E6E">
        <w:rPr>
          <w:rFonts w:ascii="Times New Roman" w:hAnsi="Times New Roman" w:cs="Times New Roman"/>
          <w:sz w:val="28"/>
          <w:szCs w:val="28"/>
        </w:rPr>
        <w:t xml:space="preserve">В </w:t>
      </w:r>
      <w:r w:rsidR="005F6E6E" w:rsidRPr="005F6E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054A9" w:rsidRPr="005F6E6E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0279AD" w:rsidRPr="005F6E6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F6E6E">
        <w:rPr>
          <w:rFonts w:ascii="Times New Roman" w:hAnsi="Times New Roman" w:cs="Times New Roman"/>
          <w:sz w:val="28"/>
          <w:szCs w:val="28"/>
        </w:rPr>
        <w:t>в ад</w:t>
      </w:r>
      <w:r w:rsidR="00AC3B08" w:rsidRPr="005F6E6E">
        <w:rPr>
          <w:rFonts w:ascii="Times New Roman" w:hAnsi="Times New Roman" w:cs="Times New Roman"/>
          <w:sz w:val="28"/>
          <w:szCs w:val="28"/>
        </w:rPr>
        <w:t>министрацию города поступило</w:t>
      </w:r>
      <w:r w:rsidR="005F6E6E" w:rsidRPr="005F6E6E">
        <w:rPr>
          <w:rFonts w:ascii="Times New Roman" w:hAnsi="Times New Roman" w:cs="Times New Roman"/>
          <w:sz w:val="28"/>
          <w:szCs w:val="28"/>
        </w:rPr>
        <w:t xml:space="preserve"> 111</w:t>
      </w:r>
      <w:r w:rsidR="00AC3B08" w:rsidRPr="005F6E6E">
        <w:rPr>
          <w:rFonts w:ascii="Times New Roman" w:hAnsi="Times New Roman" w:cs="Times New Roman"/>
          <w:sz w:val="28"/>
          <w:szCs w:val="28"/>
        </w:rPr>
        <w:t xml:space="preserve"> </w:t>
      </w:r>
      <w:r w:rsidR="00B054A9" w:rsidRPr="005F6E6E">
        <w:rPr>
          <w:rFonts w:ascii="Times New Roman" w:hAnsi="Times New Roman" w:cs="Times New Roman"/>
          <w:sz w:val="28"/>
          <w:szCs w:val="28"/>
        </w:rPr>
        <w:t xml:space="preserve"> </w:t>
      </w:r>
      <w:r w:rsidR="000279AD" w:rsidRPr="005F6E6E">
        <w:rPr>
          <w:rFonts w:ascii="Times New Roman" w:hAnsi="Times New Roman" w:cs="Times New Roman"/>
          <w:sz w:val="28"/>
          <w:szCs w:val="28"/>
        </w:rPr>
        <w:t>о</w:t>
      </w:r>
      <w:r w:rsidR="00FE5590" w:rsidRPr="005F6E6E">
        <w:rPr>
          <w:rFonts w:ascii="Times New Roman" w:hAnsi="Times New Roman" w:cs="Times New Roman"/>
          <w:sz w:val="28"/>
          <w:szCs w:val="28"/>
        </w:rPr>
        <w:t>браще</w:t>
      </w:r>
      <w:r w:rsidR="00960857" w:rsidRPr="005F6E6E">
        <w:rPr>
          <w:rFonts w:ascii="Times New Roman" w:hAnsi="Times New Roman" w:cs="Times New Roman"/>
          <w:sz w:val="28"/>
          <w:szCs w:val="28"/>
        </w:rPr>
        <w:t>ни</w:t>
      </w:r>
      <w:r w:rsidR="00B054A9" w:rsidRPr="005F6E6E">
        <w:rPr>
          <w:rFonts w:ascii="Times New Roman" w:hAnsi="Times New Roman" w:cs="Times New Roman"/>
          <w:sz w:val="28"/>
          <w:szCs w:val="28"/>
        </w:rPr>
        <w:t>й</w:t>
      </w:r>
      <w:r w:rsidRPr="005F6E6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33CD9" w:rsidRPr="005F6E6E">
        <w:rPr>
          <w:rFonts w:ascii="Times New Roman" w:hAnsi="Times New Roman" w:cs="Times New Roman"/>
          <w:sz w:val="28"/>
          <w:szCs w:val="28"/>
        </w:rPr>
        <w:t>. С</w:t>
      </w:r>
      <w:r w:rsidR="0070345F" w:rsidRPr="005F6E6E">
        <w:rPr>
          <w:rFonts w:ascii="Times New Roman" w:hAnsi="Times New Roman" w:cs="Times New Roman"/>
          <w:sz w:val="28"/>
          <w:szCs w:val="28"/>
        </w:rPr>
        <w:t>рав</w:t>
      </w:r>
      <w:r w:rsidR="006B3784" w:rsidRPr="005F6E6E">
        <w:rPr>
          <w:rFonts w:ascii="Times New Roman" w:hAnsi="Times New Roman" w:cs="Times New Roman"/>
          <w:sz w:val="28"/>
          <w:szCs w:val="28"/>
        </w:rPr>
        <w:t>ни</w:t>
      </w:r>
      <w:r w:rsidR="00A33CD9" w:rsidRPr="005F6E6E">
        <w:rPr>
          <w:rFonts w:ascii="Times New Roman" w:hAnsi="Times New Roman" w:cs="Times New Roman"/>
          <w:sz w:val="28"/>
          <w:szCs w:val="28"/>
        </w:rPr>
        <w:t xml:space="preserve">тельный анализ количества поступивших </w:t>
      </w:r>
      <w:r w:rsidR="005C29E3" w:rsidRPr="005F6E6E">
        <w:rPr>
          <w:rFonts w:ascii="Times New Roman" w:hAnsi="Times New Roman" w:cs="Times New Roman"/>
          <w:sz w:val="28"/>
          <w:szCs w:val="28"/>
        </w:rPr>
        <w:t xml:space="preserve">в </w:t>
      </w:r>
      <w:r w:rsidR="005F6E6E" w:rsidRPr="005F6E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C29E3" w:rsidRPr="000279A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B054A9">
        <w:rPr>
          <w:rFonts w:ascii="Times New Roman" w:hAnsi="Times New Roman" w:cs="Times New Roman"/>
          <w:sz w:val="28"/>
          <w:szCs w:val="28"/>
        </w:rPr>
        <w:t>2022-2024</w:t>
      </w:r>
      <w:r w:rsidR="00607428">
        <w:rPr>
          <w:rFonts w:ascii="Times New Roman" w:hAnsi="Times New Roman" w:cs="Times New Roman"/>
          <w:sz w:val="28"/>
          <w:szCs w:val="28"/>
        </w:rPr>
        <w:t xml:space="preserve"> го</w:t>
      </w:r>
      <w:r w:rsidR="00A33CD9">
        <w:rPr>
          <w:rFonts w:ascii="Times New Roman" w:hAnsi="Times New Roman" w:cs="Times New Roman"/>
          <w:sz w:val="28"/>
          <w:szCs w:val="28"/>
        </w:rPr>
        <w:t>дов</w:t>
      </w:r>
      <w:r w:rsidR="00F44BF7">
        <w:rPr>
          <w:rFonts w:ascii="Times New Roman" w:hAnsi="Times New Roman" w:cs="Times New Roman"/>
          <w:sz w:val="28"/>
          <w:szCs w:val="28"/>
        </w:rPr>
        <w:t xml:space="preserve"> </w:t>
      </w:r>
      <w:r w:rsidR="005C29E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F44BF7">
        <w:rPr>
          <w:rFonts w:ascii="Times New Roman" w:hAnsi="Times New Roman" w:cs="Times New Roman"/>
          <w:sz w:val="28"/>
          <w:szCs w:val="28"/>
        </w:rPr>
        <w:t xml:space="preserve">выглядит </w:t>
      </w:r>
      <w:r w:rsidR="006B3784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tbl>
      <w:tblPr>
        <w:tblStyle w:val="a3"/>
        <w:tblW w:w="0" w:type="auto"/>
        <w:jc w:val="center"/>
        <w:tblLook w:val="04A0"/>
      </w:tblPr>
      <w:tblGrid>
        <w:gridCol w:w="3469"/>
        <w:gridCol w:w="1884"/>
        <w:gridCol w:w="1843"/>
        <w:gridCol w:w="2091"/>
      </w:tblGrid>
      <w:tr w:rsidR="00B054A9" w:rsidTr="00885552">
        <w:trPr>
          <w:jc w:val="center"/>
        </w:trPr>
        <w:tc>
          <w:tcPr>
            <w:tcW w:w="3469" w:type="dxa"/>
          </w:tcPr>
          <w:p w:rsidR="00B054A9" w:rsidRPr="009A2965" w:rsidRDefault="00B054A9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B054A9" w:rsidRPr="001325CE" w:rsidRDefault="00B054A9" w:rsidP="00307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13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54A9" w:rsidRPr="001325CE" w:rsidRDefault="00B054A9" w:rsidP="00307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B054A9" w:rsidRPr="001325CE" w:rsidRDefault="00B054A9" w:rsidP="00501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B054A9" w:rsidTr="00885552">
        <w:trPr>
          <w:jc w:val="center"/>
        </w:trPr>
        <w:tc>
          <w:tcPr>
            <w:tcW w:w="3469" w:type="dxa"/>
            <w:tcBorders>
              <w:bottom w:val="single" w:sz="4" w:space="0" w:color="000000" w:themeColor="text1"/>
            </w:tcBorders>
          </w:tcPr>
          <w:p w:rsidR="00B054A9" w:rsidRPr="005C29E3" w:rsidRDefault="00B054A9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88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054A9" w:rsidRDefault="005F6E6E" w:rsidP="0030727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54A9" w:rsidRDefault="005F6E6E" w:rsidP="0030727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054A9" w:rsidRDefault="005F6E6E" w:rsidP="00EE5FE1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9F6BB2" w:rsidTr="00885552">
        <w:trPr>
          <w:jc w:val="center"/>
        </w:trPr>
        <w:tc>
          <w:tcPr>
            <w:tcW w:w="3469" w:type="dxa"/>
            <w:tcBorders>
              <w:left w:val="nil"/>
              <w:bottom w:val="nil"/>
              <w:right w:val="nil"/>
            </w:tcBorders>
          </w:tcPr>
          <w:p w:rsidR="009F6BB2" w:rsidRDefault="009F6BB2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675" w:rsidRDefault="0008677E" w:rsidP="00835675">
      <w:pPr>
        <w:rPr>
          <w:rFonts w:ascii="Times New Roman" w:hAnsi="Times New Roman" w:cs="Times New Roman"/>
          <w:sz w:val="28"/>
          <w:szCs w:val="28"/>
        </w:rPr>
      </w:pPr>
      <w:r w:rsidRPr="00B054A9">
        <w:rPr>
          <w:rFonts w:ascii="Times New Roman" w:hAnsi="Times New Roman" w:cs="Times New Roman"/>
          <w:noProof/>
          <w:color w:val="00FF00"/>
          <w:sz w:val="28"/>
          <w:szCs w:val="28"/>
        </w:rPr>
        <w:drawing>
          <wp:inline distT="0" distB="0" distL="0" distR="0">
            <wp:extent cx="5855539" cy="5589917"/>
            <wp:effectExtent l="19050" t="0" r="11861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0EC7" w:rsidRDefault="00043240" w:rsidP="00903C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Шесть</w:t>
      </w:r>
      <w:r w:rsidR="00B054A9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903C6C">
        <w:rPr>
          <w:rFonts w:ascii="Times New Roman" w:hAnsi="Times New Roman" w:cs="Times New Roman"/>
          <w:sz w:val="27"/>
          <w:szCs w:val="27"/>
        </w:rPr>
        <w:t xml:space="preserve"> из общего числа поступивших в </w:t>
      </w:r>
      <w:r w:rsidRPr="005F6E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054A9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903C6C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0DCA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5.4</w:t>
      </w:r>
      <w:r w:rsidR="00903C6C">
        <w:rPr>
          <w:rFonts w:ascii="Times New Roman" w:hAnsi="Times New Roman" w:cs="Times New Roman"/>
          <w:sz w:val="27"/>
          <w:szCs w:val="27"/>
        </w:rPr>
        <w:t xml:space="preserve">%) были зарегистрированы как коллективные. </w:t>
      </w:r>
      <w:r w:rsidR="00FE1EBA">
        <w:rPr>
          <w:rFonts w:ascii="Times New Roman" w:hAnsi="Times New Roman" w:cs="Times New Roman"/>
          <w:sz w:val="27"/>
          <w:szCs w:val="27"/>
        </w:rPr>
        <w:t>К</w:t>
      </w:r>
      <w:r w:rsidR="00903C6C">
        <w:rPr>
          <w:rFonts w:ascii="Times New Roman" w:hAnsi="Times New Roman" w:cs="Times New Roman"/>
          <w:sz w:val="27"/>
          <w:szCs w:val="27"/>
        </w:rPr>
        <w:t xml:space="preserve">оллективные обращения содержали </w:t>
      </w:r>
      <w:r w:rsidR="00FE1EBA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903C6C">
        <w:rPr>
          <w:rFonts w:ascii="Times New Roman" w:hAnsi="Times New Roman" w:cs="Times New Roman"/>
          <w:sz w:val="27"/>
          <w:szCs w:val="27"/>
        </w:rPr>
        <w:t xml:space="preserve">вопросы: </w:t>
      </w:r>
      <w:r>
        <w:rPr>
          <w:rFonts w:ascii="Times New Roman" w:hAnsi="Times New Roman" w:cs="Times New Roman"/>
          <w:sz w:val="27"/>
          <w:szCs w:val="27"/>
        </w:rPr>
        <w:t xml:space="preserve">об установке дополнительных мусорных баков, о заброшенном земельном участке, выпасе домашних </w:t>
      </w:r>
      <w:r>
        <w:rPr>
          <w:rFonts w:ascii="Times New Roman" w:hAnsi="Times New Roman" w:cs="Times New Roman"/>
          <w:sz w:val="27"/>
          <w:szCs w:val="27"/>
        </w:rPr>
        <w:lastRenderedPageBreak/>
        <w:t>животных в неположенном месте, об отсыпке дорог щебнем и установке дорожных знаков</w:t>
      </w:r>
      <w:r w:rsidR="007E5BCE">
        <w:rPr>
          <w:rFonts w:ascii="Times New Roman" w:hAnsi="Times New Roman" w:cs="Times New Roman"/>
          <w:sz w:val="27"/>
          <w:szCs w:val="27"/>
        </w:rPr>
        <w:t>.</w:t>
      </w:r>
    </w:p>
    <w:p w:rsidR="000C7508" w:rsidRDefault="000C7508" w:rsidP="00903C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E7F87" w:rsidRDefault="008025AC" w:rsidP="00CB1B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60678" cy="2587925"/>
            <wp:effectExtent l="19050" t="0" r="11322" b="2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614D" w:rsidRDefault="0007614D" w:rsidP="00CC2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675" w:rsidRPr="00C650F0" w:rsidRDefault="00E935F0" w:rsidP="009141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0F0">
        <w:rPr>
          <w:rFonts w:ascii="Times New Roman" w:hAnsi="Times New Roman" w:cs="Times New Roman"/>
          <w:sz w:val="28"/>
          <w:szCs w:val="28"/>
        </w:rPr>
        <w:t>Из всех поступивших</w:t>
      </w:r>
      <w:r w:rsidR="00F42BA8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</w:t>
      </w:r>
      <w:r w:rsidR="00043240" w:rsidRPr="005F6E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416ED" w:rsidRPr="00C650F0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FB45F9" w:rsidRPr="00C650F0">
        <w:rPr>
          <w:rFonts w:ascii="Times New Roman" w:hAnsi="Times New Roman" w:cs="Times New Roman"/>
          <w:sz w:val="28"/>
          <w:szCs w:val="28"/>
        </w:rPr>
        <w:t xml:space="preserve"> администрацию города</w:t>
      </w:r>
      <w:r w:rsidRPr="00C650F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76D26" w:rsidRPr="00C650F0">
        <w:rPr>
          <w:rFonts w:ascii="Times New Roman" w:hAnsi="Times New Roman" w:cs="Times New Roman"/>
          <w:sz w:val="28"/>
          <w:szCs w:val="28"/>
        </w:rPr>
        <w:t xml:space="preserve"> (</w:t>
      </w:r>
      <w:r w:rsidR="00043240">
        <w:rPr>
          <w:rFonts w:ascii="Times New Roman" w:hAnsi="Times New Roman" w:cs="Times New Roman"/>
          <w:sz w:val="28"/>
          <w:szCs w:val="28"/>
        </w:rPr>
        <w:t>111</w:t>
      </w:r>
      <w:r w:rsidR="00501AD4" w:rsidRPr="00C650F0">
        <w:rPr>
          <w:rFonts w:ascii="Times New Roman" w:hAnsi="Times New Roman" w:cs="Times New Roman"/>
          <w:sz w:val="28"/>
          <w:szCs w:val="28"/>
        </w:rPr>
        <w:t>)</w:t>
      </w:r>
      <w:r w:rsidR="00FB45F9" w:rsidRPr="00C650F0">
        <w:rPr>
          <w:rFonts w:ascii="Times New Roman" w:hAnsi="Times New Roman" w:cs="Times New Roman"/>
          <w:sz w:val="28"/>
          <w:szCs w:val="28"/>
        </w:rPr>
        <w:t>:</w:t>
      </w:r>
    </w:p>
    <w:p w:rsidR="006A281A" w:rsidRDefault="00CB1B70" w:rsidP="007E5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E56B0B">
        <w:rPr>
          <w:rFonts w:ascii="Times New Roman" w:hAnsi="Times New Roman" w:cs="Times New Roman"/>
          <w:sz w:val="28"/>
          <w:szCs w:val="28"/>
        </w:rPr>
        <w:t xml:space="preserve"> </w:t>
      </w:r>
      <w:r w:rsidR="00642AB2">
        <w:rPr>
          <w:rFonts w:ascii="Times New Roman" w:hAnsi="Times New Roman" w:cs="Times New Roman"/>
          <w:sz w:val="28"/>
          <w:szCs w:val="28"/>
        </w:rPr>
        <w:t>3</w:t>
      </w:r>
      <w:r w:rsidR="00E56B0B">
        <w:rPr>
          <w:rFonts w:ascii="Times New Roman" w:hAnsi="Times New Roman" w:cs="Times New Roman"/>
          <w:sz w:val="28"/>
          <w:szCs w:val="28"/>
        </w:rPr>
        <w:t xml:space="preserve"> </w:t>
      </w:r>
      <w:r w:rsidR="009416ED">
        <w:rPr>
          <w:rFonts w:ascii="Times New Roman" w:hAnsi="Times New Roman" w:cs="Times New Roman"/>
          <w:sz w:val="28"/>
          <w:szCs w:val="28"/>
        </w:rPr>
        <w:t>(</w:t>
      </w:r>
      <w:r w:rsidR="00C72FBD">
        <w:rPr>
          <w:rFonts w:ascii="Times New Roman" w:hAnsi="Times New Roman" w:cs="Times New Roman"/>
          <w:sz w:val="28"/>
          <w:szCs w:val="28"/>
        </w:rPr>
        <w:t>3</w:t>
      </w:r>
      <w:r w:rsidR="009416ED">
        <w:rPr>
          <w:rFonts w:ascii="Times New Roman" w:hAnsi="Times New Roman" w:cs="Times New Roman"/>
          <w:sz w:val="28"/>
          <w:szCs w:val="28"/>
        </w:rPr>
        <w:t>%)</w:t>
      </w:r>
      <w:r w:rsidR="00892370">
        <w:rPr>
          <w:rFonts w:ascii="Times New Roman" w:hAnsi="Times New Roman" w:cs="Times New Roman"/>
          <w:sz w:val="28"/>
          <w:szCs w:val="28"/>
        </w:rPr>
        <w:t xml:space="preserve"> </w:t>
      </w:r>
      <w:r w:rsidR="007E5BCE">
        <w:rPr>
          <w:rFonts w:ascii="Times New Roman" w:hAnsi="Times New Roman" w:cs="Times New Roman"/>
          <w:sz w:val="28"/>
          <w:szCs w:val="28"/>
        </w:rPr>
        <w:t>обращения</w:t>
      </w:r>
      <w:r w:rsidR="00E935F0" w:rsidRPr="00D20EC7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="002277FE" w:rsidRPr="00D20EC7">
        <w:rPr>
          <w:rFonts w:ascii="Times New Roman" w:hAnsi="Times New Roman" w:cs="Times New Roman"/>
          <w:sz w:val="28"/>
          <w:szCs w:val="28"/>
        </w:rPr>
        <w:t>из</w:t>
      </w:r>
      <w:r w:rsidR="001E6019">
        <w:rPr>
          <w:rFonts w:ascii="Times New Roman" w:hAnsi="Times New Roman" w:cs="Times New Roman"/>
          <w:sz w:val="28"/>
          <w:szCs w:val="28"/>
        </w:rPr>
        <w:t xml:space="preserve"> </w:t>
      </w:r>
      <w:r w:rsidR="006A281A" w:rsidRPr="00D20E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5BCE">
        <w:rPr>
          <w:rFonts w:ascii="Times New Roman" w:hAnsi="Times New Roman" w:cs="Times New Roman"/>
          <w:sz w:val="28"/>
          <w:szCs w:val="28"/>
        </w:rPr>
        <w:t xml:space="preserve">Губернатора и </w:t>
      </w:r>
      <w:r w:rsidR="001E601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6A281A" w:rsidRPr="00D20EC7">
        <w:rPr>
          <w:rFonts w:ascii="Times New Roman" w:hAnsi="Times New Roman" w:cs="Times New Roman"/>
          <w:sz w:val="28"/>
          <w:szCs w:val="28"/>
        </w:rPr>
        <w:t>Алтайс</w:t>
      </w:r>
      <w:r w:rsidR="00F160BC" w:rsidRPr="00D20EC7">
        <w:rPr>
          <w:rFonts w:ascii="Times New Roman" w:hAnsi="Times New Roman" w:cs="Times New Roman"/>
          <w:sz w:val="28"/>
          <w:szCs w:val="28"/>
        </w:rPr>
        <w:t>кого края  в виде электронного документа</w:t>
      </w:r>
      <w:r w:rsidR="006A281A" w:rsidRPr="00D20EC7">
        <w:rPr>
          <w:rFonts w:ascii="Times New Roman" w:hAnsi="Times New Roman" w:cs="Times New Roman"/>
          <w:sz w:val="28"/>
          <w:szCs w:val="28"/>
        </w:rPr>
        <w:t>;</w:t>
      </w:r>
    </w:p>
    <w:p w:rsidR="006A281A" w:rsidRPr="00D20EC7" w:rsidRDefault="00CB1B70" w:rsidP="004442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9416ED">
        <w:rPr>
          <w:rFonts w:ascii="Times New Roman" w:hAnsi="Times New Roman" w:cs="Times New Roman"/>
          <w:sz w:val="28"/>
          <w:szCs w:val="28"/>
        </w:rPr>
        <w:t xml:space="preserve"> </w:t>
      </w:r>
      <w:r w:rsidR="00C72FBD">
        <w:rPr>
          <w:rFonts w:ascii="Times New Roman" w:hAnsi="Times New Roman" w:cs="Times New Roman"/>
          <w:sz w:val="28"/>
          <w:szCs w:val="28"/>
        </w:rPr>
        <w:t>1</w:t>
      </w:r>
      <w:r w:rsidR="009416ED">
        <w:rPr>
          <w:rFonts w:ascii="Times New Roman" w:hAnsi="Times New Roman" w:cs="Times New Roman"/>
          <w:sz w:val="28"/>
          <w:szCs w:val="28"/>
        </w:rPr>
        <w:t xml:space="preserve"> (</w:t>
      </w:r>
      <w:r w:rsidR="00C72FBD">
        <w:rPr>
          <w:rFonts w:ascii="Times New Roman" w:hAnsi="Times New Roman" w:cs="Times New Roman"/>
          <w:sz w:val="28"/>
          <w:szCs w:val="28"/>
        </w:rPr>
        <w:t>1</w:t>
      </w:r>
      <w:r w:rsidR="00003382" w:rsidRPr="00D20EC7">
        <w:rPr>
          <w:rFonts w:ascii="Times New Roman" w:hAnsi="Times New Roman" w:cs="Times New Roman"/>
          <w:sz w:val="28"/>
          <w:szCs w:val="28"/>
        </w:rPr>
        <w:t>%)</w:t>
      </w:r>
      <w:r w:rsidR="00C72FBD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2277FE" w:rsidRPr="00D20EC7">
        <w:rPr>
          <w:rFonts w:ascii="Times New Roman" w:hAnsi="Times New Roman" w:cs="Times New Roman"/>
          <w:sz w:val="28"/>
          <w:szCs w:val="28"/>
        </w:rPr>
        <w:t>из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47550" w:rsidRPr="00D20EC7">
        <w:rPr>
          <w:rFonts w:ascii="Times New Roman" w:hAnsi="Times New Roman" w:cs="Times New Roman"/>
          <w:sz w:val="28"/>
          <w:szCs w:val="28"/>
        </w:rPr>
        <w:t>и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Президен</w:t>
      </w:r>
      <w:r w:rsidR="00EE115F">
        <w:rPr>
          <w:rFonts w:ascii="Times New Roman" w:hAnsi="Times New Roman" w:cs="Times New Roman"/>
          <w:sz w:val="28"/>
          <w:szCs w:val="28"/>
        </w:rPr>
        <w:t xml:space="preserve">та России </w:t>
      </w:r>
      <w:r w:rsidR="00F160BC" w:rsidRPr="00D20EC7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 w:rsidR="00CA7D87" w:rsidRPr="00D20EC7">
        <w:rPr>
          <w:rFonts w:ascii="Times New Roman" w:hAnsi="Times New Roman" w:cs="Times New Roman"/>
          <w:sz w:val="28"/>
          <w:szCs w:val="28"/>
        </w:rPr>
        <w:t>;</w:t>
      </w:r>
    </w:p>
    <w:p w:rsidR="00CA7D87" w:rsidRDefault="00CB1B70" w:rsidP="008356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DB2EDE">
        <w:rPr>
          <w:rFonts w:ascii="Times New Roman" w:hAnsi="Times New Roman" w:cs="Times New Roman"/>
          <w:sz w:val="28"/>
          <w:szCs w:val="28"/>
        </w:rPr>
        <w:t xml:space="preserve"> </w:t>
      </w:r>
      <w:r w:rsidR="00C72FBD">
        <w:rPr>
          <w:rFonts w:ascii="Times New Roman" w:hAnsi="Times New Roman" w:cs="Times New Roman"/>
          <w:sz w:val="28"/>
          <w:szCs w:val="28"/>
        </w:rPr>
        <w:t>18</w:t>
      </w:r>
      <w:r w:rsidR="0087500C" w:rsidRPr="00D20EC7">
        <w:rPr>
          <w:rFonts w:ascii="Times New Roman" w:hAnsi="Times New Roman" w:cs="Times New Roman"/>
          <w:sz w:val="28"/>
          <w:szCs w:val="28"/>
        </w:rPr>
        <w:t xml:space="preserve"> (</w:t>
      </w:r>
      <w:r w:rsidR="00C72FBD">
        <w:rPr>
          <w:rFonts w:ascii="Times New Roman" w:hAnsi="Times New Roman" w:cs="Times New Roman"/>
          <w:sz w:val="28"/>
          <w:szCs w:val="28"/>
        </w:rPr>
        <w:t>16</w:t>
      </w:r>
      <w:r w:rsidR="0044429E">
        <w:rPr>
          <w:rFonts w:ascii="Times New Roman" w:hAnsi="Times New Roman" w:cs="Times New Roman"/>
          <w:sz w:val="28"/>
          <w:szCs w:val="28"/>
        </w:rPr>
        <w:t xml:space="preserve"> </w:t>
      </w:r>
      <w:r w:rsidR="00E56B0B">
        <w:rPr>
          <w:rFonts w:ascii="Times New Roman" w:hAnsi="Times New Roman" w:cs="Times New Roman"/>
          <w:sz w:val="28"/>
          <w:szCs w:val="28"/>
        </w:rPr>
        <w:t>%</w:t>
      </w:r>
      <w:r w:rsidR="00892370">
        <w:rPr>
          <w:rFonts w:ascii="Times New Roman" w:hAnsi="Times New Roman" w:cs="Times New Roman"/>
          <w:sz w:val="28"/>
          <w:szCs w:val="28"/>
        </w:rPr>
        <w:t xml:space="preserve">) обращений </w:t>
      </w:r>
      <w:r w:rsidR="00850B79" w:rsidRPr="00D20EC7">
        <w:rPr>
          <w:rFonts w:ascii="Times New Roman" w:hAnsi="Times New Roman" w:cs="Times New Roman"/>
          <w:sz w:val="28"/>
          <w:szCs w:val="28"/>
        </w:rPr>
        <w:t>с л</w:t>
      </w:r>
      <w:r w:rsidR="00850B79" w:rsidRPr="00D20EC7">
        <w:rPr>
          <w:rFonts w:ascii="Times New Roman" w:eastAsia="Times New Roman" w:hAnsi="Times New Roman" w:cs="Times New Roman"/>
          <w:sz w:val="28"/>
          <w:szCs w:val="28"/>
        </w:rPr>
        <w:t>ичного приема граждан;</w:t>
      </w:r>
    </w:p>
    <w:p w:rsidR="00CB1B70" w:rsidRDefault="00CB1B70" w:rsidP="00CB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AC655F">
        <w:rPr>
          <w:rFonts w:ascii="Times New Roman" w:hAnsi="Times New Roman" w:cs="Times New Roman"/>
          <w:sz w:val="28"/>
          <w:szCs w:val="28"/>
        </w:rPr>
        <w:t xml:space="preserve"> </w:t>
      </w:r>
      <w:r w:rsidR="00C72FBD">
        <w:rPr>
          <w:rFonts w:ascii="Times New Roman" w:hAnsi="Times New Roman" w:cs="Times New Roman"/>
          <w:sz w:val="28"/>
          <w:szCs w:val="28"/>
        </w:rPr>
        <w:t>57</w:t>
      </w:r>
      <w:r w:rsidR="0087500C" w:rsidRPr="00D20EC7">
        <w:rPr>
          <w:rFonts w:ascii="Times New Roman" w:hAnsi="Times New Roman" w:cs="Times New Roman"/>
          <w:sz w:val="28"/>
          <w:szCs w:val="28"/>
        </w:rPr>
        <w:t xml:space="preserve"> (</w:t>
      </w:r>
      <w:r w:rsidR="00C72FBD">
        <w:rPr>
          <w:rFonts w:ascii="Times New Roman" w:hAnsi="Times New Roman" w:cs="Times New Roman"/>
          <w:sz w:val="28"/>
          <w:szCs w:val="28"/>
        </w:rPr>
        <w:t>51</w:t>
      </w:r>
      <w:r w:rsidR="00003382" w:rsidRPr="00D20EC7">
        <w:rPr>
          <w:rFonts w:ascii="Times New Roman" w:hAnsi="Times New Roman" w:cs="Times New Roman"/>
          <w:sz w:val="28"/>
          <w:szCs w:val="28"/>
        </w:rPr>
        <w:t>%)</w:t>
      </w:r>
      <w:r w:rsidR="00F9297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2102B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F92970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B2102B" w:rsidRPr="00D20EC7">
        <w:rPr>
          <w:rFonts w:ascii="Times New Roman" w:hAnsi="Times New Roman" w:cs="Times New Roman"/>
          <w:sz w:val="28"/>
          <w:szCs w:val="28"/>
        </w:rPr>
        <w:t>в администрацию города Заринска</w:t>
      </w:r>
      <w:r w:rsidR="00E76D26" w:rsidRPr="00D20EC7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 w:rsidR="00F92970">
        <w:rPr>
          <w:rFonts w:ascii="Times New Roman" w:hAnsi="Times New Roman" w:cs="Times New Roman"/>
          <w:sz w:val="28"/>
          <w:szCs w:val="28"/>
        </w:rPr>
        <w:t xml:space="preserve">, </w:t>
      </w:r>
      <w:r w:rsidR="00642AB2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="00A256E3" w:rsidRPr="00D20EC7">
        <w:rPr>
          <w:rFonts w:ascii="Times New Roman" w:hAnsi="Times New Roman" w:cs="Times New Roman"/>
          <w:sz w:val="28"/>
          <w:szCs w:val="28"/>
        </w:rPr>
        <w:t>электронн</w:t>
      </w:r>
      <w:r w:rsidR="009416ED">
        <w:rPr>
          <w:rFonts w:ascii="Times New Roman" w:hAnsi="Times New Roman" w:cs="Times New Roman"/>
          <w:sz w:val="28"/>
          <w:szCs w:val="28"/>
        </w:rPr>
        <w:t>ой</w:t>
      </w:r>
      <w:r w:rsidR="00FE1EBA">
        <w:rPr>
          <w:rFonts w:ascii="Times New Roman" w:hAnsi="Times New Roman" w:cs="Times New Roman"/>
          <w:sz w:val="28"/>
          <w:szCs w:val="28"/>
        </w:rPr>
        <w:t xml:space="preserve"> </w:t>
      </w:r>
      <w:r w:rsidR="009416ED">
        <w:rPr>
          <w:rFonts w:ascii="Times New Roman" w:hAnsi="Times New Roman" w:cs="Times New Roman"/>
          <w:sz w:val="28"/>
          <w:szCs w:val="28"/>
        </w:rPr>
        <w:t>форме</w:t>
      </w:r>
      <w:r w:rsidR="007E5BCE">
        <w:rPr>
          <w:rFonts w:ascii="Times New Roman" w:hAnsi="Times New Roman" w:cs="Times New Roman"/>
          <w:sz w:val="28"/>
          <w:szCs w:val="28"/>
        </w:rPr>
        <w:t xml:space="preserve">, </w:t>
      </w:r>
      <w:r w:rsidR="00BC1026">
        <w:rPr>
          <w:rFonts w:ascii="Times New Roman" w:hAnsi="Times New Roman" w:cs="Times New Roman"/>
          <w:sz w:val="28"/>
          <w:szCs w:val="28"/>
        </w:rPr>
        <w:t>в т.ч</w:t>
      </w:r>
      <w:r w:rsidR="00AC655F">
        <w:rPr>
          <w:rFonts w:ascii="Times New Roman" w:hAnsi="Times New Roman" w:cs="Times New Roman"/>
          <w:sz w:val="28"/>
          <w:szCs w:val="28"/>
        </w:rPr>
        <w:t>.</w:t>
      </w:r>
      <w:r w:rsidR="00BC1026">
        <w:rPr>
          <w:rFonts w:ascii="Times New Roman" w:hAnsi="Times New Roman" w:cs="Times New Roman"/>
          <w:sz w:val="28"/>
          <w:szCs w:val="28"/>
        </w:rPr>
        <w:t xml:space="preserve"> получено по к</w:t>
      </w:r>
      <w:r w:rsidR="007E5BCE">
        <w:rPr>
          <w:rFonts w:ascii="Times New Roman" w:hAnsi="Times New Roman" w:cs="Times New Roman"/>
          <w:sz w:val="28"/>
          <w:szCs w:val="28"/>
        </w:rPr>
        <w:t>омпетенции и</w:t>
      </w:r>
      <w:r w:rsidR="00642AB2">
        <w:rPr>
          <w:rFonts w:ascii="Times New Roman" w:hAnsi="Times New Roman" w:cs="Times New Roman"/>
          <w:sz w:val="28"/>
          <w:szCs w:val="28"/>
        </w:rPr>
        <w:t xml:space="preserve">з других </w:t>
      </w:r>
      <w:r w:rsidR="00C72FBD">
        <w:rPr>
          <w:rFonts w:ascii="Times New Roman" w:hAnsi="Times New Roman" w:cs="Times New Roman"/>
          <w:sz w:val="28"/>
          <w:szCs w:val="28"/>
        </w:rPr>
        <w:t>ведомств - 9</w:t>
      </w:r>
      <w:r w:rsidR="007951C8" w:rsidRPr="00D20EC7">
        <w:rPr>
          <w:rFonts w:ascii="Times New Roman" w:hAnsi="Times New Roman" w:cs="Times New Roman"/>
          <w:sz w:val="28"/>
          <w:szCs w:val="28"/>
        </w:rPr>
        <w:t>.</w:t>
      </w:r>
    </w:p>
    <w:p w:rsidR="000C7508" w:rsidRDefault="00C72FBD" w:rsidP="000C75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- 32</w:t>
      </w:r>
      <w:r w:rsidR="00DB2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(29</w:t>
      </w:r>
      <w:r w:rsidR="000C7508">
        <w:rPr>
          <w:rFonts w:ascii="Times New Roman" w:hAnsi="Times New Roman" w:cs="Times New Roman"/>
          <w:sz w:val="28"/>
          <w:szCs w:val="28"/>
        </w:rPr>
        <w:t xml:space="preserve"> %) </w:t>
      </w:r>
      <w:r w:rsidR="00DB2EDE">
        <w:rPr>
          <w:rFonts w:ascii="Times New Roman" w:hAnsi="Times New Roman" w:cs="Times New Roman"/>
          <w:sz w:val="28"/>
          <w:szCs w:val="28"/>
        </w:rPr>
        <w:t>обращение поступило в системе ПОС.</w:t>
      </w:r>
    </w:p>
    <w:p w:rsidR="00C72FBD" w:rsidRDefault="00C72FBD" w:rsidP="000C75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председателей уличных комитетов ТОС за рассматриваемый период получено 3 обращения,  депутатских запросов – 4.</w:t>
      </w:r>
    </w:p>
    <w:p w:rsidR="00EB0183" w:rsidRDefault="00EB0183" w:rsidP="00E10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D0" w:rsidRDefault="00FD2AE7" w:rsidP="004A405D">
      <w:pPr>
        <w:spacing w:after="30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13188" cy="3378380"/>
            <wp:effectExtent l="19050" t="0" r="20812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1812" w:rsidRDefault="005010F7" w:rsidP="00DB4550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7951C8">
        <w:rPr>
          <w:rFonts w:ascii="Times New Roman" w:hAnsi="Times New Roman" w:cs="Times New Roman"/>
          <w:sz w:val="28"/>
          <w:szCs w:val="28"/>
        </w:rPr>
        <w:t xml:space="preserve">в администрацию города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7951C8">
        <w:rPr>
          <w:rFonts w:ascii="Times New Roman" w:hAnsi="Times New Roman" w:cs="Times New Roman"/>
          <w:sz w:val="28"/>
          <w:szCs w:val="28"/>
        </w:rPr>
        <w:t>были поставлены на контроль и направлены соответствующим должностным лицам по компетенции для рассмотрения и подготовки ответов заявителям.</w:t>
      </w:r>
    </w:p>
    <w:tbl>
      <w:tblPr>
        <w:tblStyle w:val="a3"/>
        <w:tblW w:w="0" w:type="auto"/>
        <w:jc w:val="center"/>
        <w:tblInd w:w="-459" w:type="dxa"/>
        <w:tblLook w:val="04A0"/>
      </w:tblPr>
      <w:tblGrid>
        <w:gridCol w:w="6171"/>
        <w:gridCol w:w="1804"/>
        <w:gridCol w:w="1771"/>
      </w:tblGrid>
      <w:tr w:rsidR="00BB601E" w:rsidTr="001E400D">
        <w:trPr>
          <w:trHeight w:val="625"/>
          <w:jc w:val="center"/>
        </w:trPr>
        <w:tc>
          <w:tcPr>
            <w:tcW w:w="9746" w:type="dxa"/>
            <w:gridSpan w:val="3"/>
            <w:vAlign w:val="center"/>
          </w:tcPr>
          <w:p w:rsidR="00BB601E" w:rsidRPr="001E400D" w:rsidRDefault="00BB601E" w:rsidP="001E400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E400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АНАЛИЗ ОБРАЩЕНИЙ ПО ОТВЕТСТВЕННЫМ ИСПОЛНИТЕЛЯМ</w:t>
            </w:r>
          </w:p>
          <w:p w:rsidR="00BB601E" w:rsidRPr="001C0D45" w:rsidRDefault="00BB601E" w:rsidP="001E400D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BB601E" w:rsidTr="00E10D21">
        <w:trPr>
          <w:trHeight w:val="1125"/>
          <w:jc w:val="center"/>
        </w:trPr>
        <w:tc>
          <w:tcPr>
            <w:tcW w:w="6171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4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771" w:type="dxa"/>
          </w:tcPr>
          <w:p w:rsidR="00154ED8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79632B" w:rsidTr="00E10D21">
        <w:trPr>
          <w:trHeight w:val="743"/>
          <w:jc w:val="center"/>
        </w:trPr>
        <w:tc>
          <w:tcPr>
            <w:tcW w:w="6171" w:type="dxa"/>
          </w:tcPr>
          <w:p w:rsidR="0079632B" w:rsidRPr="001C0D45" w:rsidRDefault="0079632B" w:rsidP="0079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1804" w:type="dxa"/>
          </w:tcPr>
          <w:p w:rsidR="0079632B" w:rsidRPr="001C0D45" w:rsidRDefault="001E400D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</w:tcPr>
          <w:p w:rsidR="0079632B" w:rsidRPr="001C0D45" w:rsidRDefault="005010F7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BB601E" w:rsidTr="00E10D21">
        <w:trPr>
          <w:trHeight w:val="563"/>
          <w:jc w:val="center"/>
        </w:trPr>
        <w:tc>
          <w:tcPr>
            <w:tcW w:w="6171" w:type="dxa"/>
          </w:tcPr>
          <w:p w:rsidR="00BB601E" w:rsidRPr="001C0D45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BB601E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и управлению муниципальным имуществом </w:t>
            </w:r>
          </w:p>
        </w:tc>
        <w:tc>
          <w:tcPr>
            <w:tcW w:w="1804" w:type="dxa"/>
          </w:tcPr>
          <w:p w:rsidR="00BB601E" w:rsidRPr="001C0D45" w:rsidRDefault="005B3EF9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40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BB601E" w:rsidRPr="001C0D45" w:rsidRDefault="00DC0FD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183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54ED8" w:rsidTr="001E400D">
        <w:trPr>
          <w:trHeight w:val="337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804" w:type="dxa"/>
          </w:tcPr>
          <w:p w:rsidR="00154ED8" w:rsidRPr="001C0D45" w:rsidRDefault="001E400D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</w:tcPr>
          <w:p w:rsidR="00154ED8" w:rsidRPr="001C0D45" w:rsidRDefault="009F183D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1804" w:type="dxa"/>
          </w:tcPr>
          <w:p w:rsidR="00154ED8" w:rsidRPr="001C0D45" w:rsidRDefault="001E400D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71" w:type="dxa"/>
          </w:tcPr>
          <w:p w:rsidR="00154ED8" w:rsidRPr="001C0D45" w:rsidRDefault="00DC0FDC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183D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Default="00154ED8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 и архитектуре администрации города</w:t>
            </w:r>
          </w:p>
        </w:tc>
        <w:tc>
          <w:tcPr>
            <w:tcW w:w="1804" w:type="dxa"/>
          </w:tcPr>
          <w:p w:rsidR="00154ED8" w:rsidRPr="001C0D45" w:rsidRDefault="009F183D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1" w:type="dxa"/>
          </w:tcPr>
          <w:p w:rsidR="00154ED8" w:rsidRPr="001C0D45" w:rsidRDefault="009F183D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B235BF" w:rsidTr="00E10D21">
        <w:trPr>
          <w:trHeight w:val="563"/>
          <w:jc w:val="center"/>
        </w:trPr>
        <w:tc>
          <w:tcPr>
            <w:tcW w:w="6171" w:type="dxa"/>
          </w:tcPr>
          <w:p w:rsidR="00B235BF" w:rsidRDefault="00B235BF" w:rsidP="00154E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8753E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</w:p>
        </w:tc>
        <w:tc>
          <w:tcPr>
            <w:tcW w:w="1804" w:type="dxa"/>
          </w:tcPr>
          <w:p w:rsidR="00B235BF" w:rsidRDefault="009F183D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B235BF" w:rsidRDefault="009F183D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Pr="001C0D45" w:rsidRDefault="008753EB" w:rsidP="00875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общим вопросам</w:t>
            </w:r>
          </w:p>
        </w:tc>
        <w:tc>
          <w:tcPr>
            <w:tcW w:w="1804" w:type="dxa"/>
          </w:tcPr>
          <w:p w:rsidR="00154ED8" w:rsidRPr="001C0D45" w:rsidRDefault="005B3EF9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1" w:type="dxa"/>
          </w:tcPr>
          <w:p w:rsidR="00154ED8" w:rsidRPr="001C0D45" w:rsidRDefault="009F183D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154ED8" w:rsidTr="001E400D">
        <w:trPr>
          <w:trHeight w:val="313"/>
          <w:jc w:val="center"/>
        </w:trPr>
        <w:tc>
          <w:tcPr>
            <w:tcW w:w="6171" w:type="dxa"/>
          </w:tcPr>
          <w:p w:rsidR="00154ED8" w:rsidRDefault="00154ED8" w:rsidP="001E4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отдел </w:t>
            </w:r>
          </w:p>
        </w:tc>
        <w:tc>
          <w:tcPr>
            <w:tcW w:w="1804" w:type="dxa"/>
          </w:tcPr>
          <w:p w:rsidR="00154ED8" w:rsidRPr="001C0D45" w:rsidRDefault="009F183D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154ED8" w:rsidRPr="001C0D45" w:rsidRDefault="009F183D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54ED8" w:rsidTr="00E10D21">
        <w:trPr>
          <w:trHeight w:val="563"/>
          <w:jc w:val="center"/>
        </w:trPr>
        <w:tc>
          <w:tcPr>
            <w:tcW w:w="6171" w:type="dxa"/>
          </w:tcPr>
          <w:p w:rsidR="00154ED8" w:rsidRPr="00406122" w:rsidRDefault="00154ED8" w:rsidP="00154E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6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804" w:type="dxa"/>
          </w:tcPr>
          <w:p w:rsidR="00154ED8" w:rsidRPr="00406122" w:rsidRDefault="009F183D" w:rsidP="00154E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111</w:t>
            </w:r>
          </w:p>
        </w:tc>
        <w:tc>
          <w:tcPr>
            <w:tcW w:w="1771" w:type="dxa"/>
          </w:tcPr>
          <w:p w:rsidR="00154ED8" w:rsidRPr="00406122" w:rsidRDefault="00154ED8" w:rsidP="00154E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6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</w:tr>
    </w:tbl>
    <w:p w:rsidR="00D5114B" w:rsidRDefault="00D5114B" w:rsidP="00DC0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288"/>
        <w:tblW w:w="9557" w:type="dxa"/>
        <w:tblLook w:val="04A0"/>
      </w:tblPr>
      <w:tblGrid>
        <w:gridCol w:w="6226"/>
        <w:gridCol w:w="1664"/>
        <w:gridCol w:w="1667"/>
      </w:tblGrid>
      <w:tr w:rsidR="009F183D" w:rsidTr="009F183D">
        <w:trPr>
          <w:trHeight w:val="488"/>
        </w:trPr>
        <w:tc>
          <w:tcPr>
            <w:tcW w:w="9557" w:type="dxa"/>
            <w:gridSpan w:val="3"/>
          </w:tcPr>
          <w:p w:rsidR="009F183D" w:rsidRPr="009F183D" w:rsidRDefault="009F183D" w:rsidP="009F183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F183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АНАЛИЗ ОБРАЩЕНИЙ ПО МЕСТУ ЖИТЕЛЬСТВА</w:t>
            </w:r>
          </w:p>
          <w:p w:rsidR="009F183D" w:rsidRPr="007E2A21" w:rsidRDefault="009F183D" w:rsidP="009F183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9F183D" w:rsidTr="009F183D">
        <w:trPr>
          <w:trHeight w:val="1512"/>
        </w:trPr>
        <w:tc>
          <w:tcPr>
            <w:tcW w:w="6226" w:type="dxa"/>
          </w:tcPr>
          <w:p w:rsidR="009F183D" w:rsidRDefault="009F183D" w:rsidP="009F183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9F183D" w:rsidRDefault="009F183D" w:rsidP="009F183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F183D" w:rsidRDefault="009F183D" w:rsidP="009F183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9F183D" w:rsidTr="009F183D">
        <w:trPr>
          <w:trHeight w:val="369"/>
        </w:trPr>
        <w:tc>
          <w:tcPr>
            <w:tcW w:w="6226" w:type="dxa"/>
          </w:tcPr>
          <w:p w:rsidR="009F183D" w:rsidRDefault="009F183D" w:rsidP="009F183D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Микрорайоны многоэтажной застройки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9F183D" w:rsidRDefault="009F183D" w:rsidP="009F183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1F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F183D" w:rsidRDefault="008A1F25" w:rsidP="009F183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</w:tr>
      <w:tr w:rsidR="009F183D" w:rsidTr="009F183D">
        <w:trPr>
          <w:trHeight w:val="369"/>
        </w:trPr>
        <w:tc>
          <w:tcPr>
            <w:tcW w:w="6226" w:type="dxa"/>
          </w:tcPr>
          <w:p w:rsidR="009F183D" w:rsidRDefault="009F183D" w:rsidP="009F183D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Микрорайоны индивидуальной застройки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9F183D" w:rsidRDefault="008A1F25" w:rsidP="009F183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F183D" w:rsidRDefault="008A1F25" w:rsidP="009F183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</w:tr>
      <w:tr w:rsidR="009F183D" w:rsidTr="009F183D">
        <w:trPr>
          <w:trHeight w:val="369"/>
        </w:trPr>
        <w:tc>
          <w:tcPr>
            <w:tcW w:w="6226" w:type="dxa"/>
          </w:tcPr>
          <w:p w:rsidR="009F183D" w:rsidRPr="000855BA" w:rsidRDefault="009F183D" w:rsidP="009F183D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sz w:val="28"/>
                <w:szCs w:val="28"/>
              </w:rPr>
              <w:t>Электронные адреса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9F183D" w:rsidRDefault="009F183D" w:rsidP="009F183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1F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F183D" w:rsidRDefault="009F183D" w:rsidP="009F183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1F25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9F183D" w:rsidTr="009F183D">
        <w:trPr>
          <w:trHeight w:val="369"/>
        </w:trPr>
        <w:tc>
          <w:tcPr>
            <w:tcW w:w="6226" w:type="dxa"/>
          </w:tcPr>
          <w:p w:rsidR="009F183D" w:rsidRDefault="009F183D" w:rsidP="009F183D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Иногородние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9F183D" w:rsidRDefault="008A1F25" w:rsidP="009F183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F183D" w:rsidRDefault="008A1F25" w:rsidP="009F183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9F183D" w:rsidTr="009F183D">
        <w:trPr>
          <w:trHeight w:val="314"/>
        </w:trPr>
        <w:tc>
          <w:tcPr>
            <w:tcW w:w="6226" w:type="dxa"/>
          </w:tcPr>
          <w:p w:rsidR="009F183D" w:rsidRPr="000C1DFB" w:rsidRDefault="009F183D" w:rsidP="009F183D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D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9F183D" w:rsidRPr="000855BA" w:rsidRDefault="008A1F25" w:rsidP="009F183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111</w:t>
            </w:r>
          </w:p>
          <w:p w:rsidR="009F183D" w:rsidRPr="000855BA" w:rsidRDefault="009F183D" w:rsidP="009F183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9F183D" w:rsidRPr="000855BA" w:rsidRDefault="009F183D" w:rsidP="009F183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100,0</w:t>
            </w:r>
          </w:p>
        </w:tc>
      </w:tr>
    </w:tbl>
    <w:p w:rsidR="00BB601E" w:rsidRDefault="009F183D" w:rsidP="00DC0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F6B">
        <w:rPr>
          <w:rFonts w:ascii="Times New Roman" w:hAnsi="Times New Roman" w:cs="Times New Roman"/>
          <w:sz w:val="28"/>
          <w:szCs w:val="28"/>
        </w:rPr>
        <w:t xml:space="preserve">В </w:t>
      </w:r>
      <w:r w:rsidRPr="005F6E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C0FDC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0F5DC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F5DCC" w:rsidRPr="001C001E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(</w:t>
      </w:r>
      <w:r w:rsidR="00DC0FDC">
        <w:rPr>
          <w:rFonts w:ascii="Times New Roman" w:hAnsi="Times New Roman" w:cs="Times New Roman"/>
          <w:sz w:val="28"/>
          <w:szCs w:val="28"/>
        </w:rPr>
        <w:t>46,7</w:t>
      </w:r>
      <w:r w:rsidR="000F5DCC" w:rsidRPr="001C001E">
        <w:rPr>
          <w:rFonts w:ascii="Times New Roman" w:hAnsi="Times New Roman" w:cs="Times New Roman"/>
          <w:sz w:val="28"/>
          <w:szCs w:val="28"/>
        </w:rPr>
        <w:t>%)</w:t>
      </w:r>
      <w:r w:rsidR="00D3114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от жителей многоэтажной застройки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города</w:t>
      </w:r>
      <w:r w:rsidR="000F5D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(</w:t>
      </w:r>
      <w:r w:rsidR="00DC0FDC">
        <w:rPr>
          <w:rFonts w:ascii="Times New Roman" w:hAnsi="Times New Roman" w:cs="Times New Roman"/>
          <w:sz w:val="28"/>
          <w:szCs w:val="28"/>
        </w:rPr>
        <w:t>34,7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%) </w:t>
      </w:r>
      <w:r w:rsidR="003B3F6B">
        <w:rPr>
          <w:rFonts w:ascii="Times New Roman" w:hAnsi="Times New Roman" w:cs="Times New Roman"/>
          <w:sz w:val="28"/>
          <w:szCs w:val="28"/>
        </w:rPr>
        <w:t>обращение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от жителей микрорайонов индивидуальной застройки города</w:t>
      </w:r>
      <w:r w:rsidR="000F5DCC">
        <w:rPr>
          <w:rFonts w:ascii="Times New Roman" w:hAnsi="Times New Roman" w:cs="Times New Roman"/>
          <w:sz w:val="28"/>
          <w:szCs w:val="28"/>
        </w:rPr>
        <w:t xml:space="preserve">, с </w:t>
      </w:r>
      <w:r w:rsidR="000F5DCC" w:rsidRPr="000855BA">
        <w:rPr>
          <w:rFonts w:ascii="Times New Roman" w:hAnsi="Times New Roman" w:cs="Times New Roman"/>
          <w:sz w:val="28"/>
          <w:szCs w:val="28"/>
        </w:rPr>
        <w:t>электронн</w:t>
      </w:r>
      <w:r w:rsidR="000F5DCC">
        <w:rPr>
          <w:rFonts w:ascii="Times New Roman" w:hAnsi="Times New Roman" w:cs="Times New Roman"/>
          <w:sz w:val="28"/>
          <w:szCs w:val="28"/>
        </w:rPr>
        <w:t>ых адресов -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обращений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(</w:t>
      </w:r>
      <w:r w:rsidR="00DC0FDC">
        <w:rPr>
          <w:rFonts w:ascii="Times New Roman" w:hAnsi="Times New Roman" w:cs="Times New Roman"/>
          <w:sz w:val="28"/>
          <w:szCs w:val="28"/>
        </w:rPr>
        <w:t>17,3</w:t>
      </w:r>
      <w:r>
        <w:rPr>
          <w:rFonts w:ascii="Times New Roman" w:hAnsi="Times New Roman" w:cs="Times New Roman"/>
          <w:sz w:val="28"/>
          <w:szCs w:val="28"/>
        </w:rPr>
        <w:t>%), 4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(</w:t>
      </w:r>
      <w:r w:rsidR="003B3F6B">
        <w:rPr>
          <w:rFonts w:ascii="Times New Roman" w:hAnsi="Times New Roman" w:cs="Times New Roman"/>
          <w:sz w:val="28"/>
          <w:szCs w:val="28"/>
        </w:rPr>
        <w:t>1</w:t>
      </w:r>
      <w:r w:rsidR="00DC0FDC">
        <w:rPr>
          <w:rFonts w:ascii="Times New Roman" w:hAnsi="Times New Roman" w:cs="Times New Roman"/>
          <w:sz w:val="28"/>
          <w:szCs w:val="28"/>
        </w:rPr>
        <w:t>,3</w:t>
      </w:r>
      <w:r w:rsidR="00B10412">
        <w:rPr>
          <w:rFonts w:ascii="Times New Roman" w:hAnsi="Times New Roman" w:cs="Times New Roman"/>
          <w:sz w:val="28"/>
          <w:szCs w:val="28"/>
        </w:rPr>
        <w:t>%)</w:t>
      </w:r>
      <w:r w:rsidR="000F5DCC">
        <w:rPr>
          <w:rFonts w:ascii="Times New Roman" w:hAnsi="Times New Roman" w:cs="Times New Roman"/>
          <w:sz w:val="28"/>
          <w:szCs w:val="28"/>
        </w:rPr>
        <w:t xml:space="preserve"> с другой территории</w:t>
      </w:r>
      <w:r w:rsidR="000F5DCC" w:rsidRPr="001C001E">
        <w:rPr>
          <w:rFonts w:ascii="Times New Roman" w:hAnsi="Times New Roman" w:cs="Times New Roman"/>
          <w:sz w:val="28"/>
          <w:szCs w:val="28"/>
        </w:rPr>
        <w:t>.</w:t>
      </w:r>
    </w:p>
    <w:p w:rsidR="00CC2F91" w:rsidRPr="00D77EF7" w:rsidRDefault="000F5DCC" w:rsidP="00D77EF7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973" cy="2769079"/>
            <wp:effectExtent l="19050" t="0" r="28527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0FDC" w:rsidRDefault="00DC0FDC" w:rsidP="004C3AA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77EF7" w:rsidRPr="00D5360B" w:rsidRDefault="001C001E" w:rsidP="00D77EF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6BB2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показал, что в </w:t>
      </w:r>
      <w:r w:rsidR="008A1F25" w:rsidRPr="005F6E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F25E7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F25E7"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FA75EB">
        <w:rPr>
          <w:rFonts w:ascii="Times New Roman" w:hAnsi="Times New Roman" w:cs="Times New Roman"/>
          <w:sz w:val="28"/>
          <w:szCs w:val="28"/>
        </w:rPr>
        <w:t>2024</w:t>
      </w:r>
      <w:r w:rsidRPr="009F6BB2">
        <w:rPr>
          <w:rFonts w:ascii="Times New Roman" w:hAnsi="Times New Roman" w:cs="Times New Roman"/>
          <w:sz w:val="28"/>
          <w:szCs w:val="28"/>
        </w:rPr>
        <w:t xml:space="preserve"> год</w:t>
      </w:r>
      <w:r w:rsidR="001F25E7">
        <w:rPr>
          <w:rFonts w:ascii="Times New Roman" w:hAnsi="Times New Roman" w:cs="Times New Roman"/>
          <w:sz w:val="28"/>
          <w:szCs w:val="28"/>
        </w:rPr>
        <w:t>а</w:t>
      </w:r>
      <w:r w:rsidR="00822CE6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DB4550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04311C">
        <w:rPr>
          <w:rFonts w:ascii="Times New Roman" w:hAnsi="Times New Roman" w:cs="Times New Roman"/>
          <w:sz w:val="28"/>
          <w:szCs w:val="28"/>
        </w:rPr>
        <w:t xml:space="preserve"> </w:t>
      </w:r>
      <w:r w:rsidR="00822CE6">
        <w:rPr>
          <w:rFonts w:ascii="Times New Roman" w:hAnsi="Times New Roman" w:cs="Times New Roman"/>
          <w:sz w:val="28"/>
          <w:szCs w:val="28"/>
        </w:rPr>
        <w:t xml:space="preserve">по-прежнему остаются наиболее актуальными: </w:t>
      </w:r>
      <w:r w:rsidR="00D77EF7">
        <w:rPr>
          <w:rFonts w:ascii="Times New Roman" w:hAnsi="Times New Roman" w:cs="Times New Roman"/>
          <w:sz w:val="28"/>
          <w:szCs w:val="28"/>
        </w:rPr>
        <w:t>уличное освещение, ремонт дорожного покрытия</w:t>
      </w:r>
      <w:r w:rsidR="008A1F25">
        <w:rPr>
          <w:rFonts w:ascii="Times New Roman" w:hAnsi="Times New Roman" w:cs="Times New Roman"/>
          <w:sz w:val="28"/>
          <w:szCs w:val="28"/>
        </w:rPr>
        <w:t>,</w:t>
      </w:r>
      <w:r w:rsidR="00FA75EB">
        <w:rPr>
          <w:rFonts w:ascii="Times New Roman" w:hAnsi="Times New Roman" w:cs="Times New Roman"/>
          <w:sz w:val="28"/>
          <w:szCs w:val="28"/>
        </w:rPr>
        <w:t xml:space="preserve"> </w:t>
      </w:r>
      <w:r w:rsidR="008A1F25">
        <w:rPr>
          <w:rFonts w:ascii="Times New Roman" w:hAnsi="Times New Roman" w:cs="Times New Roman"/>
          <w:sz w:val="28"/>
          <w:szCs w:val="28"/>
        </w:rPr>
        <w:t xml:space="preserve">транспортное обслуживание населения </w:t>
      </w:r>
      <w:r w:rsidR="005C5252">
        <w:rPr>
          <w:rFonts w:ascii="Times New Roman" w:hAnsi="Times New Roman" w:cs="Times New Roman"/>
          <w:sz w:val="28"/>
          <w:szCs w:val="28"/>
        </w:rPr>
        <w:t xml:space="preserve">и </w:t>
      </w:r>
      <w:r w:rsidR="00822CE6">
        <w:rPr>
          <w:rFonts w:ascii="Times New Roman" w:hAnsi="Times New Roman" w:cs="Times New Roman"/>
          <w:sz w:val="28"/>
          <w:szCs w:val="28"/>
        </w:rPr>
        <w:t>т.д.</w:t>
      </w:r>
      <w:r w:rsidR="0001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05A" w:rsidRDefault="0043708B" w:rsidP="008A1F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3C4719">
        <w:rPr>
          <w:rFonts w:ascii="Times New Roman" w:hAnsi="Times New Roman" w:cs="Times New Roman"/>
          <w:sz w:val="28"/>
          <w:szCs w:val="28"/>
        </w:rPr>
        <w:t xml:space="preserve">вии с </w:t>
      </w:r>
      <w:r>
        <w:rPr>
          <w:rFonts w:ascii="Times New Roman" w:hAnsi="Times New Roman" w:cs="Times New Roman"/>
          <w:sz w:val="28"/>
          <w:szCs w:val="28"/>
        </w:rPr>
        <w:t xml:space="preserve"> типовым тематическим классификатором, действующим с 1 января 2018 года тематика об</w:t>
      </w:r>
      <w:r w:rsidR="00094CA8">
        <w:rPr>
          <w:rFonts w:ascii="Times New Roman" w:hAnsi="Times New Roman" w:cs="Times New Roman"/>
          <w:sz w:val="28"/>
          <w:szCs w:val="28"/>
        </w:rPr>
        <w:t>ращений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A1F25" w:rsidRPr="005F6E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A1F2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FA75E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сложилась следующим образом:</w:t>
      </w:r>
    </w:p>
    <w:p w:rsidR="004A405D" w:rsidRDefault="004A405D" w:rsidP="008E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5" w:type="dxa"/>
        <w:jc w:val="center"/>
        <w:tblInd w:w="94" w:type="dxa"/>
        <w:tblLook w:val="04A0"/>
      </w:tblPr>
      <w:tblGrid>
        <w:gridCol w:w="5923"/>
        <w:gridCol w:w="1417"/>
        <w:gridCol w:w="2025"/>
      </w:tblGrid>
      <w:tr w:rsidR="00E23C29" w:rsidRPr="00E23C29" w:rsidTr="004A405D">
        <w:trPr>
          <w:trHeight w:val="944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Наименование рубрики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E23C29" w:rsidP="002A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обращений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77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</w:p>
          <w:p w:rsidR="002C4C34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общего</w:t>
            </w:r>
          </w:p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количества, %</w:t>
            </w: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8A1F2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0B6702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3,6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09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Конституционный строй</w:t>
            </w:r>
            <w:r w:rsidR="00093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1F51A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F25" w:rsidRDefault="00A5740D" w:rsidP="000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государственного управления</w:t>
            </w:r>
            <w:r w:rsidR="00BE1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8A1F25" w:rsidP="000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1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(условия ведения предпринимательской деятельности)</w:t>
            </w:r>
            <w:r w:rsidR="00CC4F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8A1F2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Гражданское 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99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Социальная сфера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0B6702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0B6702" w:rsidP="001F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7,2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C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Семья</w:t>
            </w:r>
            <w:r w:rsidR="001F51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CC4FDD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и занятость населения</w:t>
            </w:r>
            <w:r w:rsidR="00BD6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923AC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1F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  <w:r w:rsidR="00EC17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0B6702" w:rsidRPr="000B67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социальная защита инвалидов</w:t>
            </w:r>
            <w:r w:rsidR="000B67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B6702" w:rsidRPr="000B67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активной жизни инвалидов</w:t>
            </w:r>
            <w:r w:rsidR="000B67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B6702" w:rsidRPr="000B67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социальная поддержка и помощь многодетным семьям, гражданам пожилого возраста, гражданам, находящимся в трудной жизненной ситуации, малоимущим гражданам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0B6702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F25" w:rsidRDefault="00A5740D" w:rsidP="00E0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Образование. Наука. Культура</w:t>
            </w:r>
            <w:r w:rsidR="00BD6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A1F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8A1F25" w:rsidP="00E0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1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(условия проведения образовательного процесса, детские дошкольные воспитательные учреждения)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8A1F2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0B6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Здравоохранение. Физическая культура и спорт.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Туризм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CC4F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="00CC4FDD" w:rsidRPr="00CC4F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портивные сооружения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B6702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5967C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5967C3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55</w:t>
            </w:r>
            <w:r w:rsidR="00070A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,0</w:t>
            </w:r>
            <w:r w:rsidR="00E23C29" w:rsidRPr="00E23C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F8E" w:rsidRDefault="00A5740D" w:rsidP="0002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Хозяйственная деятельность</w:t>
            </w:r>
            <w:r w:rsidR="00DB37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218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952416" w:rsidP="0083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83292F" w:rsidRP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благоустройство и ремонт дорог</w:t>
            </w:r>
            <w:r w:rsid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3292F" w:rsidRP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отсыпка дорог щебнем, комплексное благоустройство,  уборка снега,</w:t>
            </w:r>
            <w:r w:rsid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3292F" w:rsidRP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транспортная инфраструктура, транспортное обслуживание населения, пассажирские перевозки, уличное освещение</w:t>
            </w:r>
            <w:r w:rsid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3292F" w:rsidRPr="0083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аренда земельных участков</w:t>
            </w:r>
            <w:r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5967C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65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Природные ресурсы и охрана окружающей природной среды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5967C3" w:rsidRPr="005967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землеустройство, установление (изменение) границ земельных участков</w:t>
            </w:r>
            <w:r w:rsidR="005967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E009AD" w:rsidRPr="00E009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по обращению с животными без владельцев</w:t>
            </w:r>
            <w:r w:rsidR="00923AC3" w:rsidRPr="00923A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5967C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596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и информатизация</w:t>
            </w:r>
            <w:r w:rsidR="008329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5967C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596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070AAA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5967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3,5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0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F8E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</w:p>
          <w:p w:rsidR="00A5740D" w:rsidRPr="00E23C29" w:rsidRDefault="0050222A" w:rsidP="0059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5967C3" w:rsidRPr="005967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нарушение правил парковки автотранспорта</w:t>
            </w:r>
            <w:r w:rsidR="005967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5967C3" w:rsidRPr="00145F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нарушение закона о тишине</w:t>
            </w:r>
            <w:r w:rsidR="005967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070AAA" w:rsidRP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ривлечение к административной ответственности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70AAA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96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Уголовное право. Исполнение наказаний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Правосудие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Прокуратура. Органы юстиции. Адвокатура.</w:t>
            </w:r>
          </w:p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Нотариат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6756F1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69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692775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20,7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Жилищный фонд</w:t>
            </w:r>
            <w:r w:rsidR="00070A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70AAA" w:rsidRP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(вопросы частного домовладения</w:t>
            </w:r>
            <w:r w:rsidR="005967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и</w:t>
            </w:r>
            <w:r w:rsidR="005967C3" w:rsidRPr="005967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ндивидуальное жилищное строительство</w:t>
            </w:r>
            <w:r w:rsidR="00070AAA" w:rsidRP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5967C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132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0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42F5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692775" w:rsidRPr="006927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улучшение жилищных условий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69277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E78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017E78" w:rsidP="000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7E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</w:t>
            </w:r>
            <w:r w:rsid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ельность управляющих компаний, </w:t>
            </w:r>
            <w:r w:rsidR="00070AAA" w:rsidRP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оплата жилищно-коммунальных услуг</w:t>
            </w:r>
            <w:r w:rsidR="0007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арифы и льготы по оплате коммунальных услуг, </w:t>
            </w:r>
            <w:r w:rsidR="006756F1" w:rsidRP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подключение жилог</w:t>
            </w:r>
            <w:r w:rsid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дома к централизованным сетям ,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капита</w:t>
            </w:r>
            <w:r w:rsid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льный ремонт общего имущества, с</w:t>
            </w:r>
            <w:r w:rsidR="00C42F5A" w:rsidRPr="00C42F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одержание общего имущества</w:t>
            </w:r>
            <w:r w:rsidRPr="00017E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69277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69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строительства, содержания и ремонта жилья</w:t>
            </w:r>
            <w:r w:rsidRPr="00675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69277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Дачное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452375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692775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8C1DB8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100,0</w:t>
            </w:r>
            <w:r w:rsidR="00E23C29"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E0D78" w:rsidRDefault="008E0D78" w:rsidP="000F5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B48" w:rsidRDefault="00E23C29" w:rsidP="00416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445">
        <w:rPr>
          <w:rFonts w:ascii="Times New Roman" w:hAnsi="Times New Roman" w:cs="Times New Roman"/>
          <w:noProof/>
          <w:color w:val="92D050"/>
          <w:sz w:val="28"/>
          <w:szCs w:val="28"/>
        </w:rPr>
        <w:lastRenderedPageBreak/>
        <w:drawing>
          <wp:inline distT="0" distB="0" distL="0" distR="0">
            <wp:extent cx="5865436" cy="4189262"/>
            <wp:effectExtent l="19050" t="0" r="21014" b="1738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03AF" w:rsidRPr="000218E0" w:rsidRDefault="000218E0" w:rsidP="00021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2A21">
        <w:rPr>
          <w:rFonts w:ascii="Times New Roman" w:hAnsi="Times New Roman" w:cs="Times New Roman"/>
          <w:sz w:val="28"/>
          <w:szCs w:val="28"/>
        </w:rPr>
        <w:t>В соответстви</w:t>
      </w:r>
      <w:r w:rsidR="00184CF8">
        <w:rPr>
          <w:rFonts w:ascii="Times New Roman" w:hAnsi="Times New Roman" w:cs="Times New Roman"/>
          <w:sz w:val="28"/>
          <w:szCs w:val="28"/>
        </w:rPr>
        <w:t>и с Федеральным Законом от 02.05.2006</w:t>
      </w:r>
      <w:r w:rsidR="007E2A21">
        <w:rPr>
          <w:rFonts w:ascii="Times New Roman" w:hAnsi="Times New Roman" w:cs="Times New Roman"/>
          <w:sz w:val="28"/>
          <w:szCs w:val="28"/>
        </w:rPr>
        <w:t xml:space="preserve"> года № 59-ФЗ «О порядке рассмотрения обращени</w:t>
      </w:r>
      <w:r w:rsidR="001B4356">
        <w:rPr>
          <w:rFonts w:ascii="Times New Roman" w:hAnsi="Times New Roman" w:cs="Times New Roman"/>
          <w:sz w:val="28"/>
          <w:szCs w:val="28"/>
        </w:rPr>
        <w:t xml:space="preserve">й граждан Российской Федерации» </w:t>
      </w:r>
      <w:r w:rsidR="007E2A21">
        <w:rPr>
          <w:rFonts w:ascii="Times New Roman" w:hAnsi="Times New Roman" w:cs="Times New Roman"/>
          <w:sz w:val="28"/>
          <w:szCs w:val="28"/>
        </w:rPr>
        <w:t xml:space="preserve"> все поступившие </w:t>
      </w:r>
      <w:r w:rsidR="006656ED">
        <w:rPr>
          <w:rFonts w:ascii="Times New Roman" w:hAnsi="Times New Roman" w:cs="Times New Roman"/>
          <w:sz w:val="28"/>
          <w:szCs w:val="28"/>
        </w:rPr>
        <w:t xml:space="preserve">в </w:t>
      </w:r>
      <w:r w:rsidR="00692775" w:rsidRPr="005F6E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56ED" w:rsidRPr="006656ED">
        <w:rPr>
          <w:rFonts w:ascii="Times New Roman" w:hAnsi="Times New Roman" w:cs="Times New Roman"/>
          <w:sz w:val="28"/>
          <w:szCs w:val="28"/>
        </w:rPr>
        <w:t xml:space="preserve"> </w:t>
      </w:r>
      <w:r w:rsidR="006656ED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6756F1">
        <w:rPr>
          <w:rFonts w:ascii="Times New Roman" w:hAnsi="Times New Roman" w:cs="Times New Roman"/>
          <w:sz w:val="28"/>
          <w:szCs w:val="28"/>
        </w:rPr>
        <w:t>2024</w:t>
      </w:r>
      <w:r w:rsidR="007E2A21">
        <w:rPr>
          <w:rFonts w:ascii="Times New Roman" w:hAnsi="Times New Roman" w:cs="Times New Roman"/>
          <w:sz w:val="28"/>
          <w:szCs w:val="28"/>
        </w:rPr>
        <w:t xml:space="preserve"> год</w:t>
      </w:r>
      <w:r w:rsidR="006656ED">
        <w:rPr>
          <w:rFonts w:ascii="Times New Roman" w:hAnsi="Times New Roman" w:cs="Times New Roman"/>
          <w:sz w:val="28"/>
          <w:szCs w:val="28"/>
        </w:rPr>
        <w:t>а</w:t>
      </w:r>
      <w:r w:rsidR="007E2A21">
        <w:rPr>
          <w:rFonts w:ascii="Times New Roman" w:hAnsi="Times New Roman" w:cs="Times New Roman"/>
          <w:sz w:val="28"/>
          <w:szCs w:val="28"/>
        </w:rPr>
        <w:t xml:space="preserve"> обращения были рассмотрены в установленный законом срок и сняты с контроля. </w:t>
      </w:r>
      <w:r w:rsidR="007945BB">
        <w:rPr>
          <w:rFonts w:ascii="Times New Roman" w:hAnsi="Times New Roman" w:cs="Times New Roman"/>
          <w:sz w:val="28"/>
          <w:szCs w:val="28"/>
        </w:rPr>
        <w:t xml:space="preserve">Из </w:t>
      </w:r>
      <w:r w:rsidR="00692775">
        <w:rPr>
          <w:rFonts w:ascii="Times New Roman" w:hAnsi="Times New Roman" w:cs="Times New Roman"/>
          <w:sz w:val="28"/>
          <w:szCs w:val="28"/>
        </w:rPr>
        <w:t>111</w:t>
      </w:r>
      <w:r w:rsidR="00BF7D8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5400D">
        <w:rPr>
          <w:rFonts w:ascii="Times New Roman" w:hAnsi="Times New Roman" w:cs="Times New Roman"/>
          <w:sz w:val="28"/>
          <w:szCs w:val="28"/>
        </w:rPr>
        <w:t>я</w:t>
      </w:r>
      <w:r w:rsidR="00BF7D89">
        <w:rPr>
          <w:rFonts w:ascii="Times New Roman" w:hAnsi="Times New Roman" w:cs="Times New Roman"/>
          <w:sz w:val="28"/>
          <w:szCs w:val="28"/>
        </w:rPr>
        <w:t xml:space="preserve"> рас</w:t>
      </w:r>
      <w:r w:rsidR="00697168">
        <w:rPr>
          <w:rFonts w:ascii="Times New Roman" w:hAnsi="Times New Roman" w:cs="Times New Roman"/>
          <w:sz w:val="28"/>
          <w:szCs w:val="28"/>
        </w:rPr>
        <w:t>смот</w:t>
      </w:r>
      <w:r w:rsidR="007945BB">
        <w:rPr>
          <w:rFonts w:ascii="Times New Roman" w:hAnsi="Times New Roman" w:cs="Times New Roman"/>
          <w:sz w:val="28"/>
          <w:szCs w:val="28"/>
        </w:rPr>
        <w:t>рено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6B396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F7D89">
        <w:rPr>
          <w:rFonts w:ascii="Times New Roman" w:hAnsi="Times New Roman" w:cs="Times New Roman"/>
          <w:sz w:val="28"/>
          <w:szCs w:val="28"/>
        </w:rPr>
        <w:t xml:space="preserve">10 </w:t>
      </w:r>
      <w:r w:rsidR="00813584">
        <w:rPr>
          <w:rFonts w:ascii="Times New Roman" w:hAnsi="Times New Roman" w:cs="Times New Roman"/>
          <w:sz w:val="28"/>
          <w:szCs w:val="28"/>
        </w:rPr>
        <w:t>дней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B30E40">
        <w:rPr>
          <w:rFonts w:ascii="Times New Roman" w:hAnsi="Times New Roman" w:cs="Times New Roman"/>
          <w:sz w:val="28"/>
          <w:szCs w:val="28"/>
        </w:rPr>
        <w:t>–</w:t>
      </w:r>
      <w:r w:rsidR="002A64B6">
        <w:rPr>
          <w:rFonts w:ascii="Times New Roman" w:hAnsi="Times New Roman" w:cs="Times New Roman"/>
          <w:sz w:val="28"/>
          <w:szCs w:val="28"/>
        </w:rPr>
        <w:t xml:space="preserve"> </w:t>
      </w:r>
      <w:r w:rsidR="00841262">
        <w:rPr>
          <w:rFonts w:ascii="Times New Roman" w:hAnsi="Times New Roman" w:cs="Times New Roman"/>
          <w:sz w:val="28"/>
          <w:szCs w:val="28"/>
        </w:rPr>
        <w:t>23</w:t>
      </w:r>
      <w:r w:rsidR="000427AC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4126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84126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20 дней -</w:t>
      </w:r>
      <w:r w:rsidR="000F1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26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9A25F1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41262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A3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A64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03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30 дней – </w:t>
      </w:r>
      <w:r w:rsidR="00841262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41262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79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675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1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дан на месте – </w:t>
      </w:r>
      <w:r w:rsidR="00841262">
        <w:rPr>
          <w:rFonts w:ascii="Times New Roman" w:hAnsi="Times New Roman" w:cs="Times New Roman"/>
          <w:color w:val="000000" w:themeColor="text1"/>
          <w:sz w:val="28"/>
          <w:szCs w:val="28"/>
        </w:rPr>
        <w:t>9 обращений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4126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4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 w:rsidR="002476B7">
        <w:rPr>
          <w:rFonts w:ascii="Times New Roman" w:hAnsi="Times New Roman" w:cs="Times New Roman"/>
          <w:sz w:val="28"/>
          <w:szCs w:val="28"/>
        </w:rPr>
        <w:t xml:space="preserve">и </w:t>
      </w:r>
      <w:r w:rsidR="00841262">
        <w:rPr>
          <w:rFonts w:ascii="Times New Roman" w:hAnsi="Times New Roman" w:cs="Times New Roman"/>
          <w:sz w:val="28"/>
          <w:szCs w:val="28"/>
        </w:rPr>
        <w:t>3</w:t>
      </w:r>
      <w:r w:rsidR="00DC186B">
        <w:rPr>
          <w:rFonts w:ascii="Times New Roman" w:hAnsi="Times New Roman" w:cs="Times New Roman"/>
          <w:sz w:val="28"/>
          <w:szCs w:val="28"/>
        </w:rPr>
        <w:t xml:space="preserve"> </w:t>
      </w:r>
      <w:r w:rsidR="00841262">
        <w:rPr>
          <w:rFonts w:ascii="Times New Roman" w:hAnsi="Times New Roman" w:cs="Times New Roman"/>
          <w:sz w:val="28"/>
          <w:szCs w:val="28"/>
        </w:rPr>
        <w:t>обращения</w:t>
      </w:r>
      <w:r w:rsidR="002476B7">
        <w:rPr>
          <w:rFonts w:ascii="Times New Roman" w:hAnsi="Times New Roman" w:cs="Times New Roman"/>
          <w:sz w:val="28"/>
          <w:szCs w:val="28"/>
        </w:rPr>
        <w:t xml:space="preserve"> перенаправлены</w:t>
      </w:r>
      <w:r w:rsidR="00DC186B">
        <w:rPr>
          <w:rFonts w:ascii="Times New Roman" w:hAnsi="Times New Roman" w:cs="Times New Roman"/>
          <w:sz w:val="28"/>
          <w:szCs w:val="28"/>
        </w:rPr>
        <w:t xml:space="preserve"> по компетенции.</w:t>
      </w:r>
      <w:r w:rsidR="005603AF" w:rsidRPr="005603AF">
        <w:rPr>
          <w:rFonts w:ascii="Times New Roman" w:hAnsi="Times New Roman" w:cs="Times New Roman"/>
          <w:sz w:val="28"/>
          <w:szCs w:val="28"/>
        </w:rPr>
        <w:tab/>
      </w:r>
    </w:p>
    <w:p w:rsidR="005F1484" w:rsidRDefault="004C6BDB" w:rsidP="00042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рассмотренным обращениям</w:t>
      </w:r>
      <w:r w:rsidR="0005444B">
        <w:rPr>
          <w:rFonts w:ascii="Times New Roman" w:hAnsi="Times New Roman" w:cs="Times New Roman"/>
          <w:sz w:val="28"/>
          <w:szCs w:val="28"/>
        </w:rPr>
        <w:t xml:space="preserve"> 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были приняты </w:t>
      </w:r>
      <w:r w:rsidR="0005444B">
        <w:rPr>
          <w:rFonts w:ascii="Times New Roman" w:hAnsi="Times New Roman" w:cs="Times New Roman"/>
          <w:sz w:val="28"/>
          <w:szCs w:val="28"/>
        </w:rPr>
        <w:t>следующие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841262">
        <w:rPr>
          <w:rFonts w:ascii="Times New Roman" w:hAnsi="Times New Roman" w:cs="Times New Roman"/>
          <w:sz w:val="28"/>
          <w:szCs w:val="28"/>
        </w:rPr>
        <w:t>: 43</w:t>
      </w:r>
      <w:r w:rsidR="00DC186B">
        <w:rPr>
          <w:rFonts w:ascii="Times New Roman" w:hAnsi="Times New Roman" w:cs="Times New Roman"/>
          <w:sz w:val="28"/>
          <w:szCs w:val="28"/>
        </w:rPr>
        <w:t xml:space="preserve"> </w:t>
      </w:r>
      <w:r w:rsidR="00DC186B" w:rsidRPr="00595E19">
        <w:rPr>
          <w:rFonts w:ascii="Times New Roman" w:hAnsi="Times New Roman" w:cs="Times New Roman"/>
          <w:sz w:val="28"/>
          <w:szCs w:val="28"/>
        </w:rPr>
        <w:t>(</w:t>
      </w:r>
      <w:r w:rsidR="00841262">
        <w:rPr>
          <w:rFonts w:ascii="Times New Roman" w:hAnsi="Times New Roman" w:cs="Times New Roman"/>
          <w:sz w:val="28"/>
          <w:szCs w:val="28"/>
        </w:rPr>
        <w:t>39,8</w:t>
      </w:r>
      <w:r w:rsidR="00DC186B" w:rsidRPr="00595E19">
        <w:rPr>
          <w:rFonts w:ascii="Times New Roman" w:hAnsi="Times New Roman" w:cs="Times New Roman"/>
          <w:sz w:val="28"/>
          <w:szCs w:val="28"/>
        </w:rPr>
        <w:t xml:space="preserve"> %)</w:t>
      </w:r>
      <w:r w:rsidR="00DC186B">
        <w:rPr>
          <w:rFonts w:ascii="Times New Roman" w:hAnsi="Times New Roman" w:cs="Times New Roman"/>
          <w:sz w:val="28"/>
          <w:szCs w:val="28"/>
        </w:rPr>
        <w:t xml:space="preserve"> обра</w:t>
      </w:r>
      <w:r w:rsidR="00917781">
        <w:rPr>
          <w:rFonts w:ascii="Times New Roman" w:hAnsi="Times New Roman" w:cs="Times New Roman"/>
          <w:sz w:val="28"/>
          <w:szCs w:val="28"/>
        </w:rPr>
        <w:t>щения</w:t>
      </w:r>
      <w:r w:rsidR="00AE5E91">
        <w:rPr>
          <w:rFonts w:ascii="Times New Roman" w:hAnsi="Times New Roman" w:cs="Times New Roman"/>
          <w:sz w:val="28"/>
          <w:szCs w:val="28"/>
        </w:rPr>
        <w:t xml:space="preserve"> поддержано (в том числе по </w:t>
      </w:r>
      <w:r w:rsidR="00841262">
        <w:rPr>
          <w:rFonts w:ascii="Times New Roman" w:hAnsi="Times New Roman" w:cs="Times New Roman"/>
          <w:sz w:val="28"/>
          <w:szCs w:val="28"/>
        </w:rPr>
        <w:t>24</w:t>
      </w:r>
      <w:r w:rsidR="0005444B">
        <w:rPr>
          <w:rFonts w:ascii="Times New Roman" w:hAnsi="Times New Roman" w:cs="Times New Roman"/>
          <w:sz w:val="28"/>
          <w:szCs w:val="28"/>
        </w:rPr>
        <w:t xml:space="preserve"> – меры приняты), </w:t>
      </w:r>
      <w:r w:rsidR="00841262">
        <w:rPr>
          <w:rFonts w:ascii="Times New Roman" w:hAnsi="Times New Roman" w:cs="Times New Roman"/>
          <w:sz w:val="28"/>
          <w:szCs w:val="28"/>
        </w:rPr>
        <w:t>65</w:t>
      </w:r>
      <w:r w:rsidR="0005444B">
        <w:rPr>
          <w:rFonts w:ascii="Times New Roman" w:hAnsi="Times New Roman" w:cs="Times New Roman"/>
          <w:sz w:val="28"/>
          <w:szCs w:val="28"/>
        </w:rPr>
        <w:t xml:space="preserve"> (</w:t>
      </w:r>
      <w:r w:rsidR="00841262">
        <w:rPr>
          <w:rFonts w:ascii="Times New Roman" w:hAnsi="Times New Roman" w:cs="Times New Roman"/>
          <w:sz w:val="28"/>
          <w:szCs w:val="28"/>
        </w:rPr>
        <w:t>60,2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AE5E91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C186B">
        <w:rPr>
          <w:rFonts w:ascii="Times New Roman" w:hAnsi="Times New Roman" w:cs="Times New Roman"/>
          <w:sz w:val="28"/>
          <w:szCs w:val="28"/>
        </w:rPr>
        <w:t xml:space="preserve"> – даны </w:t>
      </w:r>
      <w:r w:rsidR="00AE5E91">
        <w:rPr>
          <w:rFonts w:ascii="Times New Roman" w:hAnsi="Times New Roman" w:cs="Times New Roman"/>
          <w:sz w:val="28"/>
          <w:szCs w:val="28"/>
        </w:rPr>
        <w:t>разъяснения.</w:t>
      </w:r>
    </w:p>
    <w:p w:rsidR="00E13C7B" w:rsidRDefault="00416EBD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B5400D">
        <w:rPr>
          <w:rFonts w:ascii="Times New Roman" w:hAnsi="Times New Roman" w:cs="Times New Roman"/>
          <w:noProof/>
          <w:color w:val="FABF8F" w:themeColor="accent6" w:themeTint="99"/>
          <w:sz w:val="28"/>
          <w:szCs w:val="28"/>
        </w:rPr>
        <w:lastRenderedPageBreak/>
        <w:drawing>
          <wp:inline distT="0" distB="0" distL="0" distR="0">
            <wp:extent cx="5482806" cy="2564322"/>
            <wp:effectExtent l="19050" t="0" r="22644" b="7428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D66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2806" cy="3105510"/>
            <wp:effectExtent l="19050" t="0" r="2264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66DE" w:rsidRDefault="00ED66DE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7682D" w:rsidRDefault="00F7682D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E2A21" w:rsidRPr="00042A80" w:rsidRDefault="007E2A21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 xml:space="preserve">Заведующий общим отделом </w:t>
      </w:r>
    </w:p>
    <w:p w:rsidR="000F1904" w:rsidRPr="00042A80" w:rsidRDefault="007E2A21" w:rsidP="00E347C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>администрации г</w:t>
      </w:r>
      <w:r w:rsidR="00C50949" w:rsidRPr="00042A80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14DEA" w:rsidRPr="00042A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2A80">
        <w:rPr>
          <w:rFonts w:ascii="Times New Roman" w:hAnsi="Times New Roman" w:cs="Times New Roman"/>
          <w:sz w:val="28"/>
          <w:szCs w:val="28"/>
        </w:rPr>
        <w:t>Т.А. Рубцова</w:t>
      </w:r>
    </w:p>
    <w:p w:rsidR="000F1904" w:rsidRPr="00042A80" w:rsidRDefault="00917781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F818C2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042A80" w:rsidRDefault="00042A80" w:rsidP="0061750A">
      <w:pPr>
        <w:spacing w:after="0"/>
        <w:jc w:val="both"/>
        <w:rPr>
          <w:rFonts w:ascii="Times New Roman" w:hAnsi="Times New Roman" w:cs="Times New Roman"/>
        </w:rPr>
      </w:pPr>
    </w:p>
    <w:p w:rsidR="00F7682D" w:rsidRDefault="00F7682D" w:rsidP="0061750A">
      <w:pPr>
        <w:spacing w:after="0"/>
        <w:jc w:val="both"/>
        <w:rPr>
          <w:rFonts w:ascii="Times New Roman" w:hAnsi="Times New Roman" w:cs="Times New Roman"/>
        </w:rPr>
      </w:pPr>
    </w:p>
    <w:p w:rsidR="00917781" w:rsidRDefault="00917781" w:rsidP="0061750A">
      <w:pPr>
        <w:spacing w:after="0"/>
        <w:jc w:val="both"/>
        <w:rPr>
          <w:rFonts w:ascii="Times New Roman" w:hAnsi="Times New Roman" w:cs="Times New Roman"/>
        </w:rPr>
      </w:pPr>
    </w:p>
    <w:p w:rsidR="00F7682D" w:rsidRDefault="00F7682D" w:rsidP="0061750A">
      <w:pPr>
        <w:spacing w:after="0"/>
        <w:jc w:val="both"/>
        <w:rPr>
          <w:rFonts w:ascii="Times New Roman" w:hAnsi="Times New Roman" w:cs="Times New Roman"/>
        </w:rPr>
      </w:pPr>
    </w:p>
    <w:p w:rsidR="006A3FE3" w:rsidRDefault="006A6D3C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Бабанина </w:t>
      </w:r>
      <w:r w:rsidR="000218E0">
        <w:rPr>
          <w:rFonts w:ascii="Times New Roman" w:hAnsi="Times New Roman" w:cs="Times New Roman"/>
        </w:rPr>
        <w:t>Юлия Владимировна</w:t>
      </w:r>
    </w:p>
    <w:p w:rsidR="00405198" w:rsidRPr="002770ED" w:rsidRDefault="00405198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8(385-95)</w:t>
      </w:r>
      <w:r w:rsidR="000218E0">
        <w:rPr>
          <w:rFonts w:ascii="Times New Roman" w:hAnsi="Times New Roman" w:cs="Times New Roman"/>
        </w:rPr>
        <w:t xml:space="preserve"> </w:t>
      </w:r>
      <w:r w:rsidR="00F7682D">
        <w:rPr>
          <w:rFonts w:ascii="Times New Roman" w:hAnsi="Times New Roman" w:cs="Times New Roman"/>
        </w:rPr>
        <w:t>99-168</w:t>
      </w:r>
    </w:p>
    <w:sectPr w:rsidR="00405198" w:rsidRPr="002770ED" w:rsidSect="00E71473">
      <w:footerReference w:type="default" r:id="rId14"/>
      <w:pgSz w:w="11906" w:h="16838"/>
      <w:pgMar w:top="1134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4D" w:rsidRDefault="0060534D" w:rsidP="00633D9C">
      <w:pPr>
        <w:spacing w:after="0" w:line="240" w:lineRule="auto"/>
      </w:pPr>
      <w:r>
        <w:separator/>
      </w:r>
    </w:p>
  </w:endnote>
  <w:endnote w:type="continuationSeparator" w:id="1">
    <w:p w:rsidR="0060534D" w:rsidRDefault="0060534D" w:rsidP="0063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E6" w:rsidRDefault="00822C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4D" w:rsidRDefault="0060534D" w:rsidP="00633D9C">
      <w:pPr>
        <w:spacing w:after="0" w:line="240" w:lineRule="auto"/>
      </w:pPr>
      <w:r>
        <w:separator/>
      </w:r>
    </w:p>
  </w:footnote>
  <w:footnote w:type="continuationSeparator" w:id="1">
    <w:p w:rsidR="0060534D" w:rsidRDefault="0060534D" w:rsidP="00633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1612"/>
    <w:rsid w:val="00003382"/>
    <w:rsid w:val="00004326"/>
    <w:rsid w:val="00004A10"/>
    <w:rsid w:val="000054C5"/>
    <w:rsid w:val="00014E81"/>
    <w:rsid w:val="00017E78"/>
    <w:rsid w:val="000218E0"/>
    <w:rsid w:val="000279AD"/>
    <w:rsid w:val="00033453"/>
    <w:rsid w:val="00040366"/>
    <w:rsid w:val="000427AC"/>
    <w:rsid w:val="00042A80"/>
    <w:rsid w:val="0004311C"/>
    <w:rsid w:val="00043240"/>
    <w:rsid w:val="0005169A"/>
    <w:rsid w:val="0005444B"/>
    <w:rsid w:val="00063D66"/>
    <w:rsid w:val="00066C2D"/>
    <w:rsid w:val="00070AAA"/>
    <w:rsid w:val="00072C2D"/>
    <w:rsid w:val="00072C34"/>
    <w:rsid w:val="0007614D"/>
    <w:rsid w:val="00080090"/>
    <w:rsid w:val="000802BE"/>
    <w:rsid w:val="0008109B"/>
    <w:rsid w:val="00081F83"/>
    <w:rsid w:val="000855BA"/>
    <w:rsid w:val="0008677E"/>
    <w:rsid w:val="000868DE"/>
    <w:rsid w:val="00090BBB"/>
    <w:rsid w:val="0009211B"/>
    <w:rsid w:val="00093F3A"/>
    <w:rsid w:val="00094CA8"/>
    <w:rsid w:val="000A2450"/>
    <w:rsid w:val="000A5C5D"/>
    <w:rsid w:val="000B3165"/>
    <w:rsid w:val="000B4339"/>
    <w:rsid w:val="000B6702"/>
    <w:rsid w:val="000C13CA"/>
    <w:rsid w:val="000C1DFB"/>
    <w:rsid w:val="000C38A5"/>
    <w:rsid w:val="000C660E"/>
    <w:rsid w:val="000C7508"/>
    <w:rsid w:val="000E0EC5"/>
    <w:rsid w:val="000E542D"/>
    <w:rsid w:val="000E7AD3"/>
    <w:rsid w:val="000E7F87"/>
    <w:rsid w:val="000F1904"/>
    <w:rsid w:val="000F3068"/>
    <w:rsid w:val="000F4CD7"/>
    <w:rsid w:val="000F5DCC"/>
    <w:rsid w:val="00103B3D"/>
    <w:rsid w:val="00103E07"/>
    <w:rsid w:val="00110D72"/>
    <w:rsid w:val="00121A54"/>
    <w:rsid w:val="00122CC5"/>
    <w:rsid w:val="00124875"/>
    <w:rsid w:val="001325CE"/>
    <w:rsid w:val="00132F75"/>
    <w:rsid w:val="0013600A"/>
    <w:rsid w:val="0014145C"/>
    <w:rsid w:val="0014149A"/>
    <w:rsid w:val="00142B97"/>
    <w:rsid w:val="00145F8E"/>
    <w:rsid w:val="00151220"/>
    <w:rsid w:val="00151E1F"/>
    <w:rsid w:val="001536E8"/>
    <w:rsid w:val="001539D3"/>
    <w:rsid w:val="00154ED8"/>
    <w:rsid w:val="00175126"/>
    <w:rsid w:val="00180257"/>
    <w:rsid w:val="00182DBD"/>
    <w:rsid w:val="00184CF8"/>
    <w:rsid w:val="00184F89"/>
    <w:rsid w:val="00186D32"/>
    <w:rsid w:val="00186F1A"/>
    <w:rsid w:val="00190DCA"/>
    <w:rsid w:val="00194193"/>
    <w:rsid w:val="00197045"/>
    <w:rsid w:val="00197864"/>
    <w:rsid w:val="001A3022"/>
    <w:rsid w:val="001B0143"/>
    <w:rsid w:val="001B4356"/>
    <w:rsid w:val="001B6291"/>
    <w:rsid w:val="001B6A49"/>
    <w:rsid w:val="001C001E"/>
    <w:rsid w:val="001C0D45"/>
    <w:rsid w:val="001C51B6"/>
    <w:rsid w:val="001D2459"/>
    <w:rsid w:val="001D6983"/>
    <w:rsid w:val="001D71F5"/>
    <w:rsid w:val="001D7731"/>
    <w:rsid w:val="001E1B9C"/>
    <w:rsid w:val="001E292B"/>
    <w:rsid w:val="001E400D"/>
    <w:rsid w:val="001E6019"/>
    <w:rsid w:val="001F25E7"/>
    <w:rsid w:val="001F51AB"/>
    <w:rsid w:val="001F66AE"/>
    <w:rsid w:val="00200A2D"/>
    <w:rsid w:val="00205A85"/>
    <w:rsid w:val="00210F34"/>
    <w:rsid w:val="002110F2"/>
    <w:rsid w:val="002134F5"/>
    <w:rsid w:val="002277FE"/>
    <w:rsid w:val="00234A2E"/>
    <w:rsid w:val="00234AEF"/>
    <w:rsid w:val="00240ABE"/>
    <w:rsid w:val="00241819"/>
    <w:rsid w:val="0024364D"/>
    <w:rsid w:val="002476B7"/>
    <w:rsid w:val="00251215"/>
    <w:rsid w:val="00265FCF"/>
    <w:rsid w:val="00266D60"/>
    <w:rsid w:val="0027175E"/>
    <w:rsid w:val="00272410"/>
    <w:rsid w:val="00276358"/>
    <w:rsid w:val="002770ED"/>
    <w:rsid w:val="002809E3"/>
    <w:rsid w:val="0028692D"/>
    <w:rsid w:val="00286B82"/>
    <w:rsid w:val="002871F5"/>
    <w:rsid w:val="002875F0"/>
    <w:rsid w:val="002876C9"/>
    <w:rsid w:val="00290FF1"/>
    <w:rsid w:val="002A3F15"/>
    <w:rsid w:val="002A4C77"/>
    <w:rsid w:val="002A64B6"/>
    <w:rsid w:val="002B32F3"/>
    <w:rsid w:val="002B34B7"/>
    <w:rsid w:val="002B44D7"/>
    <w:rsid w:val="002B605A"/>
    <w:rsid w:val="002C2CCC"/>
    <w:rsid w:val="002C4C34"/>
    <w:rsid w:val="002C5DCF"/>
    <w:rsid w:val="002C7445"/>
    <w:rsid w:val="002D34D7"/>
    <w:rsid w:val="002E105F"/>
    <w:rsid w:val="002E7AE3"/>
    <w:rsid w:val="002F0A8E"/>
    <w:rsid w:val="002F2DAC"/>
    <w:rsid w:val="0030727E"/>
    <w:rsid w:val="003109D8"/>
    <w:rsid w:val="0031726B"/>
    <w:rsid w:val="0032508E"/>
    <w:rsid w:val="00327061"/>
    <w:rsid w:val="00332BD5"/>
    <w:rsid w:val="003330B6"/>
    <w:rsid w:val="00334E6F"/>
    <w:rsid w:val="00340493"/>
    <w:rsid w:val="0034282A"/>
    <w:rsid w:val="00344682"/>
    <w:rsid w:val="00344D45"/>
    <w:rsid w:val="00345515"/>
    <w:rsid w:val="00346183"/>
    <w:rsid w:val="0035352D"/>
    <w:rsid w:val="0035649B"/>
    <w:rsid w:val="0035721D"/>
    <w:rsid w:val="0036105D"/>
    <w:rsid w:val="00375292"/>
    <w:rsid w:val="00375466"/>
    <w:rsid w:val="00376D45"/>
    <w:rsid w:val="0037737F"/>
    <w:rsid w:val="00380872"/>
    <w:rsid w:val="003816A1"/>
    <w:rsid w:val="00386C1A"/>
    <w:rsid w:val="00390C3E"/>
    <w:rsid w:val="0039344F"/>
    <w:rsid w:val="003A20E6"/>
    <w:rsid w:val="003A2630"/>
    <w:rsid w:val="003A7BD7"/>
    <w:rsid w:val="003B270B"/>
    <w:rsid w:val="003B3F6B"/>
    <w:rsid w:val="003B65F3"/>
    <w:rsid w:val="003C2EB2"/>
    <w:rsid w:val="003C4719"/>
    <w:rsid w:val="003C4E55"/>
    <w:rsid w:val="003C513C"/>
    <w:rsid w:val="003D04C7"/>
    <w:rsid w:val="003E1DBA"/>
    <w:rsid w:val="003E5CFD"/>
    <w:rsid w:val="00403CAD"/>
    <w:rsid w:val="00405198"/>
    <w:rsid w:val="00406122"/>
    <w:rsid w:val="00416EBD"/>
    <w:rsid w:val="004303AB"/>
    <w:rsid w:val="00434486"/>
    <w:rsid w:val="0043708B"/>
    <w:rsid w:val="004401DA"/>
    <w:rsid w:val="00440638"/>
    <w:rsid w:val="00443138"/>
    <w:rsid w:val="0044429E"/>
    <w:rsid w:val="0044552C"/>
    <w:rsid w:val="00445D32"/>
    <w:rsid w:val="00447550"/>
    <w:rsid w:val="00452375"/>
    <w:rsid w:val="00472B1F"/>
    <w:rsid w:val="00472C96"/>
    <w:rsid w:val="004808E6"/>
    <w:rsid w:val="00480C60"/>
    <w:rsid w:val="004847C5"/>
    <w:rsid w:val="00490562"/>
    <w:rsid w:val="0049437C"/>
    <w:rsid w:val="00496DCA"/>
    <w:rsid w:val="004A405D"/>
    <w:rsid w:val="004A6D5D"/>
    <w:rsid w:val="004B1A12"/>
    <w:rsid w:val="004B1DFF"/>
    <w:rsid w:val="004B3542"/>
    <w:rsid w:val="004B3FD5"/>
    <w:rsid w:val="004B5A1F"/>
    <w:rsid w:val="004C3AA3"/>
    <w:rsid w:val="004C6BDB"/>
    <w:rsid w:val="004D7557"/>
    <w:rsid w:val="004E1650"/>
    <w:rsid w:val="004E2756"/>
    <w:rsid w:val="004E3246"/>
    <w:rsid w:val="004E4599"/>
    <w:rsid w:val="004F07A7"/>
    <w:rsid w:val="004F0FBC"/>
    <w:rsid w:val="004F3A36"/>
    <w:rsid w:val="004F3D90"/>
    <w:rsid w:val="005010F7"/>
    <w:rsid w:val="0050143B"/>
    <w:rsid w:val="00501AD4"/>
    <w:rsid w:val="0050222A"/>
    <w:rsid w:val="00503764"/>
    <w:rsid w:val="00506FCE"/>
    <w:rsid w:val="0051049E"/>
    <w:rsid w:val="00522586"/>
    <w:rsid w:val="005319FC"/>
    <w:rsid w:val="005370E7"/>
    <w:rsid w:val="00540487"/>
    <w:rsid w:val="00554DB7"/>
    <w:rsid w:val="005603AF"/>
    <w:rsid w:val="0056741B"/>
    <w:rsid w:val="00567C2C"/>
    <w:rsid w:val="00577AD7"/>
    <w:rsid w:val="00581873"/>
    <w:rsid w:val="005874B9"/>
    <w:rsid w:val="005900C5"/>
    <w:rsid w:val="00592A06"/>
    <w:rsid w:val="00595E19"/>
    <w:rsid w:val="005967C3"/>
    <w:rsid w:val="005A07F7"/>
    <w:rsid w:val="005A35D3"/>
    <w:rsid w:val="005B3EF9"/>
    <w:rsid w:val="005C08D9"/>
    <w:rsid w:val="005C1D59"/>
    <w:rsid w:val="005C29E3"/>
    <w:rsid w:val="005C5252"/>
    <w:rsid w:val="005D36A1"/>
    <w:rsid w:val="005D584D"/>
    <w:rsid w:val="005E2CD7"/>
    <w:rsid w:val="005E7E0E"/>
    <w:rsid w:val="005F1484"/>
    <w:rsid w:val="005F3E51"/>
    <w:rsid w:val="005F6E6E"/>
    <w:rsid w:val="00604F7E"/>
    <w:rsid w:val="0060534D"/>
    <w:rsid w:val="00607428"/>
    <w:rsid w:val="006103F2"/>
    <w:rsid w:val="00610F99"/>
    <w:rsid w:val="006123B2"/>
    <w:rsid w:val="0061750A"/>
    <w:rsid w:val="00621D8F"/>
    <w:rsid w:val="006225D2"/>
    <w:rsid w:val="00625CE3"/>
    <w:rsid w:val="0063096C"/>
    <w:rsid w:val="006316CB"/>
    <w:rsid w:val="0063376C"/>
    <w:rsid w:val="00633D9C"/>
    <w:rsid w:val="00633F5B"/>
    <w:rsid w:val="00637628"/>
    <w:rsid w:val="00642AB2"/>
    <w:rsid w:val="00651791"/>
    <w:rsid w:val="006552F8"/>
    <w:rsid w:val="00664B94"/>
    <w:rsid w:val="006656ED"/>
    <w:rsid w:val="00671E75"/>
    <w:rsid w:val="0067312D"/>
    <w:rsid w:val="006756F1"/>
    <w:rsid w:val="00680314"/>
    <w:rsid w:val="00681454"/>
    <w:rsid w:val="00686370"/>
    <w:rsid w:val="00692775"/>
    <w:rsid w:val="00697168"/>
    <w:rsid w:val="00697342"/>
    <w:rsid w:val="006A0C22"/>
    <w:rsid w:val="006A25EB"/>
    <w:rsid w:val="006A281A"/>
    <w:rsid w:val="006A2CAC"/>
    <w:rsid w:val="006A3FE3"/>
    <w:rsid w:val="006A6D3C"/>
    <w:rsid w:val="006B3784"/>
    <w:rsid w:val="006B3962"/>
    <w:rsid w:val="006C0931"/>
    <w:rsid w:val="006C3FEA"/>
    <w:rsid w:val="006D0C43"/>
    <w:rsid w:val="006D1554"/>
    <w:rsid w:val="006D1D33"/>
    <w:rsid w:val="006D56F8"/>
    <w:rsid w:val="006D58F6"/>
    <w:rsid w:val="006E3097"/>
    <w:rsid w:val="006F2E43"/>
    <w:rsid w:val="0070345F"/>
    <w:rsid w:val="00726A14"/>
    <w:rsid w:val="007279D9"/>
    <w:rsid w:val="00737D36"/>
    <w:rsid w:val="007407EE"/>
    <w:rsid w:val="00741F74"/>
    <w:rsid w:val="00747871"/>
    <w:rsid w:val="007718F1"/>
    <w:rsid w:val="00773150"/>
    <w:rsid w:val="00773FC2"/>
    <w:rsid w:val="007812E7"/>
    <w:rsid w:val="00781FA5"/>
    <w:rsid w:val="007945BB"/>
    <w:rsid w:val="007951C8"/>
    <w:rsid w:val="0079632B"/>
    <w:rsid w:val="0079652B"/>
    <w:rsid w:val="007A0C03"/>
    <w:rsid w:val="007B1A78"/>
    <w:rsid w:val="007B1E33"/>
    <w:rsid w:val="007B2718"/>
    <w:rsid w:val="007B4E8B"/>
    <w:rsid w:val="007D2AEA"/>
    <w:rsid w:val="007D30D6"/>
    <w:rsid w:val="007E223C"/>
    <w:rsid w:val="007E2A21"/>
    <w:rsid w:val="007E5BCE"/>
    <w:rsid w:val="007F2A5E"/>
    <w:rsid w:val="007F7E4C"/>
    <w:rsid w:val="008025AC"/>
    <w:rsid w:val="00802F6D"/>
    <w:rsid w:val="008054A6"/>
    <w:rsid w:val="00811478"/>
    <w:rsid w:val="00813584"/>
    <w:rsid w:val="00814DEA"/>
    <w:rsid w:val="00822CE6"/>
    <w:rsid w:val="00822D72"/>
    <w:rsid w:val="00825C69"/>
    <w:rsid w:val="008275BC"/>
    <w:rsid w:val="0083255A"/>
    <w:rsid w:val="0083292F"/>
    <w:rsid w:val="00835675"/>
    <w:rsid w:val="00836AD2"/>
    <w:rsid w:val="00841262"/>
    <w:rsid w:val="00845A7F"/>
    <w:rsid w:val="00845C30"/>
    <w:rsid w:val="00846699"/>
    <w:rsid w:val="0084785F"/>
    <w:rsid w:val="00850B79"/>
    <w:rsid w:val="00851300"/>
    <w:rsid w:val="00851612"/>
    <w:rsid w:val="00853181"/>
    <w:rsid w:val="00854285"/>
    <w:rsid w:val="00860D1E"/>
    <w:rsid w:val="0086221B"/>
    <w:rsid w:val="00862E4A"/>
    <w:rsid w:val="0087500C"/>
    <w:rsid w:val="008753EB"/>
    <w:rsid w:val="00875D86"/>
    <w:rsid w:val="008822E1"/>
    <w:rsid w:val="00885552"/>
    <w:rsid w:val="00885587"/>
    <w:rsid w:val="00885CAF"/>
    <w:rsid w:val="00892370"/>
    <w:rsid w:val="008942C7"/>
    <w:rsid w:val="008A0984"/>
    <w:rsid w:val="008A1F25"/>
    <w:rsid w:val="008A6E6F"/>
    <w:rsid w:val="008B5D42"/>
    <w:rsid w:val="008B7825"/>
    <w:rsid w:val="008C1DB8"/>
    <w:rsid w:val="008D0202"/>
    <w:rsid w:val="008D03C8"/>
    <w:rsid w:val="008D3935"/>
    <w:rsid w:val="008D545B"/>
    <w:rsid w:val="008E0D78"/>
    <w:rsid w:val="008E7C72"/>
    <w:rsid w:val="008F4619"/>
    <w:rsid w:val="008F7298"/>
    <w:rsid w:val="009028D7"/>
    <w:rsid w:val="00903C6C"/>
    <w:rsid w:val="00904020"/>
    <w:rsid w:val="009078AD"/>
    <w:rsid w:val="00914113"/>
    <w:rsid w:val="00917781"/>
    <w:rsid w:val="00921C24"/>
    <w:rsid w:val="00923AC3"/>
    <w:rsid w:val="00926AB1"/>
    <w:rsid w:val="00927499"/>
    <w:rsid w:val="009278C0"/>
    <w:rsid w:val="009416ED"/>
    <w:rsid w:val="00941AC6"/>
    <w:rsid w:val="009420A5"/>
    <w:rsid w:val="009459EF"/>
    <w:rsid w:val="00946271"/>
    <w:rsid w:val="00950B48"/>
    <w:rsid w:val="00950CB2"/>
    <w:rsid w:val="00951B70"/>
    <w:rsid w:val="00952416"/>
    <w:rsid w:val="00952734"/>
    <w:rsid w:val="00960857"/>
    <w:rsid w:val="009672AB"/>
    <w:rsid w:val="009672FD"/>
    <w:rsid w:val="0097035E"/>
    <w:rsid w:val="00975CB9"/>
    <w:rsid w:val="009766D3"/>
    <w:rsid w:val="00995FAD"/>
    <w:rsid w:val="00996CAF"/>
    <w:rsid w:val="009A25F1"/>
    <w:rsid w:val="009A2965"/>
    <w:rsid w:val="009A4797"/>
    <w:rsid w:val="009A74C2"/>
    <w:rsid w:val="009A7D6A"/>
    <w:rsid w:val="009B06A2"/>
    <w:rsid w:val="009B1DE1"/>
    <w:rsid w:val="009B2999"/>
    <w:rsid w:val="009B5F7B"/>
    <w:rsid w:val="009C3E42"/>
    <w:rsid w:val="009D07E4"/>
    <w:rsid w:val="009D7AC2"/>
    <w:rsid w:val="009E2592"/>
    <w:rsid w:val="009E57C3"/>
    <w:rsid w:val="009F183D"/>
    <w:rsid w:val="009F5C32"/>
    <w:rsid w:val="009F6BB2"/>
    <w:rsid w:val="00A11065"/>
    <w:rsid w:val="00A1140F"/>
    <w:rsid w:val="00A138C8"/>
    <w:rsid w:val="00A2501A"/>
    <w:rsid w:val="00A256E3"/>
    <w:rsid w:val="00A32D72"/>
    <w:rsid w:val="00A33CD9"/>
    <w:rsid w:val="00A35E77"/>
    <w:rsid w:val="00A415DA"/>
    <w:rsid w:val="00A44A80"/>
    <w:rsid w:val="00A51ABC"/>
    <w:rsid w:val="00A51F7B"/>
    <w:rsid w:val="00A5740D"/>
    <w:rsid w:val="00A639CB"/>
    <w:rsid w:val="00A729BD"/>
    <w:rsid w:val="00A73CC0"/>
    <w:rsid w:val="00A84227"/>
    <w:rsid w:val="00A84F70"/>
    <w:rsid w:val="00A87E0C"/>
    <w:rsid w:val="00A92C33"/>
    <w:rsid w:val="00AA19E7"/>
    <w:rsid w:val="00AA64F3"/>
    <w:rsid w:val="00AB0D46"/>
    <w:rsid w:val="00AB6AEB"/>
    <w:rsid w:val="00AC11D6"/>
    <w:rsid w:val="00AC2C4C"/>
    <w:rsid w:val="00AC3B08"/>
    <w:rsid w:val="00AC655F"/>
    <w:rsid w:val="00AD40D2"/>
    <w:rsid w:val="00AD41B9"/>
    <w:rsid w:val="00AE3BF5"/>
    <w:rsid w:val="00AE5E91"/>
    <w:rsid w:val="00AF5E19"/>
    <w:rsid w:val="00AF7D8B"/>
    <w:rsid w:val="00B0026D"/>
    <w:rsid w:val="00B054A9"/>
    <w:rsid w:val="00B10412"/>
    <w:rsid w:val="00B208D0"/>
    <w:rsid w:val="00B2102B"/>
    <w:rsid w:val="00B210C9"/>
    <w:rsid w:val="00B235BF"/>
    <w:rsid w:val="00B27FBD"/>
    <w:rsid w:val="00B30E40"/>
    <w:rsid w:val="00B31865"/>
    <w:rsid w:val="00B37C20"/>
    <w:rsid w:val="00B439CE"/>
    <w:rsid w:val="00B510DC"/>
    <w:rsid w:val="00B51713"/>
    <w:rsid w:val="00B5400D"/>
    <w:rsid w:val="00B64270"/>
    <w:rsid w:val="00B70BF3"/>
    <w:rsid w:val="00B70D01"/>
    <w:rsid w:val="00B73FF3"/>
    <w:rsid w:val="00B7639E"/>
    <w:rsid w:val="00B96D3F"/>
    <w:rsid w:val="00BA2664"/>
    <w:rsid w:val="00BA6A48"/>
    <w:rsid w:val="00BA78AD"/>
    <w:rsid w:val="00BB067D"/>
    <w:rsid w:val="00BB3127"/>
    <w:rsid w:val="00BB529F"/>
    <w:rsid w:val="00BB601E"/>
    <w:rsid w:val="00BC0DC7"/>
    <w:rsid w:val="00BC1026"/>
    <w:rsid w:val="00BD2902"/>
    <w:rsid w:val="00BD41B6"/>
    <w:rsid w:val="00BD6259"/>
    <w:rsid w:val="00BE1696"/>
    <w:rsid w:val="00BE1F27"/>
    <w:rsid w:val="00BE62A8"/>
    <w:rsid w:val="00BF27BA"/>
    <w:rsid w:val="00BF2DCF"/>
    <w:rsid w:val="00BF7D89"/>
    <w:rsid w:val="00C00C55"/>
    <w:rsid w:val="00C069D9"/>
    <w:rsid w:val="00C1342A"/>
    <w:rsid w:val="00C2100A"/>
    <w:rsid w:val="00C23BFE"/>
    <w:rsid w:val="00C24DF8"/>
    <w:rsid w:val="00C2516D"/>
    <w:rsid w:val="00C3798D"/>
    <w:rsid w:val="00C4153A"/>
    <w:rsid w:val="00C42F5A"/>
    <w:rsid w:val="00C451CA"/>
    <w:rsid w:val="00C50237"/>
    <w:rsid w:val="00C50949"/>
    <w:rsid w:val="00C509DF"/>
    <w:rsid w:val="00C51F4C"/>
    <w:rsid w:val="00C52CB0"/>
    <w:rsid w:val="00C650F0"/>
    <w:rsid w:val="00C656B3"/>
    <w:rsid w:val="00C72FBD"/>
    <w:rsid w:val="00C7624B"/>
    <w:rsid w:val="00C77574"/>
    <w:rsid w:val="00C91457"/>
    <w:rsid w:val="00C91D64"/>
    <w:rsid w:val="00C95561"/>
    <w:rsid w:val="00C96411"/>
    <w:rsid w:val="00C9705B"/>
    <w:rsid w:val="00CA454F"/>
    <w:rsid w:val="00CA4FD0"/>
    <w:rsid w:val="00CA5B2C"/>
    <w:rsid w:val="00CA7D87"/>
    <w:rsid w:val="00CB1B70"/>
    <w:rsid w:val="00CB4214"/>
    <w:rsid w:val="00CB6938"/>
    <w:rsid w:val="00CC20EB"/>
    <w:rsid w:val="00CC2F91"/>
    <w:rsid w:val="00CC4FDD"/>
    <w:rsid w:val="00CC7020"/>
    <w:rsid w:val="00CD31E1"/>
    <w:rsid w:val="00CD6FF5"/>
    <w:rsid w:val="00CE35B1"/>
    <w:rsid w:val="00CE4FE5"/>
    <w:rsid w:val="00CF4B2A"/>
    <w:rsid w:val="00CF6616"/>
    <w:rsid w:val="00CF7971"/>
    <w:rsid w:val="00D133DF"/>
    <w:rsid w:val="00D1488B"/>
    <w:rsid w:val="00D20EC7"/>
    <w:rsid w:val="00D2159C"/>
    <w:rsid w:val="00D225DC"/>
    <w:rsid w:val="00D2348F"/>
    <w:rsid w:val="00D24CED"/>
    <w:rsid w:val="00D30D4F"/>
    <w:rsid w:val="00D3114D"/>
    <w:rsid w:val="00D34449"/>
    <w:rsid w:val="00D34E0F"/>
    <w:rsid w:val="00D421BE"/>
    <w:rsid w:val="00D427EA"/>
    <w:rsid w:val="00D50BD8"/>
    <w:rsid w:val="00D5114B"/>
    <w:rsid w:val="00D513E2"/>
    <w:rsid w:val="00D51D2E"/>
    <w:rsid w:val="00D5360B"/>
    <w:rsid w:val="00D611A2"/>
    <w:rsid w:val="00D6137B"/>
    <w:rsid w:val="00D61AF0"/>
    <w:rsid w:val="00D623F4"/>
    <w:rsid w:val="00D65535"/>
    <w:rsid w:val="00D66F15"/>
    <w:rsid w:val="00D677DD"/>
    <w:rsid w:val="00D6780D"/>
    <w:rsid w:val="00D728CF"/>
    <w:rsid w:val="00D77EF7"/>
    <w:rsid w:val="00D8034F"/>
    <w:rsid w:val="00D8185C"/>
    <w:rsid w:val="00D82241"/>
    <w:rsid w:val="00D8315A"/>
    <w:rsid w:val="00D86721"/>
    <w:rsid w:val="00D86EAD"/>
    <w:rsid w:val="00DA04A1"/>
    <w:rsid w:val="00DA0BD1"/>
    <w:rsid w:val="00DA362E"/>
    <w:rsid w:val="00DA51FB"/>
    <w:rsid w:val="00DA67E4"/>
    <w:rsid w:val="00DB2EDE"/>
    <w:rsid w:val="00DB3785"/>
    <w:rsid w:val="00DB391C"/>
    <w:rsid w:val="00DB4550"/>
    <w:rsid w:val="00DB7435"/>
    <w:rsid w:val="00DC0FDC"/>
    <w:rsid w:val="00DC186B"/>
    <w:rsid w:val="00DC2CD0"/>
    <w:rsid w:val="00DC2E16"/>
    <w:rsid w:val="00DE27A8"/>
    <w:rsid w:val="00DE5714"/>
    <w:rsid w:val="00DE6A20"/>
    <w:rsid w:val="00DE7A4E"/>
    <w:rsid w:val="00DF13E2"/>
    <w:rsid w:val="00DF26DD"/>
    <w:rsid w:val="00DF288A"/>
    <w:rsid w:val="00DF3523"/>
    <w:rsid w:val="00DF72CF"/>
    <w:rsid w:val="00E009AD"/>
    <w:rsid w:val="00E00FE8"/>
    <w:rsid w:val="00E02FDC"/>
    <w:rsid w:val="00E06DD1"/>
    <w:rsid w:val="00E10D21"/>
    <w:rsid w:val="00E11966"/>
    <w:rsid w:val="00E13C7B"/>
    <w:rsid w:val="00E16813"/>
    <w:rsid w:val="00E23C29"/>
    <w:rsid w:val="00E328C8"/>
    <w:rsid w:val="00E347CD"/>
    <w:rsid w:val="00E356D2"/>
    <w:rsid w:val="00E40452"/>
    <w:rsid w:val="00E4315E"/>
    <w:rsid w:val="00E47540"/>
    <w:rsid w:val="00E53533"/>
    <w:rsid w:val="00E56B0B"/>
    <w:rsid w:val="00E63A3F"/>
    <w:rsid w:val="00E71473"/>
    <w:rsid w:val="00E71AED"/>
    <w:rsid w:val="00E73F77"/>
    <w:rsid w:val="00E76D26"/>
    <w:rsid w:val="00E868F5"/>
    <w:rsid w:val="00E87857"/>
    <w:rsid w:val="00E935F0"/>
    <w:rsid w:val="00E94BB7"/>
    <w:rsid w:val="00EA3C52"/>
    <w:rsid w:val="00EA50C6"/>
    <w:rsid w:val="00EB0183"/>
    <w:rsid w:val="00EB1167"/>
    <w:rsid w:val="00EB3444"/>
    <w:rsid w:val="00EC1728"/>
    <w:rsid w:val="00EC2215"/>
    <w:rsid w:val="00EC2E1B"/>
    <w:rsid w:val="00EC5AEE"/>
    <w:rsid w:val="00EC6249"/>
    <w:rsid w:val="00ED3CA7"/>
    <w:rsid w:val="00ED5CF3"/>
    <w:rsid w:val="00ED66DE"/>
    <w:rsid w:val="00ED7E38"/>
    <w:rsid w:val="00EE115F"/>
    <w:rsid w:val="00EE13C5"/>
    <w:rsid w:val="00EE2AF6"/>
    <w:rsid w:val="00EE50EB"/>
    <w:rsid w:val="00EE5FE1"/>
    <w:rsid w:val="00EF414F"/>
    <w:rsid w:val="00EF6E56"/>
    <w:rsid w:val="00F01812"/>
    <w:rsid w:val="00F02D16"/>
    <w:rsid w:val="00F03168"/>
    <w:rsid w:val="00F06D76"/>
    <w:rsid w:val="00F071E6"/>
    <w:rsid w:val="00F160BC"/>
    <w:rsid w:val="00F16D4F"/>
    <w:rsid w:val="00F179A1"/>
    <w:rsid w:val="00F228B4"/>
    <w:rsid w:val="00F2406D"/>
    <w:rsid w:val="00F32537"/>
    <w:rsid w:val="00F42BA8"/>
    <w:rsid w:val="00F43E82"/>
    <w:rsid w:val="00F44BF7"/>
    <w:rsid w:val="00F54322"/>
    <w:rsid w:val="00F546B6"/>
    <w:rsid w:val="00F54B78"/>
    <w:rsid w:val="00F57116"/>
    <w:rsid w:val="00F67AD4"/>
    <w:rsid w:val="00F70875"/>
    <w:rsid w:val="00F74F9D"/>
    <w:rsid w:val="00F7682D"/>
    <w:rsid w:val="00F808E4"/>
    <w:rsid w:val="00F818C2"/>
    <w:rsid w:val="00F87394"/>
    <w:rsid w:val="00F87608"/>
    <w:rsid w:val="00F92970"/>
    <w:rsid w:val="00F95A29"/>
    <w:rsid w:val="00F96D26"/>
    <w:rsid w:val="00FA0D8A"/>
    <w:rsid w:val="00FA49A4"/>
    <w:rsid w:val="00FA75EB"/>
    <w:rsid w:val="00FB0F30"/>
    <w:rsid w:val="00FB45F9"/>
    <w:rsid w:val="00FB6724"/>
    <w:rsid w:val="00FC4A32"/>
    <w:rsid w:val="00FD2AE7"/>
    <w:rsid w:val="00FD30A9"/>
    <w:rsid w:val="00FE16AC"/>
    <w:rsid w:val="00FE1EBA"/>
    <w:rsid w:val="00FE2244"/>
    <w:rsid w:val="00FE3081"/>
    <w:rsid w:val="00FE5590"/>
    <w:rsid w:val="00FF10D2"/>
    <w:rsid w:val="00FF3F48"/>
    <w:rsid w:val="00FF6592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E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3D9C"/>
  </w:style>
  <w:style w:type="paragraph" w:styleId="a8">
    <w:name w:val="footer"/>
    <w:basedOn w:val="a"/>
    <w:link w:val="a9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3D9C"/>
  </w:style>
  <w:style w:type="character" w:styleId="aa">
    <w:name w:val="Placeholder Text"/>
    <w:basedOn w:val="a0"/>
    <w:uiPriority w:val="99"/>
    <w:semiHidden/>
    <w:rsid w:val="00C50949"/>
    <w:rPr>
      <w:color w:val="808080"/>
    </w:rPr>
  </w:style>
  <w:style w:type="paragraph" w:styleId="ab">
    <w:name w:val="No Spacing"/>
    <w:uiPriority w:val="1"/>
    <w:qFormat/>
    <w:rsid w:val="002770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8879">
                  <w:marLeft w:val="136"/>
                  <w:marRight w:val="136"/>
                  <w:marTop w:val="136"/>
                  <w:marBottom w:val="82"/>
                  <w:divBdr>
                    <w:top w:val="single" w:sz="6" w:space="3" w:color="969696"/>
                    <w:left w:val="single" w:sz="6" w:space="3" w:color="969696"/>
                    <w:bottom w:val="single" w:sz="6" w:space="3" w:color="969696"/>
                    <w:right w:val="single" w:sz="6" w:space="3" w:color="969696"/>
                  </w:divBdr>
                  <w:divsChild>
                    <w:div w:id="609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Сравнительный анализ количества обращений граждан за 2022-2024 гг.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dLbl>
              <c:idx val="0"/>
              <c:layout>
                <c:manualLayout>
                  <c:x val="1.9519979287987009E-2"/>
                  <c:y val="-2.2719478661311103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FF00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7351092700432873E-2"/>
                  <c:y val="-3.862311372422883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FF00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2.1688865875541093E-2"/>
                  <c:y val="-0.1454046634323909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rgbClr val="00FF00"/>
                      </a:solidFill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79</c:v>
                </c:pt>
                <c:pt idx="1">
                  <c:v>99</c:v>
                </c:pt>
                <c:pt idx="2">
                  <c:v>111</c:v>
                </c:pt>
              </c:numCache>
            </c:numRef>
          </c:val>
        </c:ser>
        <c:shape val="cylinder"/>
        <c:axId val="112363776"/>
        <c:axId val="117457664"/>
        <c:axId val="0"/>
      </c:bar3DChart>
      <c:catAx>
        <c:axId val="112363776"/>
        <c:scaling>
          <c:orientation val="minMax"/>
        </c:scaling>
        <c:axPos val="b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117457664"/>
        <c:crosses val="autoZero"/>
        <c:auto val="1"/>
        <c:lblAlgn val="ctr"/>
        <c:lblOffset val="100"/>
      </c:catAx>
      <c:valAx>
        <c:axId val="117457664"/>
        <c:scaling>
          <c:orientation val="minMax"/>
        </c:scaling>
        <c:axPos val="l"/>
        <c:majorGridlines/>
        <c:numFmt formatCode="General" sourceLinked="1"/>
        <c:tickLblPos val="nextTo"/>
        <c:crossAx val="11236377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4128246745988099E-2"/>
          <c:y val="0.10246347271986099"/>
          <c:w val="0.74478262619216895"/>
          <c:h val="0.897536527280134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FFC000"/>
              </a:solidFill>
            </c:spPr>
          </c:dPt>
          <c:dPt>
            <c:idx val="1"/>
            <c:explosion val="31"/>
          </c:dPt>
          <c:dLbls>
            <c:dLbl>
              <c:idx val="0"/>
              <c:layout>
                <c:manualLayout>
                  <c:x val="-6.5909223016629133E-3"/>
                  <c:y val="-8.9396182425425705E-4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/>
                      <a:t>5,4%</a:t>
                    </a:r>
                    <a:endParaRPr lang="en-US"/>
                  </a:p>
                </c:rich>
              </c:tx>
              <c:spPr/>
              <c:showPercent val="1"/>
            </c:dLbl>
            <c:dLbl>
              <c:idx val="1"/>
              <c:layout>
                <c:manualLayout>
                  <c:x val="-6.4111568677424693E-2"/>
                  <c:y val="3.3260243014582302E-2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/>
                      <a:t>94,6%</a:t>
                    </a:r>
                    <a:endParaRPr lang="en-US"/>
                  </a:p>
                </c:rich>
              </c:tx>
              <c:spPr/>
              <c:showPercent val="1"/>
            </c:dLbl>
            <c:dLbl>
              <c:idx val="2"/>
              <c:delete val="1"/>
            </c:dLbl>
            <c:dLbl>
              <c:idx val="3"/>
              <c:delete val="1"/>
            </c:dLbl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коллективные </c:v>
                </c:pt>
                <c:pt idx="1">
                  <c:v>неколлективные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5.3999999999999999E-2</c:v>
                </c:pt>
                <c:pt idx="1">
                  <c:v>0.94599999999999995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1"/>
          <c:h val="0.61074534357907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explosion val="0"/>
            <c:spPr>
              <a:solidFill>
                <a:srgbClr val="FFC000"/>
              </a:solidFill>
            </c:spPr>
          </c:dPt>
          <c:dPt>
            <c:idx val="2"/>
            <c:explosion val="0"/>
            <c:spPr>
              <a:solidFill>
                <a:srgbClr val="92D050"/>
              </a:solidFill>
            </c:spPr>
          </c:dPt>
          <c:dPt>
            <c:idx val="3"/>
            <c:explosion val="6"/>
          </c:dPt>
          <c:dPt>
            <c:idx val="4"/>
            <c:explosion val="0"/>
          </c:dPt>
          <c:dLbls>
            <c:dLbl>
              <c:idx val="0"/>
              <c:layout>
                <c:manualLayout>
                  <c:x val="-2.3765392830067372E-2"/>
                  <c:y val="3.3989663684961438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3</a:t>
                    </a:r>
                    <a:r>
                      <a:rPr lang="en-US" b="1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2.9909350092637413E-2"/>
                  <c:y val="6.040321100645872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1%</a:t>
                    </a:r>
                    <a:endParaRPr lang="en-US" b="1"/>
                  </a:p>
                </c:rich>
              </c:tx>
              <c:showPercent val="1"/>
            </c:dLbl>
            <c:dLbl>
              <c:idx val="2"/>
              <c:layout>
                <c:manualLayout>
                  <c:x val="-9.4698324245255455E-2"/>
                  <c:y val="3.080381721416776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16</a:t>
                    </a:r>
                    <a:r>
                      <a:rPr lang="en-US" b="1"/>
                      <a:t>%</a:t>
                    </a:r>
                  </a:p>
                </c:rich>
              </c:tx>
              <c:showPercent val="1"/>
            </c:dLbl>
            <c:dLbl>
              <c:idx val="3"/>
              <c:layout>
                <c:manualLayout>
                  <c:x val="-8.7641920443997087E-2"/>
                  <c:y val="-0.24225723571652694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51</a:t>
                    </a:r>
                    <a:r>
                      <a:rPr lang="en-US" b="1"/>
                      <a:t>%</a:t>
                    </a:r>
                  </a:p>
                </c:rich>
              </c:tx>
              <c:showPercent val="1"/>
            </c:dLbl>
            <c:dLbl>
              <c:idx val="4"/>
              <c:layout>
                <c:manualLayout>
                  <c:x val="0.10995281928665053"/>
                  <c:y val="3.759168595599074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29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Val val="1"/>
            </c:dLbl>
            <c:dLbl>
              <c:idx val="5"/>
              <c:layout>
                <c:manualLayout>
                  <c:x val="-3.2345741473377376E-2"/>
                  <c:y val="1.0702909809360477E-3"/>
                </c:manualLayout>
              </c:layout>
              <c:showPercent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Percent val="1"/>
          </c:dLbls>
          <c:cat>
            <c:strRef>
              <c:f>Лист1!$A$2:$A$6</c:f>
              <c:strCache>
                <c:ptCount val="5"/>
                <c:pt idx="0">
                  <c:v> Администрации Губернатора и Правительства Алтайского края</c:v>
                </c:pt>
                <c:pt idx="1">
                  <c:v>Приемная  Президента Российской Федерации</c:v>
                </c:pt>
                <c:pt idx="2">
                  <c:v>Личный прием граждан</c:v>
                </c:pt>
                <c:pt idx="3">
                  <c:v>Администрация города Заринска</c:v>
                </c:pt>
                <c:pt idx="4">
                  <c:v>Платформа обратной связи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1.0000000000000002E-2</c:v>
                </c:pt>
                <c:pt idx="2">
                  <c:v>0.16</c:v>
                </c:pt>
                <c:pt idx="3">
                  <c:v>0.51</c:v>
                </c:pt>
                <c:pt idx="4">
                  <c:v>0.29000000000000004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8.4300269757947008E-2"/>
          <c:y val="0.59892928825073333"/>
          <c:w val="0.91473261154858143"/>
          <c:h val="0.40107071174927889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1874369679765333E-2"/>
          <c:y val="0.43153301151754792"/>
          <c:w val="0.69641773445999644"/>
          <c:h val="0.493756588606152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</c:spPr>
          </c:dPt>
          <c:dLbls>
            <c:dLbl>
              <c:idx val="0"/>
              <c:layout>
                <c:manualLayout>
                  <c:x val="1.1164591023304008E-2"/>
                  <c:y val="-4.42045893237426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34,2%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layout>
                <c:manualLayout>
                  <c:x val="-2.0825346653796102E-2"/>
                  <c:y val="7.595666284710552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47,8%</a:t>
                    </a:r>
                  </a:p>
                  <a:p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-6.5604173325636934E-3"/>
                  <c:y val="-4.13240443991761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14,4%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layout>
                <c:manualLayout>
                  <c:x val="2.0855294043379217E-2"/>
                  <c:y val="-1.04186265541719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3,6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Микрорайоны многоэтажной застройки </c:v>
                </c:pt>
                <c:pt idx="1">
                  <c:v>Микрорайоны индивидуальной застройки</c:v>
                </c:pt>
                <c:pt idx="2">
                  <c:v>Электронные адреса</c:v>
                </c:pt>
                <c:pt idx="3">
                  <c:v>Иногородние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53</c:v>
                </c:pt>
                <c:pt idx="2">
                  <c:v>16</c:v>
                </c:pt>
                <c:pt idx="3">
                  <c:v>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14184018724910491"/>
          <c:y val="2.8518519072975972E-2"/>
          <c:w val="0.85641225166151069"/>
          <c:h val="0.3153991020783338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i="1">
                <a:solidFill>
                  <a:schemeClr val="accent3">
                    <a:lumMod val="50000"/>
                  </a:schemeClr>
                </a:solidFill>
              </a:rPr>
              <a:t>Анализ обращений по тематике</a:t>
            </a:r>
          </a:p>
        </c:rich>
      </c:tx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32486557314568176"/>
          <c:y val="0.17089971744712712"/>
          <c:w val="0.65235336067035121"/>
          <c:h val="0.65570084989376365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 безопасность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61</c:v>
                </c:pt>
                <c:pt idx="3">
                  <c:v>15</c:v>
                </c:pt>
                <c:pt idx="4">
                  <c:v>23</c:v>
                </c:pt>
              </c:numCache>
            </c:numRef>
          </c:val>
        </c:ser>
        <c:overlap val="100"/>
        <c:axId val="138379648"/>
        <c:axId val="138381568"/>
      </c:barChart>
      <c:catAx>
        <c:axId val="138379648"/>
        <c:scaling>
          <c:orientation val="minMax"/>
        </c:scaling>
        <c:axPos val="l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8381568"/>
        <c:crosses val="autoZero"/>
        <c:auto val="1"/>
        <c:lblAlgn val="ctr"/>
        <c:lblOffset val="100"/>
      </c:catAx>
      <c:valAx>
        <c:axId val="138381568"/>
        <c:scaling>
          <c:orientation val="minMax"/>
        </c:scaling>
        <c:axPos val="b"/>
        <c:majorGridlines/>
        <c:numFmt formatCode="General" sourceLinked="1"/>
        <c:tickLblPos val="nextTo"/>
        <c:crossAx val="13837964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explosion val="4"/>
            <c:spPr>
              <a:solidFill>
                <a:srgbClr val="92D050"/>
              </a:solidFill>
            </c:spPr>
          </c:dPt>
          <c:dPt>
            <c:idx val="1"/>
            <c:explosion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2867863645002312E-2"/>
                  <c:y val="0.1040820926545106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39,8%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-1.7211170956587516E-3"/>
                  <c:y val="-5.537002888810051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60,2%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-8.5231663750364728E-3"/>
                  <c:y val="-1.112798400199975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68,8%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1.4433872849227323E-3"/>
                  <c:y val="-1.1027371578552703E-2"/>
                </c:manualLayout>
              </c:layout>
              <c:dLblPos val="bestFit"/>
              <c:showVal val="1"/>
            </c:dLbl>
            <c:dLblPos val="bestFit"/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поддержано</c:v>
                </c:pt>
                <c:pt idx="1">
                  <c:v>разъяснено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39.800000000000011</c:v>
                </c:pt>
                <c:pt idx="1">
                  <c:v>60.2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1241696313894731"/>
          <c:y val="0.26186570953257826"/>
          <c:w val="0.23430739661406955"/>
          <c:h val="0.21873462069116129"/>
        </c:manualLayout>
      </c:layout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B0F0"/>
                </a:solidFill>
              </a:rPr>
              <a:t>Анализ обращений по срокам исполнения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 дней </c:v>
                </c:pt>
                <c:pt idx="1">
                  <c:v>20 дней</c:v>
                </c:pt>
                <c:pt idx="2">
                  <c:v>30 дней</c:v>
                </c:pt>
                <c:pt idx="3">
                  <c:v>на месте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30</c:v>
                </c:pt>
                <c:pt idx="2">
                  <c:v>46</c:v>
                </c:pt>
                <c:pt idx="3">
                  <c:v>9</c:v>
                </c:pt>
              </c:numCache>
            </c:numRef>
          </c:val>
        </c:ser>
        <c:axId val="164234368"/>
        <c:axId val="164236672"/>
      </c:barChart>
      <c:catAx>
        <c:axId val="164234368"/>
        <c:scaling>
          <c:orientation val="minMax"/>
        </c:scaling>
        <c:axPos val="b"/>
        <c:tickLblPos val="nextTo"/>
        <c:crossAx val="164236672"/>
        <c:crosses val="autoZero"/>
        <c:auto val="1"/>
        <c:lblAlgn val="ctr"/>
        <c:lblOffset val="100"/>
      </c:catAx>
      <c:valAx>
        <c:axId val="164236672"/>
        <c:scaling>
          <c:orientation val="minMax"/>
        </c:scaling>
        <c:axPos val="l"/>
        <c:majorGridlines/>
        <c:numFmt formatCode="General" sourceLinked="1"/>
        <c:tickLblPos val="nextTo"/>
        <c:crossAx val="16423436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375E-A4CE-422D-B9F6-167AA1C3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9341</TotalTime>
  <Pages>8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ЧЕКРЫЖОВА Вера Валерьевна</dc:creator>
  <cp:keywords/>
  <dc:description/>
  <cp:lastModifiedBy>joint_03</cp:lastModifiedBy>
  <cp:revision>243</cp:revision>
  <cp:lastPrinted>2022-07-25T07:50:00Z</cp:lastPrinted>
  <dcterms:created xsi:type="dcterms:W3CDTF">2015-12-04T02:58:00Z</dcterms:created>
  <dcterms:modified xsi:type="dcterms:W3CDTF">2024-12-13T07:33:00Z</dcterms:modified>
</cp:coreProperties>
</file>