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</w:t>
      </w:r>
      <w:r w:rsidR="0090748E">
        <w:rPr>
          <w:rFonts w:ascii="Times New Roman" w:hAnsi="Times New Roman" w:cs="Times New Roman"/>
          <w:b/>
          <w:sz w:val="28"/>
          <w:szCs w:val="28"/>
        </w:rPr>
        <w:t>о</w:t>
      </w:r>
      <w:r w:rsidRPr="0088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7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7414A8">
        <w:rPr>
          <w:rFonts w:ascii="Times New Roman" w:hAnsi="Times New Roman" w:cs="Times New Roman"/>
          <w:b/>
          <w:sz w:val="28"/>
          <w:szCs w:val="28"/>
        </w:rPr>
        <w:t>2024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4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9AD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748E" w:rsidRPr="009074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14A8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7414A8">
        <w:rPr>
          <w:rFonts w:ascii="Times New Roman" w:hAnsi="Times New Roman" w:cs="Times New Roman"/>
          <w:sz w:val="28"/>
          <w:szCs w:val="28"/>
        </w:rPr>
        <w:t xml:space="preserve"> 141</w:t>
      </w:r>
      <w:r w:rsidR="00AC3B08">
        <w:rPr>
          <w:rFonts w:ascii="Times New Roman" w:hAnsi="Times New Roman" w:cs="Times New Roman"/>
          <w:sz w:val="28"/>
          <w:szCs w:val="28"/>
        </w:rPr>
        <w:t xml:space="preserve"> </w:t>
      </w:r>
      <w:r w:rsidR="0097035E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7414A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>в</w:t>
      </w:r>
      <w:r w:rsidR="0090748E">
        <w:rPr>
          <w:rFonts w:ascii="Times New Roman" w:hAnsi="Times New Roman" w:cs="Times New Roman"/>
          <w:sz w:val="28"/>
          <w:szCs w:val="28"/>
        </w:rPr>
        <w:t>о</w:t>
      </w:r>
      <w:r w:rsidR="005C29E3">
        <w:rPr>
          <w:rFonts w:ascii="Times New Roman" w:hAnsi="Times New Roman" w:cs="Times New Roman"/>
          <w:sz w:val="28"/>
          <w:szCs w:val="28"/>
        </w:rPr>
        <w:t xml:space="preserve"> </w:t>
      </w:r>
      <w:r w:rsidR="0090748E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0857" w:rsidRPr="009608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7414A8">
        <w:rPr>
          <w:rFonts w:ascii="Times New Roman" w:hAnsi="Times New Roman" w:cs="Times New Roman"/>
          <w:sz w:val="28"/>
          <w:szCs w:val="28"/>
        </w:rPr>
        <w:t>2022-2024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7A4CF6">
        <w:rPr>
          <w:rFonts w:ascii="Times New Roman" w:hAnsi="Times New Roman" w:cs="Times New Roman"/>
          <w:sz w:val="28"/>
          <w:szCs w:val="28"/>
        </w:rPr>
        <w:t>выглядит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7414A8" w:rsidTr="00885552">
        <w:trPr>
          <w:jc w:val="center"/>
        </w:trPr>
        <w:tc>
          <w:tcPr>
            <w:tcW w:w="3469" w:type="dxa"/>
          </w:tcPr>
          <w:p w:rsidR="007414A8" w:rsidRPr="009A2965" w:rsidRDefault="007414A8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7414A8" w:rsidRPr="001325CE" w:rsidRDefault="007414A8" w:rsidP="002B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14A8" w:rsidRPr="001325CE" w:rsidRDefault="007414A8" w:rsidP="002B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414A8" w:rsidRPr="001325CE" w:rsidRDefault="007414A8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7414A8" w:rsidTr="00BC279C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BC279C" w:rsidRDefault="007414A8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  <w:r w:rsidR="00BC2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4A8" w:rsidRPr="005C29E3" w:rsidRDefault="00BC279C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960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79A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14A8" w:rsidRDefault="007414A8" w:rsidP="00BC279C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414A8" w:rsidRDefault="007414A8" w:rsidP="00BC279C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414A8" w:rsidRDefault="007414A8" w:rsidP="00BC279C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7414A8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7414A8" w:rsidRDefault="007414A8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7414A8" w:rsidRDefault="007414A8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414A8" w:rsidRDefault="007414A8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7414A8" w:rsidRDefault="007414A8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BC2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F4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279C" w:rsidRPr="00BC279C" w:rsidRDefault="007414A8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Тринадцать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</w:t>
      </w:r>
      <w:r w:rsidR="005A2A83">
        <w:rPr>
          <w:rFonts w:ascii="Times New Roman" w:hAnsi="Times New Roman" w:cs="Times New Roman"/>
          <w:sz w:val="27"/>
          <w:szCs w:val="27"/>
        </w:rPr>
        <w:t>о</w:t>
      </w:r>
      <w:r w:rsidR="00903C6C">
        <w:rPr>
          <w:rFonts w:ascii="Times New Roman" w:hAnsi="Times New Roman" w:cs="Times New Roman"/>
          <w:sz w:val="27"/>
          <w:szCs w:val="27"/>
        </w:rPr>
        <w:t xml:space="preserve">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2A83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(9,2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 w:rsidR="002037D7">
        <w:rPr>
          <w:rFonts w:ascii="Times New Roman" w:hAnsi="Times New Roman" w:cs="Times New Roman"/>
          <w:sz w:val="27"/>
          <w:szCs w:val="27"/>
        </w:rPr>
        <w:t>отсыпка</w:t>
      </w:r>
      <w:r w:rsidR="005A2A83">
        <w:rPr>
          <w:rFonts w:ascii="Times New Roman" w:hAnsi="Times New Roman" w:cs="Times New Roman"/>
          <w:sz w:val="27"/>
          <w:szCs w:val="27"/>
        </w:rPr>
        <w:t xml:space="preserve"> </w:t>
      </w:r>
      <w:r w:rsidR="002037D7">
        <w:rPr>
          <w:rFonts w:ascii="Times New Roman" w:hAnsi="Times New Roman" w:cs="Times New Roman"/>
          <w:sz w:val="27"/>
          <w:szCs w:val="27"/>
        </w:rPr>
        <w:t xml:space="preserve">и ремонт дорог, спил </w:t>
      </w:r>
      <w:r w:rsidR="002037D7">
        <w:rPr>
          <w:rFonts w:ascii="Times New Roman" w:hAnsi="Times New Roman" w:cs="Times New Roman"/>
          <w:sz w:val="27"/>
          <w:szCs w:val="27"/>
        </w:rPr>
        <w:lastRenderedPageBreak/>
        <w:t>деревьев</w:t>
      </w:r>
      <w:r w:rsidR="00093CFF">
        <w:rPr>
          <w:rFonts w:ascii="Times New Roman" w:hAnsi="Times New Roman" w:cs="Times New Roman"/>
          <w:sz w:val="27"/>
          <w:szCs w:val="27"/>
        </w:rPr>
        <w:t>,</w:t>
      </w:r>
      <w:r w:rsidR="002037D7">
        <w:rPr>
          <w:rFonts w:ascii="Times New Roman" w:hAnsi="Times New Roman" w:cs="Times New Roman"/>
          <w:sz w:val="27"/>
          <w:szCs w:val="27"/>
        </w:rPr>
        <w:t xml:space="preserve"> капитальный ремонт МКД,</w:t>
      </w:r>
      <w:r w:rsidR="00093CFF">
        <w:rPr>
          <w:rFonts w:ascii="Times New Roman" w:hAnsi="Times New Roman" w:cs="Times New Roman"/>
          <w:sz w:val="27"/>
          <w:szCs w:val="27"/>
        </w:rPr>
        <w:t xml:space="preserve"> жалоба </w:t>
      </w:r>
      <w:r w:rsidR="007E5BCE">
        <w:rPr>
          <w:rFonts w:ascii="Times New Roman" w:hAnsi="Times New Roman" w:cs="Times New Roman"/>
          <w:sz w:val="27"/>
          <w:szCs w:val="27"/>
        </w:rPr>
        <w:t xml:space="preserve">на </w:t>
      </w:r>
      <w:r w:rsidR="002037D7">
        <w:rPr>
          <w:rFonts w:ascii="Times New Roman" w:hAnsi="Times New Roman" w:cs="Times New Roman"/>
          <w:sz w:val="27"/>
          <w:szCs w:val="27"/>
        </w:rPr>
        <w:t>неудовлетворительную работу общественного транспорта.</w:t>
      </w:r>
    </w:p>
    <w:p w:rsidR="0007614D" w:rsidRPr="00BC279C" w:rsidRDefault="008025AC" w:rsidP="00BC2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4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093CFF">
        <w:rPr>
          <w:rFonts w:ascii="Times New Roman" w:hAnsi="Times New Roman" w:cs="Times New Roman"/>
          <w:sz w:val="28"/>
          <w:szCs w:val="28"/>
        </w:rPr>
        <w:t>о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3CFF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7972F1">
        <w:rPr>
          <w:rFonts w:ascii="Times New Roman" w:hAnsi="Times New Roman" w:cs="Times New Roman"/>
          <w:sz w:val="28"/>
          <w:szCs w:val="28"/>
        </w:rPr>
        <w:t>141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7972F1">
        <w:rPr>
          <w:rFonts w:ascii="Times New Roman" w:hAnsi="Times New Roman" w:cs="Times New Roman"/>
          <w:sz w:val="28"/>
          <w:szCs w:val="28"/>
        </w:rPr>
        <w:t>5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093CFF">
        <w:rPr>
          <w:rFonts w:ascii="Times New Roman" w:hAnsi="Times New Roman" w:cs="Times New Roman"/>
          <w:sz w:val="28"/>
          <w:szCs w:val="28"/>
        </w:rPr>
        <w:t>обращений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BC279C">
        <w:rPr>
          <w:rFonts w:ascii="Times New Roman" w:hAnsi="Times New Roman" w:cs="Times New Roman"/>
          <w:sz w:val="28"/>
          <w:szCs w:val="28"/>
        </w:rPr>
        <w:t>(3%)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7972F1">
        <w:rPr>
          <w:rFonts w:ascii="Times New Roman" w:hAnsi="Times New Roman" w:cs="Times New Roman"/>
          <w:sz w:val="28"/>
          <w:szCs w:val="28"/>
        </w:rPr>
        <w:t>7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7972F1">
        <w:rPr>
          <w:rFonts w:ascii="Times New Roman" w:hAnsi="Times New Roman" w:cs="Times New Roman"/>
          <w:sz w:val="28"/>
          <w:szCs w:val="28"/>
        </w:rPr>
        <w:t>обращений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BC279C">
        <w:rPr>
          <w:rFonts w:ascii="Times New Roman" w:hAnsi="Times New Roman" w:cs="Times New Roman"/>
          <w:sz w:val="28"/>
          <w:szCs w:val="28"/>
        </w:rPr>
        <w:t>(5</w:t>
      </w:r>
      <w:r w:rsidR="00BC279C" w:rsidRPr="00D20EC7">
        <w:rPr>
          <w:rFonts w:ascii="Times New Roman" w:hAnsi="Times New Roman" w:cs="Times New Roman"/>
          <w:sz w:val="28"/>
          <w:szCs w:val="28"/>
        </w:rPr>
        <w:t>%)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BC279C" w:rsidRP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707F5E">
        <w:rPr>
          <w:rFonts w:ascii="Times New Roman" w:hAnsi="Times New Roman" w:cs="Times New Roman"/>
          <w:sz w:val="28"/>
          <w:szCs w:val="28"/>
        </w:rPr>
        <w:t>22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7972F1">
        <w:rPr>
          <w:rFonts w:ascii="Times New Roman" w:hAnsi="Times New Roman" w:cs="Times New Roman"/>
          <w:sz w:val="28"/>
          <w:szCs w:val="28"/>
        </w:rPr>
        <w:t>обращения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</w:t>
      </w:r>
      <w:r w:rsidR="00BC279C" w:rsidRPr="00BC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79C" w:rsidRPr="00D20EC7">
        <w:rPr>
          <w:rFonts w:ascii="Times New Roman" w:hAnsi="Times New Roman" w:cs="Times New Roman"/>
          <w:sz w:val="28"/>
          <w:szCs w:val="28"/>
        </w:rPr>
        <w:t>(</w:t>
      </w:r>
      <w:r w:rsidR="00BC279C">
        <w:rPr>
          <w:rFonts w:ascii="Times New Roman" w:hAnsi="Times New Roman" w:cs="Times New Roman"/>
          <w:sz w:val="28"/>
          <w:szCs w:val="28"/>
        </w:rPr>
        <w:t>16 %)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7972F1">
        <w:rPr>
          <w:rFonts w:ascii="Times New Roman" w:hAnsi="Times New Roman" w:cs="Times New Roman"/>
          <w:sz w:val="28"/>
          <w:szCs w:val="28"/>
        </w:rPr>
        <w:t>76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>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BC279C" w:rsidRPr="00D20EC7">
        <w:rPr>
          <w:rFonts w:ascii="Times New Roman" w:hAnsi="Times New Roman" w:cs="Times New Roman"/>
          <w:sz w:val="28"/>
          <w:szCs w:val="28"/>
        </w:rPr>
        <w:t>(</w:t>
      </w:r>
      <w:r w:rsidR="00BC279C">
        <w:rPr>
          <w:rFonts w:ascii="Times New Roman" w:hAnsi="Times New Roman" w:cs="Times New Roman"/>
          <w:sz w:val="28"/>
          <w:szCs w:val="28"/>
        </w:rPr>
        <w:t>54</w:t>
      </w:r>
      <w:r w:rsidR="00BC279C" w:rsidRPr="00D20EC7">
        <w:rPr>
          <w:rFonts w:ascii="Times New Roman" w:hAnsi="Times New Roman" w:cs="Times New Roman"/>
          <w:sz w:val="28"/>
          <w:szCs w:val="28"/>
        </w:rPr>
        <w:t>%)</w:t>
      </w:r>
      <w:r w:rsidR="00BC279C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>, а также</w:t>
      </w:r>
      <w:r w:rsidR="00A256E3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770ED" w:rsidRPr="00D20EC7">
        <w:rPr>
          <w:rFonts w:ascii="Times New Roman" w:hAnsi="Times New Roman" w:cs="Times New Roman"/>
          <w:sz w:val="28"/>
          <w:szCs w:val="28"/>
        </w:rPr>
        <w:t xml:space="preserve">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</w:t>
      </w:r>
      <w:r w:rsidR="00707F5E">
        <w:rPr>
          <w:rFonts w:ascii="Times New Roman" w:hAnsi="Times New Roman" w:cs="Times New Roman"/>
          <w:sz w:val="28"/>
          <w:szCs w:val="28"/>
        </w:rPr>
        <w:t>мпетенции из других ведомств (</w:t>
      </w:r>
      <w:r w:rsidR="007972F1">
        <w:rPr>
          <w:rFonts w:ascii="Times New Roman" w:hAnsi="Times New Roman" w:cs="Times New Roman"/>
          <w:sz w:val="28"/>
          <w:szCs w:val="28"/>
        </w:rPr>
        <w:t>АКЗС</w:t>
      </w:r>
      <w:r w:rsidR="00707F5E">
        <w:rPr>
          <w:rFonts w:ascii="Times New Roman" w:hAnsi="Times New Roman" w:cs="Times New Roman"/>
          <w:sz w:val="28"/>
          <w:szCs w:val="28"/>
        </w:rPr>
        <w:t>,</w:t>
      </w:r>
      <w:r w:rsidR="007972F1">
        <w:rPr>
          <w:rFonts w:ascii="Times New Roman" w:hAnsi="Times New Roman" w:cs="Times New Roman"/>
          <w:sz w:val="28"/>
          <w:szCs w:val="28"/>
        </w:rPr>
        <w:t xml:space="preserve"> Минобрнауки АК, ГУ МЧС России по АК, </w:t>
      </w:r>
      <w:r w:rsidR="00707F5E">
        <w:rPr>
          <w:rFonts w:ascii="Times New Roman" w:hAnsi="Times New Roman" w:cs="Times New Roman"/>
          <w:sz w:val="28"/>
          <w:szCs w:val="28"/>
        </w:rPr>
        <w:t xml:space="preserve"> ТО Роспотребнадзора</w:t>
      </w:r>
      <w:r w:rsidR="007972F1">
        <w:rPr>
          <w:rFonts w:ascii="Times New Roman" w:hAnsi="Times New Roman" w:cs="Times New Roman"/>
          <w:sz w:val="28"/>
          <w:szCs w:val="28"/>
        </w:rPr>
        <w:t>,  прокуратура города) - 11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7972F1" w:rsidRDefault="007972F1" w:rsidP="00BC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- 31 обращение </w:t>
      </w:r>
      <w:r w:rsidR="00BC279C">
        <w:rPr>
          <w:rFonts w:ascii="Times New Roman" w:hAnsi="Times New Roman" w:cs="Times New Roman"/>
          <w:sz w:val="28"/>
          <w:szCs w:val="28"/>
        </w:rPr>
        <w:t xml:space="preserve">(22%) </w:t>
      </w:r>
      <w:r>
        <w:rPr>
          <w:rFonts w:ascii="Times New Roman" w:hAnsi="Times New Roman" w:cs="Times New Roman"/>
          <w:sz w:val="28"/>
          <w:szCs w:val="28"/>
        </w:rPr>
        <w:t>поступило посредством Платформы обратной связи (ПОС).</w:t>
      </w:r>
    </w:p>
    <w:p w:rsidR="00EB0183" w:rsidRDefault="00707F5E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председателей уличных комитетов ТОС за рассматриваемый период получено </w:t>
      </w:r>
      <w:r w:rsidR="007972F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="007972F1">
        <w:rPr>
          <w:rFonts w:ascii="Times New Roman" w:hAnsi="Times New Roman" w:cs="Times New Roman"/>
          <w:color w:val="000000" w:themeColor="text1"/>
          <w:sz w:val="28"/>
          <w:szCs w:val="28"/>
        </w:rPr>
        <w:t>щений,  депутатских запросов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316" w:rsidRPr="00BC279C" w:rsidRDefault="009B2316" w:rsidP="0070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505">
        <w:rPr>
          <w:rFonts w:ascii="Times New Roman" w:hAnsi="Times New Roman" w:cs="Times New Roman"/>
          <w:noProof/>
          <w:color w:val="FFC000"/>
          <w:sz w:val="28"/>
          <w:szCs w:val="28"/>
        </w:rPr>
        <w:drawing>
          <wp:inline distT="0" distB="0" distL="0" distR="0">
            <wp:extent cx="5142565" cy="2855344"/>
            <wp:effectExtent l="19050" t="0" r="19985" b="2156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7951C8" w:rsidP="00D241C1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</w:t>
      </w:r>
      <w:r w:rsidR="0060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в администрацию города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E10D21">
        <w:trPr>
          <w:trHeight w:val="390"/>
          <w:jc w:val="center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9B2316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E336AE" w:rsidTr="00E336AE">
        <w:trPr>
          <w:trHeight w:val="425"/>
          <w:jc w:val="center"/>
        </w:trPr>
        <w:tc>
          <w:tcPr>
            <w:tcW w:w="6171" w:type="dxa"/>
          </w:tcPr>
          <w:p w:rsidR="00E336AE" w:rsidRDefault="00E336AE" w:rsidP="002B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  <w:tc>
          <w:tcPr>
            <w:tcW w:w="1804" w:type="dxa"/>
          </w:tcPr>
          <w:p w:rsidR="00E336AE" w:rsidRPr="001C0D45" w:rsidRDefault="00BA420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E336AE" w:rsidRPr="001C0D45" w:rsidRDefault="00BA420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6AE" w:rsidTr="00E336AE">
        <w:trPr>
          <w:trHeight w:val="701"/>
          <w:jc w:val="center"/>
        </w:trPr>
        <w:tc>
          <w:tcPr>
            <w:tcW w:w="6171" w:type="dxa"/>
          </w:tcPr>
          <w:p w:rsidR="00E336AE" w:rsidRPr="001C0D45" w:rsidRDefault="00E336AE" w:rsidP="002B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общим вопросам         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Pr="001C0D45" w:rsidRDefault="00E336AE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1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E3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городским хозяйством, промышленностью, транспортом и связью 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71" w:type="dxa"/>
          </w:tcPr>
          <w:p w:rsidR="00E336AE" w:rsidRPr="001C0D45" w:rsidRDefault="00673CF4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E3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строительству и архитектуре 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E336AE" w:rsidRPr="001C0D45" w:rsidRDefault="00673CF4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ГО ЧС и мобилизационной работе</w:t>
            </w:r>
          </w:p>
        </w:tc>
        <w:tc>
          <w:tcPr>
            <w:tcW w:w="1804" w:type="dxa"/>
          </w:tcPr>
          <w:p w:rsidR="00E336AE" w:rsidRPr="001C0D45" w:rsidRDefault="00E336AE" w:rsidP="00E3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771" w:type="dxa"/>
          </w:tcPr>
          <w:p w:rsidR="00E336AE" w:rsidRPr="001C0D45" w:rsidRDefault="00673CF4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E3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1804" w:type="dxa"/>
          </w:tcPr>
          <w:p w:rsidR="00E336AE" w:rsidRPr="001C0D45" w:rsidRDefault="00E336A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E336AE" w:rsidRPr="001C0D45" w:rsidRDefault="00673CF4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Default="00E336AE" w:rsidP="00D1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дан на месте, в ходе личного приема</w:t>
            </w:r>
          </w:p>
        </w:tc>
        <w:tc>
          <w:tcPr>
            <w:tcW w:w="1804" w:type="dxa"/>
          </w:tcPr>
          <w:p w:rsidR="00E336AE" w:rsidRPr="001C0D45" w:rsidRDefault="00BA420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E336AE" w:rsidRPr="001C0D45" w:rsidRDefault="00BA420B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6AE" w:rsidTr="00E10D21">
        <w:trPr>
          <w:trHeight w:val="563"/>
          <w:jc w:val="center"/>
        </w:trPr>
        <w:tc>
          <w:tcPr>
            <w:tcW w:w="6171" w:type="dxa"/>
          </w:tcPr>
          <w:p w:rsidR="00E336AE" w:rsidRPr="00406122" w:rsidRDefault="00E336AE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E336AE" w:rsidRPr="00406122" w:rsidRDefault="00E336AE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E0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771" w:type="dxa"/>
          </w:tcPr>
          <w:p w:rsidR="00E336AE" w:rsidRPr="00406122" w:rsidRDefault="00E336AE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D241C1" w:rsidRDefault="00D241C1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601E" w:rsidRPr="00D241C1" w:rsidRDefault="003B3F6B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0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0DCE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3CF4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673CF4">
        <w:rPr>
          <w:rFonts w:ascii="Times New Roman" w:hAnsi="Times New Roman" w:cs="Times New Roman"/>
          <w:sz w:val="28"/>
          <w:szCs w:val="28"/>
        </w:rPr>
        <w:t xml:space="preserve"> 4</w:t>
      </w:r>
      <w:r w:rsidR="002B2A35">
        <w:rPr>
          <w:rFonts w:ascii="Times New Roman" w:hAnsi="Times New Roman" w:cs="Times New Roman"/>
          <w:sz w:val="28"/>
          <w:szCs w:val="28"/>
        </w:rPr>
        <w:t>7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673CF4">
        <w:rPr>
          <w:rFonts w:ascii="Times New Roman" w:hAnsi="Times New Roman" w:cs="Times New Roman"/>
          <w:sz w:val="28"/>
          <w:szCs w:val="28"/>
        </w:rPr>
        <w:t>33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 w:rsidR="00673CF4">
        <w:rPr>
          <w:rFonts w:ascii="Times New Roman" w:hAnsi="Times New Roman" w:cs="Times New Roman"/>
          <w:sz w:val="28"/>
          <w:szCs w:val="28"/>
        </w:rPr>
        <w:t>72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673CF4">
        <w:rPr>
          <w:rFonts w:ascii="Times New Roman" w:hAnsi="Times New Roman" w:cs="Times New Roman"/>
          <w:sz w:val="28"/>
          <w:szCs w:val="28"/>
        </w:rPr>
        <w:t>51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673CF4">
        <w:rPr>
          <w:rFonts w:ascii="Times New Roman" w:hAnsi="Times New Roman" w:cs="Times New Roman"/>
          <w:sz w:val="28"/>
          <w:szCs w:val="28"/>
        </w:rPr>
        <w:t>обращения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 w:rsidR="00673CF4">
        <w:rPr>
          <w:rFonts w:ascii="Times New Roman" w:hAnsi="Times New Roman" w:cs="Times New Roman"/>
          <w:sz w:val="28"/>
          <w:szCs w:val="28"/>
        </w:rPr>
        <w:t>19 обращений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 (</w:t>
      </w:r>
      <w:r w:rsidR="00673CF4">
        <w:rPr>
          <w:rFonts w:ascii="Times New Roman" w:hAnsi="Times New Roman" w:cs="Times New Roman"/>
          <w:sz w:val="28"/>
          <w:szCs w:val="28"/>
        </w:rPr>
        <w:t>14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%),  </w:t>
      </w:r>
      <w:r w:rsidR="00673CF4">
        <w:rPr>
          <w:rFonts w:ascii="Times New Roman" w:hAnsi="Times New Roman" w:cs="Times New Roman"/>
          <w:sz w:val="28"/>
          <w:szCs w:val="28"/>
        </w:rPr>
        <w:t>3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 w:rsidR="009634EE">
        <w:rPr>
          <w:rFonts w:ascii="Times New Roman" w:hAnsi="Times New Roman" w:cs="Times New Roman"/>
          <w:sz w:val="28"/>
          <w:szCs w:val="28"/>
        </w:rPr>
        <w:t>я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 w:rsidR="00673CF4">
        <w:rPr>
          <w:rFonts w:ascii="Times New Roman" w:hAnsi="Times New Roman" w:cs="Times New Roman"/>
          <w:sz w:val="28"/>
          <w:szCs w:val="28"/>
        </w:rPr>
        <w:t>2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p w:rsidR="00D241C1" w:rsidRPr="00D241C1" w:rsidRDefault="00D241C1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1C1" w:rsidRDefault="00D241C1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41C1" w:rsidRPr="00D241C1" w:rsidRDefault="00D241C1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41C1" w:rsidRPr="00D241C1" w:rsidRDefault="00D241C1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13"/>
        <w:tblW w:w="9557" w:type="dxa"/>
        <w:tblLook w:val="04A0"/>
      </w:tblPr>
      <w:tblGrid>
        <w:gridCol w:w="6226"/>
        <w:gridCol w:w="1664"/>
        <w:gridCol w:w="1667"/>
      </w:tblGrid>
      <w:tr w:rsidR="003B3F6B" w:rsidTr="003B3F6B">
        <w:trPr>
          <w:trHeight w:val="488"/>
        </w:trPr>
        <w:tc>
          <w:tcPr>
            <w:tcW w:w="9557" w:type="dxa"/>
            <w:gridSpan w:val="3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3B3F6B" w:rsidRPr="009B2316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9B231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  <w:t>АНАЛИЗ ОБРАЩЕНИЙ ПО МЕСТУ ЖИТЕЛЬСТВА</w:t>
            </w:r>
          </w:p>
          <w:p w:rsidR="003B3F6B" w:rsidRPr="007E2A21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3B3F6B" w:rsidTr="003B3F6B">
        <w:trPr>
          <w:trHeight w:val="1512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673CF4" w:rsidP="009634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Pr="000855BA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3F6B" w:rsidTr="003B3F6B">
        <w:trPr>
          <w:trHeight w:val="369"/>
        </w:trPr>
        <w:tc>
          <w:tcPr>
            <w:tcW w:w="6226" w:type="dxa"/>
          </w:tcPr>
          <w:p w:rsidR="003B3F6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Default="00673CF4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3F6B" w:rsidTr="003B3F6B">
        <w:trPr>
          <w:trHeight w:val="314"/>
        </w:trPr>
        <w:tc>
          <w:tcPr>
            <w:tcW w:w="6226" w:type="dxa"/>
          </w:tcPr>
          <w:p w:rsidR="003B3F6B" w:rsidRPr="000C1DFB" w:rsidRDefault="003B3F6B" w:rsidP="003B3F6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3B3F6B" w:rsidRPr="000855BA" w:rsidRDefault="00BE01AC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141</w:t>
            </w:r>
          </w:p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3B3F6B" w:rsidRPr="000855BA" w:rsidRDefault="003B3F6B" w:rsidP="003B3F6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4C3AA3" w:rsidRPr="009634EE" w:rsidRDefault="000F5DCC" w:rsidP="009634EE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7EF7" w:rsidRPr="00D5360B" w:rsidRDefault="00885CC9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3AA3">
        <w:rPr>
          <w:rFonts w:ascii="Times New Roman" w:hAnsi="Times New Roman" w:cs="Times New Roman"/>
          <w:sz w:val="27"/>
          <w:szCs w:val="27"/>
        </w:rPr>
        <w:t xml:space="preserve"> </w:t>
      </w:r>
      <w:r w:rsidR="001C001E" w:rsidRPr="009F6BB2">
        <w:rPr>
          <w:rFonts w:ascii="Times New Roman" w:hAnsi="Times New Roman" w:cs="Times New Roman"/>
          <w:sz w:val="28"/>
          <w:szCs w:val="28"/>
        </w:rPr>
        <w:t>Анализ тематики обращений показал, что в</w:t>
      </w:r>
      <w:r w:rsidR="009634EE">
        <w:rPr>
          <w:rFonts w:ascii="Times New Roman" w:hAnsi="Times New Roman" w:cs="Times New Roman"/>
          <w:sz w:val="28"/>
          <w:szCs w:val="28"/>
        </w:rPr>
        <w:t>о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35FE9">
        <w:rPr>
          <w:rFonts w:ascii="Times New Roman" w:hAnsi="Times New Roman" w:cs="Times New Roman"/>
          <w:sz w:val="28"/>
          <w:szCs w:val="28"/>
        </w:rPr>
        <w:t>2024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093F3A">
        <w:rPr>
          <w:rFonts w:ascii="Times New Roman" w:hAnsi="Times New Roman" w:cs="Times New Roman"/>
          <w:sz w:val="28"/>
          <w:szCs w:val="28"/>
        </w:rPr>
        <w:t>значительного изменения в характере просьб, заяв</w:t>
      </w:r>
      <w:r w:rsidR="00C9705B">
        <w:rPr>
          <w:rFonts w:ascii="Times New Roman" w:hAnsi="Times New Roman" w:cs="Times New Roman"/>
          <w:sz w:val="28"/>
          <w:szCs w:val="28"/>
        </w:rPr>
        <w:t xml:space="preserve">лений, </w:t>
      </w:r>
      <w:r w:rsidR="00F35FE9">
        <w:rPr>
          <w:rFonts w:ascii="Times New Roman" w:hAnsi="Times New Roman" w:cs="Times New Roman"/>
          <w:sz w:val="28"/>
          <w:szCs w:val="28"/>
        </w:rPr>
        <w:t>жалоб по сравнению с 2023</w:t>
      </w:r>
      <w:r w:rsidR="00093F3A">
        <w:rPr>
          <w:rFonts w:ascii="Times New Roman" w:hAnsi="Times New Roman" w:cs="Times New Roman"/>
          <w:sz w:val="28"/>
          <w:szCs w:val="28"/>
        </w:rPr>
        <w:t xml:space="preserve"> годом не произошло. П</w:t>
      </w:r>
      <w:r w:rsidR="00DB4550">
        <w:rPr>
          <w:rFonts w:ascii="Times New Roman" w:hAnsi="Times New Roman" w:cs="Times New Roman"/>
          <w:sz w:val="28"/>
          <w:szCs w:val="28"/>
        </w:rPr>
        <w:t xml:space="preserve">о-прежнему </w:t>
      </w:r>
      <w:r w:rsidR="00F35FE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DB4550">
        <w:rPr>
          <w:rFonts w:ascii="Times New Roman" w:hAnsi="Times New Roman" w:cs="Times New Roman"/>
          <w:sz w:val="28"/>
          <w:szCs w:val="28"/>
        </w:rPr>
        <w:t xml:space="preserve">актуальными </w:t>
      </w:r>
      <w:r w:rsidR="00F35FE9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DB4550">
        <w:rPr>
          <w:rFonts w:ascii="Times New Roman" w:hAnsi="Times New Roman" w:cs="Times New Roman"/>
          <w:sz w:val="28"/>
          <w:szCs w:val="28"/>
        </w:rPr>
        <w:t>вопросы 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(</w:t>
      </w:r>
      <w:r w:rsidR="009634EE">
        <w:rPr>
          <w:rFonts w:ascii="Times New Roman" w:hAnsi="Times New Roman" w:cs="Times New Roman"/>
          <w:sz w:val="28"/>
          <w:szCs w:val="28"/>
        </w:rPr>
        <w:t xml:space="preserve">ремонт дорожного покрытия, </w:t>
      </w:r>
      <w:r w:rsidR="00C9705B">
        <w:rPr>
          <w:rFonts w:ascii="Times New Roman" w:hAnsi="Times New Roman" w:cs="Times New Roman"/>
          <w:sz w:val="28"/>
          <w:szCs w:val="28"/>
        </w:rPr>
        <w:t xml:space="preserve">подключение к центральным сетям водоснабжения, </w:t>
      </w:r>
      <w:r w:rsidR="00D77EF7">
        <w:rPr>
          <w:rFonts w:ascii="Times New Roman" w:hAnsi="Times New Roman" w:cs="Times New Roman"/>
          <w:sz w:val="28"/>
          <w:szCs w:val="28"/>
        </w:rPr>
        <w:t>транспортное обслуживание населения</w:t>
      </w:r>
      <w:r w:rsidR="00C9705B">
        <w:rPr>
          <w:rFonts w:ascii="Times New Roman" w:hAnsi="Times New Roman" w:cs="Times New Roman"/>
          <w:sz w:val="28"/>
          <w:szCs w:val="28"/>
        </w:rPr>
        <w:t>, выру</w:t>
      </w:r>
      <w:r w:rsidR="00D77EF7">
        <w:rPr>
          <w:rFonts w:ascii="Times New Roman" w:hAnsi="Times New Roman" w:cs="Times New Roman"/>
          <w:sz w:val="28"/>
          <w:szCs w:val="28"/>
        </w:rPr>
        <w:t>б</w:t>
      </w:r>
      <w:r w:rsidR="009634EE">
        <w:rPr>
          <w:rFonts w:ascii="Times New Roman" w:hAnsi="Times New Roman" w:cs="Times New Roman"/>
          <w:sz w:val="28"/>
          <w:szCs w:val="28"/>
        </w:rPr>
        <w:t>ка деревьев, уличное освещение</w:t>
      </w:r>
      <w:r w:rsidR="00121A54">
        <w:rPr>
          <w:rFonts w:ascii="Times New Roman" w:hAnsi="Times New Roman" w:cs="Times New Roman"/>
          <w:sz w:val="28"/>
          <w:szCs w:val="28"/>
        </w:rPr>
        <w:t>).</w:t>
      </w:r>
      <w:r w:rsidR="00D7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5A" w:rsidRDefault="0043708B" w:rsidP="00885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4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35FE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DE21F6" w:rsidRPr="00DE21F6" w:rsidRDefault="00DE21F6" w:rsidP="00885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79194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791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Конституционный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10726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01AC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79194D" w:rsidP="00197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5740D"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919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(предоставление дополнительных льгот отдельным категориям граждан, социальная поддержка и помощь многодетным семьям, гражданам, находящимся в трудной жизненной ситуации, малоимущим гражданам, проезд льготных категорий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A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9194D" w:rsidRPr="007919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(проведение общественных мероприятий, памятники архитектуры, истории и культуры, деятельность центров дополнительного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9194D" w:rsidRPr="007919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(лечение и оказание медицинской помощи)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79194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10726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BE01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10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F51AB" w:rsidRPr="001F5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</w:t>
            </w:r>
            <w:r w:rsidR="001F5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строительство и ремонт мостов,  установка дорожных знаков, вырубка и обрезка деревьев, ненадлежащее содержание домашних животных</w:t>
            </w:r>
            <w:r w:rsid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транспортное обслуживание населения, пассажирские перевозки, уличное освещение, водоснабжение поселений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0726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B3C5E" w:rsidRPr="00EB3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загрязнение окружающей среды</w:t>
            </w:r>
            <w:r w:rsidR="00EB3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B3C5E" w:rsidRPr="00EB3C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отлов безнадзорных  животных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B3C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45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7336" w:rsidRPr="00197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(запрос архивных данных)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B3C5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01AC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r w:rsidR="006517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634EE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несанкционированная торговля, </w:t>
            </w:r>
            <w:r w:rsid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ривлечение к 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административной ответственности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9733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DE21F6">
        <w:trPr>
          <w:trHeight w:val="428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DE21F6" w:rsidRDefault="00A5740D" w:rsidP="00D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BE01AC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A4F67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BE01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9A4F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частного домовладения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01AC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C4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ыделение жилья молодым семьям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обеспечение жильем 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семей, имеющих детей-инвалидов, обследование жилого фонда на предмет пригодности для проживания</w:t>
            </w:r>
            <w:r w:rsid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BE01AC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9A4F67" w:rsidRDefault="00017E78" w:rsidP="00BE0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оплата жилищно-коммунальных услуг</w:t>
            </w:r>
            <w:r w:rsid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вывоз мусора,</w:t>
            </w:r>
            <w:r w:rsidR="00C42F5A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4F67" w:rsidRPr="009A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уборка мусора, </w:t>
            </w:r>
            <w:r w:rsidR="00C42F5A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капитальный ремонт общего имущества, содержание общего имущества, 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перебои </w:t>
            </w:r>
            <w:r w:rsid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водоотведении</w:t>
            </w:r>
            <w:r w:rsidR="009A4F67"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BE01AC">
              <w:t xml:space="preserve"> 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несанкционирова</w:t>
            </w:r>
            <w:r w:rsid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BE01AC" w:rsidRPr="00BE01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 свалки</w:t>
            </w:r>
            <w:r w:rsidRPr="009A4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9A4F6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E01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4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Оплата строительства, содержания и ремонта жилья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DE21F6">
        <w:trPr>
          <w:trHeight w:val="399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D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Нежилые помещения. Административные здания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9634EE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BE0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BA4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drawing>
          <wp:inline distT="0" distB="0" distL="0" distR="0">
            <wp:extent cx="4734105" cy="2915728"/>
            <wp:effectExtent l="19050" t="0" r="2839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BA420B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>в</w:t>
      </w:r>
      <w:r w:rsidR="001E1776">
        <w:rPr>
          <w:rFonts w:ascii="Times New Roman" w:hAnsi="Times New Roman" w:cs="Times New Roman"/>
          <w:sz w:val="28"/>
          <w:szCs w:val="28"/>
        </w:rPr>
        <w:t>о</w:t>
      </w:r>
      <w:r w:rsid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7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BE01AC">
        <w:rPr>
          <w:rFonts w:ascii="Times New Roman" w:hAnsi="Times New Roman" w:cs="Times New Roman"/>
          <w:sz w:val="28"/>
          <w:szCs w:val="28"/>
        </w:rPr>
        <w:t>2024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BE01AC">
        <w:rPr>
          <w:rFonts w:ascii="Times New Roman" w:hAnsi="Times New Roman" w:cs="Times New Roman"/>
          <w:sz w:val="28"/>
          <w:szCs w:val="28"/>
        </w:rPr>
        <w:t>141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01AC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BA420B">
        <w:rPr>
          <w:rFonts w:ascii="Times New Roman" w:hAnsi="Times New Roman" w:cs="Times New Roman"/>
          <w:sz w:val="28"/>
          <w:szCs w:val="28"/>
        </w:rPr>
        <w:t>19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течение 30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– 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3 обращения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A42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BA420B">
        <w:rPr>
          <w:rFonts w:ascii="Times New Roman" w:hAnsi="Times New Roman" w:cs="Times New Roman"/>
          <w:sz w:val="28"/>
          <w:szCs w:val="28"/>
        </w:rPr>
        <w:t>12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B5400D">
        <w:rPr>
          <w:rFonts w:ascii="Times New Roman" w:hAnsi="Times New Roman" w:cs="Times New Roman"/>
          <w:sz w:val="28"/>
          <w:szCs w:val="28"/>
        </w:rPr>
        <w:t>обращений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E1776">
        <w:rPr>
          <w:rFonts w:ascii="Times New Roman" w:hAnsi="Times New Roman" w:cs="Times New Roman"/>
          <w:sz w:val="28"/>
          <w:szCs w:val="28"/>
        </w:rPr>
        <w:t xml:space="preserve">: </w:t>
      </w:r>
      <w:r w:rsidR="00BA420B">
        <w:rPr>
          <w:rFonts w:ascii="Times New Roman" w:hAnsi="Times New Roman" w:cs="Times New Roman"/>
          <w:sz w:val="28"/>
          <w:szCs w:val="28"/>
        </w:rPr>
        <w:t>58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r w:rsidR="00BD2E1D">
        <w:rPr>
          <w:rFonts w:ascii="Times New Roman" w:hAnsi="Times New Roman" w:cs="Times New Roman"/>
          <w:sz w:val="28"/>
          <w:szCs w:val="28"/>
        </w:rPr>
        <w:t>45</w:t>
      </w:r>
      <w:r w:rsidR="00DC186B" w:rsidRPr="00595E19">
        <w:rPr>
          <w:rFonts w:ascii="Times New Roman" w:hAnsi="Times New Roman" w:cs="Times New Roman"/>
          <w:sz w:val="28"/>
          <w:szCs w:val="28"/>
        </w:rPr>
        <w:t>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обра</w:t>
      </w:r>
      <w:r w:rsidR="00BA420B">
        <w:rPr>
          <w:rFonts w:ascii="Times New Roman" w:hAnsi="Times New Roman" w:cs="Times New Roman"/>
          <w:sz w:val="28"/>
          <w:szCs w:val="28"/>
        </w:rPr>
        <w:t>щений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1E1776">
        <w:rPr>
          <w:rFonts w:ascii="Times New Roman" w:hAnsi="Times New Roman" w:cs="Times New Roman"/>
          <w:sz w:val="28"/>
          <w:szCs w:val="28"/>
        </w:rPr>
        <w:t>18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BD2E1D">
        <w:rPr>
          <w:rFonts w:ascii="Times New Roman" w:hAnsi="Times New Roman" w:cs="Times New Roman"/>
          <w:sz w:val="28"/>
          <w:szCs w:val="28"/>
        </w:rPr>
        <w:t>71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BD2E1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BD2E1D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1E1776">
        <w:rPr>
          <w:rFonts w:ascii="Times New Roman" w:hAnsi="Times New Roman" w:cs="Times New Roman"/>
          <w:sz w:val="28"/>
          <w:szCs w:val="28"/>
        </w:rPr>
        <w:t>разъяснения</w:t>
      </w:r>
      <w:r w:rsidR="00BD2E1D">
        <w:rPr>
          <w:rFonts w:ascii="Times New Roman" w:hAnsi="Times New Roman" w:cs="Times New Roman"/>
          <w:sz w:val="28"/>
          <w:szCs w:val="28"/>
        </w:rPr>
        <w:t>.</w:t>
      </w:r>
    </w:p>
    <w:p w:rsidR="00F7682D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456" cy="2613804"/>
            <wp:effectExtent l="19050" t="0" r="99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5CC9" w:rsidRDefault="00885CC9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885CC9" w:rsidRDefault="00885CC9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2C7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A420B">
        <w:rPr>
          <w:rFonts w:ascii="Times New Roman" w:hAnsi="Times New Roman" w:cs="Times New Roman"/>
          <w:sz w:val="28"/>
          <w:szCs w:val="28"/>
        </w:rPr>
        <w:t>.2024</w:t>
      </w:r>
    </w:p>
    <w:p w:rsidR="00885CC9" w:rsidRPr="00042A80" w:rsidRDefault="00885CC9" w:rsidP="0088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21" w:rsidRDefault="00952221" w:rsidP="00633D9C">
      <w:pPr>
        <w:spacing w:after="0" w:line="240" w:lineRule="auto"/>
      </w:pPr>
      <w:r>
        <w:separator/>
      </w:r>
    </w:p>
  </w:endnote>
  <w:endnote w:type="continuationSeparator" w:id="1">
    <w:p w:rsidR="00952221" w:rsidRDefault="00952221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76" w:rsidRDefault="001E17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21" w:rsidRDefault="00952221" w:rsidP="00633D9C">
      <w:pPr>
        <w:spacing w:after="0" w:line="240" w:lineRule="auto"/>
      </w:pPr>
      <w:r>
        <w:separator/>
      </w:r>
    </w:p>
  </w:footnote>
  <w:footnote w:type="continuationSeparator" w:id="1">
    <w:p w:rsidR="00952221" w:rsidRDefault="00952221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7E78"/>
    <w:rsid w:val="000218E0"/>
    <w:rsid w:val="000279AD"/>
    <w:rsid w:val="00033453"/>
    <w:rsid w:val="00040366"/>
    <w:rsid w:val="000427AC"/>
    <w:rsid w:val="00042A80"/>
    <w:rsid w:val="0004311C"/>
    <w:rsid w:val="0005169A"/>
    <w:rsid w:val="0005444B"/>
    <w:rsid w:val="00063D66"/>
    <w:rsid w:val="00066C2D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CFF"/>
    <w:rsid w:val="00093F3A"/>
    <w:rsid w:val="00094CA8"/>
    <w:rsid w:val="000A2450"/>
    <w:rsid w:val="000A370B"/>
    <w:rsid w:val="000A5C5D"/>
    <w:rsid w:val="000B3165"/>
    <w:rsid w:val="000B4339"/>
    <w:rsid w:val="000C13CA"/>
    <w:rsid w:val="000C1DFB"/>
    <w:rsid w:val="000C38A5"/>
    <w:rsid w:val="000C660E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0726D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D32"/>
    <w:rsid w:val="00186F1A"/>
    <w:rsid w:val="00190DCA"/>
    <w:rsid w:val="00194193"/>
    <w:rsid w:val="00197045"/>
    <w:rsid w:val="00197336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776"/>
    <w:rsid w:val="001E1B9C"/>
    <w:rsid w:val="001E292B"/>
    <w:rsid w:val="001E6019"/>
    <w:rsid w:val="001F25E7"/>
    <w:rsid w:val="001F51AB"/>
    <w:rsid w:val="001F66AE"/>
    <w:rsid w:val="00200A2D"/>
    <w:rsid w:val="002037D7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2A35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6C1A"/>
    <w:rsid w:val="00390C3E"/>
    <w:rsid w:val="0039344F"/>
    <w:rsid w:val="003A20E6"/>
    <w:rsid w:val="003A2630"/>
    <w:rsid w:val="003A7BD7"/>
    <w:rsid w:val="003B08FF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0DCE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2A83"/>
    <w:rsid w:val="005A35D3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51791"/>
    <w:rsid w:val="006552F8"/>
    <w:rsid w:val="00664B94"/>
    <w:rsid w:val="006656ED"/>
    <w:rsid w:val="00671E75"/>
    <w:rsid w:val="0067312D"/>
    <w:rsid w:val="00673CF4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04505"/>
    <w:rsid w:val="00707F5E"/>
    <w:rsid w:val="00726A14"/>
    <w:rsid w:val="007279D9"/>
    <w:rsid w:val="00737D36"/>
    <w:rsid w:val="007407EE"/>
    <w:rsid w:val="007414A8"/>
    <w:rsid w:val="00741F74"/>
    <w:rsid w:val="00747871"/>
    <w:rsid w:val="007718F1"/>
    <w:rsid w:val="00773150"/>
    <w:rsid w:val="00773FC2"/>
    <w:rsid w:val="007812E7"/>
    <w:rsid w:val="00781FA5"/>
    <w:rsid w:val="0079194D"/>
    <w:rsid w:val="007945BB"/>
    <w:rsid w:val="007951C8"/>
    <w:rsid w:val="0079632B"/>
    <w:rsid w:val="0079652B"/>
    <w:rsid w:val="007972F1"/>
    <w:rsid w:val="007A0C03"/>
    <w:rsid w:val="007A4CF6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D72"/>
    <w:rsid w:val="00825C69"/>
    <w:rsid w:val="008275BC"/>
    <w:rsid w:val="0083255A"/>
    <w:rsid w:val="00835675"/>
    <w:rsid w:val="00836AD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822E1"/>
    <w:rsid w:val="00885552"/>
    <w:rsid w:val="00885587"/>
    <w:rsid w:val="00885CAF"/>
    <w:rsid w:val="00885CC9"/>
    <w:rsid w:val="00892370"/>
    <w:rsid w:val="008942C7"/>
    <w:rsid w:val="008A0984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48E"/>
    <w:rsid w:val="009078AD"/>
    <w:rsid w:val="00914113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221"/>
    <w:rsid w:val="00952416"/>
    <w:rsid w:val="00952734"/>
    <w:rsid w:val="00960857"/>
    <w:rsid w:val="009634EE"/>
    <w:rsid w:val="009672AB"/>
    <w:rsid w:val="009672FD"/>
    <w:rsid w:val="0097035E"/>
    <w:rsid w:val="00975CB9"/>
    <w:rsid w:val="009766D3"/>
    <w:rsid w:val="009823F3"/>
    <w:rsid w:val="00995FAD"/>
    <w:rsid w:val="00996CAF"/>
    <w:rsid w:val="009A25F1"/>
    <w:rsid w:val="009A2965"/>
    <w:rsid w:val="009A4797"/>
    <w:rsid w:val="009A4F67"/>
    <w:rsid w:val="009A74C2"/>
    <w:rsid w:val="009A7D6A"/>
    <w:rsid w:val="009B06A2"/>
    <w:rsid w:val="009B1DE1"/>
    <w:rsid w:val="009B2316"/>
    <w:rsid w:val="009B2999"/>
    <w:rsid w:val="009B5F7B"/>
    <w:rsid w:val="009C3E42"/>
    <w:rsid w:val="009D07E4"/>
    <w:rsid w:val="009D7AC2"/>
    <w:rsid w:val="009E2592"/>
    <w:rsid w:val="009E57C3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420B"/>
    <w:rsid w:val="00BA6A48"/>
    <w:rsid w:val="00BA78AD"/>
    <w:rsid w:val="00BB067D"/>
    <w:rsid w:val="00BB3127"/>
    <w:rsid w:val="00BB529F"/>
    <w:rsid w:val="00BB601E"/>
    <w:rsid w:val="00BC0DC7"/>
    <w:rsid w:val="00BC1026"/>
    <w:rsid w:val="00BC279C"/>
    <w:rsid w:val="00BD2902"/>
    <w:rsid w:val="00BD2E1D"/>
    <w:rsid w:val="00BD41B6"/>
    <w:rsid w:val="00BD6259"/>
    <w:rsid w:val="00BE01AC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1C1"/>
    <w:rsid w:val="00D24CED"/>
    <w:rsid w:val="00D30D4F"/>
    <w:rsid w:val="00D3114D"/>
    <w:rsid w:val="00D34449"/>
    <w:rsid w:val="00D34E0F"/>
    <w:rsid w:val="00D421BE"/>
    <w:rsid w:val="00D427EA"/>
    <w:rsid w:val="00D50BD8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3785"/>
    <w:rsid w:val="00DB391C"/>
    <w:rsid w:val="00DB4550"/>
    <w:rsid w:val="00DB7435"/>
    <w:rsid w:val="00DC186B"/>
    <w:rsid w:val="00DC2CD0"/>
    <w:rsid w:val="00DE21F6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36AE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B3C5E"/>
    <w:rsid w:val="00EC1728"/>
    <w:rsid w:val="00EC2215"/>
    <w:rsid w:val="00EC2E1B"/>
    <w:rsid w:val="00EC5AEE"/>
    <w:rsid w:val="00EC6249"/>
    <w:rsid w:val="00ED3CA7"/>
    <w:rsid w:val="00ED5CF3"/>
    <w:rsid w:val="00ED66DE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35FE9"/>
    <w:rsid w:val="00F42BA8"/>
    <w:rsid w:val="00F43E82"/>
    <w:rsid w:val="00F44BF7"/>
    <w:rsid w:val="00F54322"/>
    <w:rsid w:val="00F546B6"/>
    <w:rsid w:val="00F54B78"/>
    <w:rsid w:val="00F57116"/>
    <w:rsid w:val="00F70875"/>
    <w:rsid w:val="00F74F9D"/>
    <w:rsid w:val="00F7682D"/>
    <w:rsid w:val="00F808E4"/>
    <w:rsid w:val="00F87394"/>
    <w:rsid w:val="00F87608"/>
    <w:rsid w:val="00F92970"/>
    <w:rsid w:val="00F95A29"/>
    <w:rsid w:val="00F96D26"/>
    <w:rsid w:val="00FA0D8A"/>
    <w:rsid w:val="00FA49A4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2022-2024гг. (</a:t>
            </a:r>
            <a:r>
              <a:rPr lang="en-US" sz="1800" b="1" i="0" u="none" strike="noStrike" baseline="0">
                <a:latin typeface="Times New Roman" pitchFamily="18" charset="0"/>
                <a:cs typeface="Times New Roman" pitchFamily="18" charset="0"/>
              </a:rPr>
              <a:t>II</a:t>
            </a:r>
            <a:r>
              <a:rPr lang="ru-RU" sz="1800" b="1" i="0" u="none" strike="noStrike" baseline="0">
                <a:latin typeface="Times New Roman" pitchFamily="18" charset="0"/>
                <a:cs typeface="Times New Roman" pitchFamily="18" charset="0"/>
              </a:rPr>
              <a:t> кв.)</a:t>
            </a:r>
            <a:endParaRPr lang="ru-RU" sz="18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</c:dPt>
          <c:dPt>
            <c:idx val="1"/>
          </c:dPt>
          <c:dPt>
            <c:idx val="2"/>
          </c:dPt>
          <c:dLbls>
            <c:dLbl>
              <c:idx val="0"/>
              <c:layout>
                <c:manualLayout>
                  <c:x val="1.5182206112878766E-2"/>
                  <c:y val="5.452674878714653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013319525324652E-2"/>
                  <c:y val="4.771090518875328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5182206112878844E-2"/>
                  <c:y val="4.54389573226222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100</c:v>
                </c:pt>
                <c:pt idx="2">
                  <c:v>141</c:v>
                </c:pt>
              </c:numCache>
            </c:numRef>
          </c:val>
        </c:ser>
        <c:shape val="cylinder"/>
        <c:axId val="48012672"/>
        <c:axId val="48210688"/>
        <c:axId val="65930560"/>
      </c:bar3DChart>
      <c:catAx>
        <c:axId val="48012672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48210688"/>
        <c:crosses val="autoZero"/>
        <c:auto val="1"/>
        <c:lblAlgn val="ctr"/>
        <c:lblOffset val="100"/>
      </c:catAx>
      <c:valAx>
        <c:axId val="48210688"/>
        <c:scaling>
          <c:orientation val="minMax"/>
        </c:scaling>
        <c:axPos val="l"/>
        <c:majorGridlines/>
        <c:numFmt formatCode="General" sourceLinked="1"/>
        <c:tickLblPos val="nextTo"/>
        <c:crossAx val="48012672"/>
        <c:crosses val="autoZero"/>
        <c:crossBetween val="between"/>
      </c:valAx>
      <c:serAx>
        <c:axId val="65930560"/>
        <c:scaling>
          <c:orientation val="minMax"/>
        </c:scaling>
        <c:delete val="1"/>
        <c:axPos val="b"/>
        <c:tickLblPos val="nextTo"/>
        <c:crossAx val="48210688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8561033211140904E-2"/>
          <c:y val="2.3317045843577844E-3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chemeClr val="accent6"/>
              </a:solidFill>
            </c:spPr>
          </c:dPt>
          <c:dPt>
            <c:idx val="1"/>
            <c:explosion val="31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 sz="1200"/>
                      <a:t>9,2%</a:t>
                    </a:r>
                    <a:endParaRPr lang="en-US" sz="1200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 sz="1200"/>
                      <a:t>90,8%</a:t>
                    </a:r>
                    <a:endParaRPr lang="en-US" sz="1200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9.2000000000000026E-2</c:v>
                </c:pt>
                <c:pt idx="1">
                  <c:v>0.90800000000000003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3809456490172554"/>
          <c:y val="0.36254043343396308"/>
          <c:w val="0.24520397372040398"/>
          <c:h val="0.23275798035127038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BF57D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3"/>
            <c:explosion val="14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explosion val="0"/>
          </c:dPt>
          <c:dLbls>
            <c:dLbl>
              <c:idx val="0"/>
              <c:layout>
                <c:manualLayout>
                  <c:x val="-2.1375114149922804E-2"/>
                  <c:y val="4.526755427157395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1860743493360296E-2"/>
                  <c:y val="5.664401281087384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0.10664971764597828"/>
                  <c:y val="4.208141180092235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16</a:t>
                    </a:r>
                    <a:r>
                      <a:rPr lang="ru-RU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2.2310898842653411E-2"/>
                  <c:y val="-0.24977533610783875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54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7.1708360404337326E-2"/>
                  <c:y val="7.142476571611246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22 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76E-2"/>
                  <c:y val="1.0702909809360477E-3"/>
                </c:manualLayout>
              </c:layout>
              <c:showPercent val="1"/>
            </c:dLbl>
            <c:spPr>
              <a:noFill/>
            </c:sp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0.05</c:v>
                </c:pt>
                <c:pt idx="2">
                  <c:v>0.16</c:v>
                </c:pt>
                <c:pt idx="3">
                  <c:v>0.54</c:v>
                </c:pt>
                <c:pt idx="4">
                  <c:v>0.22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43"/>
          <c:h val="0.40107071174927889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33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4"/>
              </a:solidFill>
            </c:spPr>
          </c:dPt>
          <c:dPt>
            <c:idx val="2"/>
            <c:spPr>
              <a:solidFill>
                <a:schemeClr val="accent6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3.7096307912253559E-2"/>
                  <c:y val="-4.879095179299692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33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0.11806928498735662"/>
                  <c:y val="-1.5766975228947982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51 </a:t>
                    </a:r>
                    <a:r>
                      <a:rPr lang="ru-RU"/>
                      <a:t>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</a:t>
                    </a:r>
                    <a:r>
                      <a:rPr lang="ru-RU" b="1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7E-2"/>
                  <c:y val="-1.041862655417193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</a:t>
                    </a:r>
                    <a:r>
                      <a:rPr lang="ru-RU" b="1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51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spPr>
        <a:solidFill>
          <a:schemeClr val="accent3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76"/>
          <c:y val="0.17089971744712712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2">
                  <c:v>72</c:v>
                </c:pt>
                <c:pt idx="3">
                  <c:v>6</c:v>
                </c:pt>
                <c:pt idx="4">
                  <c:v>43</c:v>
                </c:pt>
              </c:numCache>
            </c:numRef>
          </c:val>
        </c:ser>
        <c:overlap val="100"/>
        <c:axId val="80036224"/>
        <c:axId val="80038144"/>
      </c:barChart>
      <c:catAx>
        <c:axId val="80036224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0038144"/>
        <c:crosses val="autoZero"/>
        <c:auto val="1"/>
        <c:lblAlgn val="ctr"/>
        <c:lblOffset val="100"/>
      </c:catAx>
      <c:valAx>
        <c:axId val="80038144"/>
        <c:scaling>
          <c:orientation val="minMax"/>
        </c:scaling>
        <c:axPos val="b"/>
        <c:majorGridlines/>
        <c:numFmt formatCode="General" sourceLinked="1"/>
        <c:tickLblPos val="nextTo"/>
        <c:crossAx val="8003622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explosion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2867863645002312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45%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16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55%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4%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23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71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388630566173581"/>
          <c:y val="0.24700798105698121"/>
          <c:w val="0.28526670467640108"/>
          <c:h val="0.3326438723374055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29</c:v>
                </c:pt>
                <c:pt idx="2">
                  <c:v>78</c:v>
                </c:pt>
                <c:pt idx="3">
                  <c:v>3</c:v>
                </c:pt>
              </c:numCache>
            </c:numRef>
          </c:val>
        </c:ser>
        <c:axId val="82588800"/>
        <c:axId val="83032320"/>
      </c:barChart>
      <c:catAx>
        <c:axId val="82588800"/>
        <c:scaling>
          <c:orientation val="minMax"/>
        </c:scaling>
        <c:axPos val="b"/>
        <c:tickLblPos val="nextTo"/>
        <c:crossAx val="83032320"/>
        <c:crosses val="autoZero"/>
        <c:auto val="1"/>
        <c:lblAlgn val="ctr"/>
        <c:lblOffset val="100"/>
      </c:catAx>
      <c:valAx>
        <c:axId val="83032320"/>
        <c:scaling>
          <c:orientation val="minMax"/>
        </c:scaling>
        <c:axPos val="l"/>
        <c:majorGridlines/>
        <c:numFmt formatCode="General" sourceLinked="1"/>
        <c:tickLblPos val="nextTo"/>
        <c:crossAx val="82588800"/>
        <c:crosses val="autoZero"/>
        <c:crossBetween val="between"/>
      </c:valAx>
    </c:plotArea>
    <c:plotVisOnly val="1"/>
  </c:chart>
  <c:spPr>
    <a:ln w="3175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375E-A4CE-422D-B9F6-167AA1C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9384</TotalTime>
  <Pages>7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242</cp:revision>
  <cp:lastPrinted>2024-08-19T08:20:00Z</cp:lastPrinted>
  <dcterms:created xsi:type="dcterms:W3CDTF">2015-12-04T02:58:00Z</dcterms:created>
  <dcterms:modified xsi:type="dcterms:W3CDTF">2024-08-20T04:28:00Z</dcterms:modified>
</cp:coreProperties>
</file>