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B054A9">
        <w:rPr>
          <w:rFonts w:ascii="Times New Roman" w:hAnsi="Times New Roman" w:cs="Times New Roman"/>
          <w:b/>
          <w:sz w:val="28"/>
          <w:szCs w:val="28"/>
        </w:rPr>
        <w:t>2024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9AD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4A9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B054A9">
        <w:rPr>
          <w:rFonts w:ascii="Times New Roman" w:hAnsi="Times New Roman" w:cs="Times New Roman"/>
          <w:sz w:val="28"/>
          <w:szCs w:val="28"/>
        </w:rPr>
        <w:t xml:space="preserve"> 75</w:t>
      </w:r>
      <w:r w:rsidR="00AC3B08">
        <w:rPr>
          <w:rFonts w:ascii="Times New Roman" w:hAnsi="Times New Roman" w:cs="Times New Roman"/>
          <w:sz w:val="28"/>
          <w:szCs w:val="28"/>
        </w:rPr>
        <w:t xml:space="preserve"> </w:t>
      </w:r>
      <w:r w:rsidR="00B054A9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60857">
        <w:rPr>
          <w:rFonts w:ascii="Times New Roman" w:hAnsi="Times New Roman" w:cs="Times New Roman"/>
          <w:sz w:val="28"/>
          <w:szCs w:val="28"/>
        </w:rPr>
        <w:t>ни</w:t>
      </w:r>
      <w:r w:rsidR="00B054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 xml:space="preserve">в </w:t>
      </w:r>
      <w:r w:rsidR="00960857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054A9">
        <w:rPr>
          <w:rFonts w:ascii="Times New Roman" w:hAnsi="Times New Roman" w:cs="Times New Roman"/>
          <w:sz w:val="28"/>
          <w:szCs w:val="28"/>
        </w:rPr>
        <w:t>2022-2024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B054A9" w:rsidTr="00885552">
        <w:trPr>
          <w:jc w:val="center"/>
        </w:trPr>
        <w:tc>
          <w:tcPr>
            <w:tcW w:w="3469" w:type="dxa"/>
          </w:tcPr>
          <w:p w:rsidR="00B054A9" w:rsidRPr="009A2965" w:rsidRDefault="00B054A9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B054A9" w:rsidRPr="001325CE" w:rsidRDefault="00B054A9" w:rsidP="0030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4A9" w:rsidRPr="001325CE" w:rsidRDefault="00B054A9" w:rsidP="0030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B054A9" w:rsidRPr="001325CE" w:rsidRDefault="00B054A9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B054A9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B054A9" w:rsidRPr="005C29E3" w:rsidRDefault="00B054A9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54A9" w:rsidRDefault="00B054A9" w:rsidP="0030727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54A9" w:rsidRDefault="00B054A9" w:rsidP="0030727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54A9" w:rsidRDefault="00B054A9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B054A9">
        <w:rPr>
          <w:rFonts w:ascii="Times New Roman" w:hAnsi="Times New Roman" w:cs="Times New Roman"/>
          <w:noProof/>
          <w:color w:val="00FF00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B054A9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0DCA">
        <w:rPr>
          <w:rFonts w:ascii="Times New Roman" w:hAnsi="Times New Roman" w:cs="Times New Roman"/>
          <w:sz w:val="27"/>
          <w:szCs w:val="27"/>
        </w:rPr>
        <w:t xml:space="preserve"> (</w:t>
      </w:r>
      <w:r w:rsidR="0030727E">
        <w:rPr>
          <w:rFonts w:ascii="Times New Roman" w:hAnsi="Times New Roman" w:cs="Times New Roman"/>
          <w:sz w:val="27"/>
          <w:szCs w:val="27"/>
        </w:rPr>
        <w:t>6,</w:t>
      </w:r>
      <w:r>
        <w:rPr>
          <w:rFonts w:ascii="Times New Roman" w:hAnsi="Times New Roman" w:cs="Times New Roman"/>
          <w:sz w:val="27"/>
          <w:szCs w:val="27"/>
        </w:rPr>
        <w:t>7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 w:rsidR="00FE1EBA"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 w:rsidR="00FE1EB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 w:rsidR="0030727E">
        <w:rPr>
          <w:rFonts w:ascii="Times New Roman" w:hAnsi="Times New Roman" w:cs="Times New Roman"/>
          <w:sz w:val="27"/>
          <w:szCs w:val="27"/>
        </w:rPr>
        <w:t xml:space="preserve">жалоба на нарушение расписания движения автобусов, о потребности в дополнительной автобусной остановке, о </w:t>
      </w:r>
      <w:r w:rsidR="0030727E">
        <w:rPr>
          <w:rFonts w:ascii="Times New Roman" w:hAnsi="Times New Roman" w:cs="Times New Roman"/>
          <w:sz w:val="27"/>
          <w:szCs w:val="27"/>
        </w:rPr>
        <w:lastRenderedPageBreak/>
        <w:t>приобретении спецтехники для подготовки лыжных трасс, несанкционированная тор</w:t>
      </w:r>
      <w:r w:rsidR="000C7508">
        <w:rPr>
          <w:rFonts w:ascii="Times New Roman" w:hAnsi="Times New Roman" w:cs="Times New Roman"/>
          <w:sz w:val="27"/>
          <w:szCs w:val="27"/>
        </w:rPr>
        <w:t>говля, нарушения в работе канал</w:t>
      </w:r>
      <w:r w:rsidR="0030727E">
        <w:rPr>
          <w:rFonts w:ascii="Times New Roman" w:hAnsi="Times New Roman" w:cs="Times New Roman"/>
          <w:sz w:val="27"/>
          <w:szCs w:val="27"/>
        </w:rPr>
        <w:t>изации</w:t>
      </w:r>
      <w:r w:rsidR="007E5BCE">
        <w:rPr>
          <w:rFonts w:ascii="Times New Roman" w:hAnsi="Times New Roman" w:cs="Times New Roman"/>
          <w:sz w:val="27"/>
          <w:szCs w:val="27"/>
        </w:rPr>
        <w:t>.</w:t>
      </w:r>
    </w:p>
    <w:p w:rsidR="000C7508" w:rsidRDefault="000C7508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0678" cy="2587925"/>
            <wp:effectExtent l="19050" t="0" r="11322" b="2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642AB2">
        <w:rPr>
          <w:rFonts w:ascii="Times New Roman" w:hAnsi="Times New Roman" w:cs="Times New Roman"/>
          <w:sz w:val="28"/>
          <w:szCs w:val="28"/>
        </w:rPr>
        <w:t>75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3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(</w:t>
      </w:r>
      <w:r w:rsidR="000C7508">
        <w:rPr>
          <w:rFonts w:ascii="Times New Roman" w:hAnsi="Times New Roman" w:cs="Times New Roman"/>
          <w:sz w:val="28"/>
          <w:szCs w:val="28"/>
        </w:rPr>
        <w:t>4</w:t>
      </w:r>
      <w:r w:rsidR="009416ED">
        <w:rPr>
          <w:rFonts w:ascii="Times New Roman" w:hAnsi="Times New Roman" w:cs="Times New Roman"/>
          <w:sz w:val="28"/>
          <w:szCs w:val="28"/>
        </w:rPr>
        <w:t xml:space="preserve"> %)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7E5BCE">
        <w:rPr>
          <w:rFonts w:ascii="Times New Roman" w:hAnsi="Times New Roman" w:cs="Times New Roman"/>
          <w:sz w:val="28"/>
          <w:szCs w:val="28"/>
        </w:rPr>
        <w:t>обращения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4</w:t>
      </w:r>
      <w:r w:rsidR="009416ED">
        <w:rPr>
          <w:rFonts w:ascii="Times New Roman" w:hAnsi="Times New Roman" w:cs="Times New Roman"/>
          <w:sz w:val="28"/>
          <w:szCs w:val="28"/>
        </w:rPr>
        <w:t xml:space="preserve"> (</w:t>
      </w:r>
      <w:r w:rsidR="000C7508">
        <w:rPr>
          <w:rFonts w:ascii="Times New Roman" w:hAnsi="Times New Roman" w:cs="Times New Roman"/>
          <w:sz w:val="28"/>
          <w:szCs w:val="28"/>
        </w:rPr>
        <w:t>5,3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BC102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8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0C7508">
        <w:rPr>
          <w:rFonts w:ascii="Times New Roman" w:hAnsi="Times New Roman" w:cs="Times New Roman"/>
          <w:sz w:val="28"/>
          <w:szCs w:val="28"/>
        </w:rPr>
        <w:t>10,7</w:t>
      </w:r>
      <w:r w:rsidR="0044429E">
        <w:rPr>
          <w:rFonts w:ascii="Times New Roman" w:hAnsi="Times New Roman" w:cs="Times New Roman"/>
          <w:sz w:val="28"/>
          <w:szCs w:val="28"/>
        </w:rPr>
        <w:t xml:space="preserve"> </w:t>
      </w:r>
      <w:r w:rsidR="00E56B0B">
        <w:rPr>
          <w:rFonts w:ascii="Times New Roman" w:hAnsi="Times New Roman" w:cs="Times New Roman"/>
          <w:sz w:val="28"/>
          <w:szCs w:val="28"/>
        </w:rPr>
        <w:t>%</w:t>
      </w:r>
      <w:r w:rsidR="00892370">
        <w:rPr>
          <w:rFonts w:ascii="Times New Roman" w:hAnsi="Times New Roman" w:cs="Times New Roman"/>
          <w:sz w:val="28"/>
          <w:szCs w:val="28"/>
        </w:rPr>
        <w:t xml:space="preserve">) обращений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3</w:t>
      </w:r>
      <w:r w:rsidR="00BC1026">
        <w:rPr>
          <w:rFonts w:ascii="Times New Roman" w:hAnsi="Times New Roman" w:cs="Times New Roman"/>
          <w:sz w:val="28"/>
          <w:szCs w:val="28"/>
        </w:rPr>
        <w:t>9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0C7508">
        <w:rPr>
          <w:rFonts w:ascii="Times New Roman" w:hAnsi="Times New Roman" w:cs="Times New Roman"/>
          <w:sz w:val="28"/>
          <w:szCs w:val="28"/>
        </w:rPr>
        <w:t>52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F9297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 xml:space="preserve">, </w:t>
      </w:r>
      <w:r w:rsidR="00642AB2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омпетенции и</w:t>
      </w:r>
      <w:r w:rsidR="00642AB2">
        <w:rPr>
          <w:rFonts w:ascii="Times New Roman" w:hAnsi="Times New Roman" w:cs="Times New Roman"/>
          <w:sz w:val="28"/>
          <w:szCs w:val="28"/>
        </w:rPr>
        <w:t>з других ведомств - 5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0C7508" w:rsidRDefault="00DB2EDE" w:rsidP="000C75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- 21 </w:t>
      </w:r>
      <w:r w:rsidR="000C7508">
        <w:rPr>
          <w:rFonts w:ascii="Times New Roman" w:hAnsi="Times New Roman" w:cs="Times New Roman"/>
          <w:sz w:val="28"/>
          <w:szCs w:val="28"/>
        </w:rPr>
        <w:t xml:space="preserve">(28 %) </w:t>
      </w:r>
      <w:r>
        <w:rPr>
          <w:rFonts w:ascii="Times New Roman" w:hAnsi="Times New Roman" w:cs="Times New Roman"/>
          <w:sz w:val="28"/>
          <w:szCs w:val="28"/>
        </w:rPr>
        <w:t>обращение поступило в системе ПОС.</w:t>
      </w:r>
      <w:r w:rsidR="000C7508">
        <w:rPr>
          <w:rFonts w:ascii="Times New Roman" w:hAnsi="Times New Roman" w:cs="Times New Roman"/>
          <w:sz w:val="28"/>
          <w:szCs w:val="28"/>
        </w:rPr>
        <w:t>*</w:t>
      </w:r>
    </w:p>
    <w:p w:rsidR="00642AB2" w:rsidRPr="000C7508" w:rsidRDefault="000C7508" w:rsidP="000C7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08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DB2EDE" w:rsidRPr="000C7508">
        <w:rPr>
          <w:rFonts w:ascii="Times New Roman" w:hAnsi="Times New Roman" w:cs="Times New Roman"/>
          <w:i/>
          <w:sz w:val="28"/>
          <w:szCs w:val="28"/>
        </w:rPr>
        <w:t xml:space="preserve"> 1 января 2024 года вступило в силу постановление Правительства РФ от 27.12.2023 № 2334, согласно которому физические и юридические лица могут направлять обращения посредством Платформы обратной связи (</w:t>
      </w:r>
      <w:proofErr w:type="gramStart"/>
      <w:r w:rsidR="00DB2EDE" w:rsidRPr="000C7508">
        <w:rPr>
          <w:rFonts w:ascii="Times New Roman" w:hAnsi="Times New Roman" w:cs="Times New Roman"/>
          <w:i/>
          <w:sz w:val="28"/>
          <w:szCs w:val="28"/>
        </w:rPr>
        <w:t>ПОС</w:t>
      </w:r>
      <w:proofErr w:type="gramEnd"/>
      <w:r w:rsidR="00DB2EDE" w:rsidRPr="000C7508">
        <w:rPr>
          <w:rFonts w:ascii="Times New Roman" w:hAnsi="Times New Roman" w:cs="Times New Roman"/>
          <w:i/>
          <w:sz w:val="28"/>
          <w:szCs w:val="28"/>
        </w:rPr>
        <w:t xml:space="preserve">). Таким образом, в системе </w:t>
      </w:r>
      <w:proofErr w:type="gramStart"/>
      <w:r w:rsidR="00DB2EDE" w:rsidRPr="000C7508">
        <w:rPr>
          <w:rFonts w:ascii="Times New Roman" w:hAnsi="Times New Roman" w:cs="Times New Roman"/>
          <w:i/>
          <w:sz w:val="28"/>
          <w:szCs w:val="28"/>
        </w:rPr>
        <w:t>ПОС</w:t>
      </w:r>
      <w:proofErr w:type="gramEnd"/>
      <w:r w:rsidR="00DB2EDE" w:rsidRPr="000C7508">
        <w:rPr>
          <w:rFonts w:ascii="Times New Roman" w:hAnsi="Times New Roman" w:cs="Times New Roman"/>
          <w:i/>
          <w:sz w:val="28"/>
          <w:szCs w:val="28"/>
        </w:rPr>
        <w:t xml:space="preserve"> появился признак "Обращение по 59-ФЗ".</w:t>
      </w:r>
    </w:p>
    <w:p w:rsidR="00EB0183" w:rsidRDefault="00EB0183" w:rsidP="00E1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3188" cy="3378380"/>
            <wp:effectExtent l="19050" t="0" r="20812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5010F7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7951C8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951C8">
        <w:rPr>
          <w:rFonts w:ascii="Times New Roman" w:hAnsi="Times New Roman" w:cs="Times New Roman"/>
          <w:sz w:val="28"/>
          <w:szCs w:val="28"/>
        </w:rPr>
        <w:t>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E10D21">
        <w:trPr>
          <w:trHeight w:val="390"/>
          <w:jc w:val="center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154ED8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54ED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79632B" w:rsidTr="00E10D21">
        <w:trPr>
          <w:trHeight w:val="743"/>
          <w:jc w:val="center"/>
        </w:trPr>
        <w:tc>
          <w:tcPr>
            <w:tcW w:w="6171" w:type="dxa"/>
          </w:tcPr>
          <w:p w:rsidR="0079632B" w:rsidRPr="001C0D45" w:rsidRDefault="0079632B" w:rsidP="007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04" w:type="dxa"/>
          </w:tcPr>
          <w:p w:rsidR="0079632B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79632B" w:rsidRPr="001C0D45" w:rsidRDefault="005010F7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B601E" w:rsidTr="00E10D21">
        <w:trPr>
          <w:trHeight w:val="563"/>
          <w:jc w:val="center"/>
        </w:trPr>
        <w:tc>
          <w:tcPr>
            <w:tcW w:w="6171" w:type="dxa"/>
          </w:tcPr>
          <w:p w:rsidR="00BB601E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BB601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BB601E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BB601E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154ED8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154ED8" w:rsidRPr="001C0D45" w:rsidRDefault="007B1A7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C0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и архитектуре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5BF" w:rsidTr="00E10D21">
        <w:trPr>
          <w:trHeight w:val="563"/>
          <w:jc w:val="center"/>
        </w:trPr>
        <w:tc>
          <w:tcPr>
            <w:tcW w:w="6171" w:type="dxa"/>
          </w:tcPr>
          <w:p w:rsidR="00B235BF" w:rsidRDefault="00B235BF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1804" w:type="dxa"/>
          </w:tcPr>
          <w:p w:rsidR="00B235BF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B235BF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1C0D45" w:rsidRDefault="000A31CD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154E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</w:t>
            </w:r>
            <w:r w:rsidR="00154E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главы города 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финансам, налоговой и кредитной политике администрации города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C7624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B1A7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406122" w:rsidRDefault="00154ED8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154ED8" w:rsidRPr="00406122" w:rsidRDefault="00AC655F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D51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154ED8" w:rsidRPr="00406122" w:rsidRDefault="00154ED8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D5114B" w:rsidRDefault="00D5114B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006"/>
        <w:tblW w:w="9557" w:type="dxa"/>
        <w:tblLook w:val="04A0"/>
      </w:tblPr>
      <w:tblGrid>
        <w:gridCol w:w="6226"/>
        <w:gridCol w:w="1664"/>
        <w:gridCol w:w="1667"/>
      </w:tblGrid>
      <w:tr w:rsidR="00DC0FDC" w:rsidTr="00DC0FDC">
        <w:trPr>
          <w:trHeight w:val="488"/>
        </w:trPr>
        <w:tc>
          <w:tcPr>
            <w:tcW w:w="9557" w:type="dxa"/>
            <w:gridSpan w:val="3"/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DC0FDC" w:rsidRPr="00DB4550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B455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МЕСТУ ЖИТЕЛЬСТВА</w:t>
            </w:r>
          </w:p>
          <w:p w:rsidR="00DC0FDC" w:rsidRPr="007E2A21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DC0FDC" w:rsidTr="00DC0FDC">
        <w:trPr>
          <w:trHeight w:val="1512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Pr="000855BA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DC0FDC" w:rsidTr="00DC0FDC">
        <w:trPr>
          <w:trHeight w:val="369"/>
        </w:trPr>
        <w:tc>
          <w:tcPr>
            <w:tcW w:w="6226" w:type="dxa"/>
          </w:tcPr>
          <w:p w:rsidR="00DC0FDC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75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0FDC" w:rsidTr="00DC0FDC">
        <w:trPr>
          <w:trHeight w:val="314"/>
        </w:trPr>
        <w:tc>
          <w:tcPr>
            <w:tcW w:w="6226" w:type="dxa"/>
          </w:tcPr>
          <w:p w:rsidR="00DC0FDC" w:rsidRPr="000C1DFB" w:rsidRDefault="00DC0FDC" w:rsidP="00DC0FDC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C0FDC" w:rsidRPr="000855BA" w:rsidRDefault="00875D86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  <w:p w:rsidR="00DC0FDC" w:rsidRPr="000855BA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DC0FDC" w:rsidRPr="000855BA" w:rsidRDefault="00DC0FDC" w:rsidP="00DC0F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BB601E" w:rsidRDefault="003B3F6B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5DC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C0FDC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DC0FDC">
        <w:rPr>
          <w:rFonts w:ascii="Times New Roman" w:hAnsi="Times New Roman" w:cs="Times New Roman"/>
          <w:sz w:val="28"/>
          <w:szCs w:val="28"/>
        </w:rPr>
        <w:t xml:space="preserve"> 35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46,7</w:t>
      </w:r>
      <w:r w:rsidR="000F5DCC" w:rsidRPr="001C001E">
        <w:rPr>
          <w:rFonts w:ascii="Times New Roman" w:hAnsi="Times New Roman" w:cs="Times New Roman"/>
          <w:sz w:val="28"/>
          <w:szCs w:val="28"/>
        </w:rPr>
        <w:t>%)</w:t>
      </w:r>
      <w:r w:rsidR="00D3114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</w:t>
      </w:r>
      <w:proofErr w:type="gramStart"/>
      <w:r w:rsidR="000F5DCC" w:rsidRPr="001C001E">
        <w:rPr>
          <w:rFonts w:ascii="Times New Roman" w:hAnsi="Times New Roman" w:cs="Times New Roman"/>
          <w:sz w:val="28"/>
          <w:szCs w:val="28"/>
        </w:rPr>
        <w:t>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 w:rsidR="00DC0FDC">
        <w:rPr>
          <w:rFonts w:ascii="Times New Roman" w:hAnsi="Times New Roman" w:cs="Times New Roman"/>
          <w:sz w:val="28"/>
          <w:szCs w:val="28"/>
        </w:rPr>
        <w:t>26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34,7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>,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>
        <w:rPr>
          <w:rFonts w:ascii="Times New Roman" w:hAnsi="Times New Roman" w:cs="Times New Roman"/>
          <w:sz w:val="28"/>
          <w:szCs w:val="28"/>
        </w:rPr>
        <w:t xml:space="preserve"> 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DC0FDC">
        <w:rPr>
          <w:rFonts w:ascii="Times New Roman" w:hAnsi="Times New Roman" w:cs="Times New Roman"/>
          <w:sz w:val="28"/>
          <w:szCs w:val="28"/>
        </w:rPr>
        <w:t>13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обращений  (</w:t>
      </w:r>
      <w:r w:rsidR="00DC0FDC">
        <w:rPr>
          <w:rFonts w:ascii="Times New Roman" w:hAnsi="Times New Roman" w:cs="Times New Roman"/>
          <w:sz w:val="28"/>
          <w:szCs w:val="28"/>
        </w:rPr>
        <w:t>17,3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%),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0FDC">
        <w:rPr>
          <w:rFonts w:ascii="Times New Roman" w:hAnsi="Times New Roman" w:cs="Times New Roman"/>
          <w:sz w:val="28"/>
          <w:szCs w:val="28"/>
        </w:rPr>
        <w:t>,3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p w:rsidR="00CC2F91" w:rsidRPr="00D77EF7" w:rsidRDefault="000F5DCC" w:rsidP="00D77EF7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FDC" w:rsidRDefault="00DC0FDC" w:rsidP="004C3A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77EF7" w:rsidRPr="00D5360B" w:rsidRDefault="001C001E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BB2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показал, что в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A75EB">
        <w:rPr>
          <w:rFonts w:ascii="Times New Roman" w:hAnsi="Times New Roman" w:cs="Times New Roman"/>
          <w:sz w:val="28"/>
          <w:szCs w:val="28"/>
        </w:rPr>
        <w:t>2024</w:t>
      </w:r>
      <w:r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822CE6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DB455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</w:t>
      </w:r>
      <w:r w:rsidR="00822CE6">
        <w:rPr>
          <w:rFonts w:ascii="Times New Roman" w:hAnsi="Times New Roman" w:cs="Times New Roman"/>
          <w:sz w:val="28"/>
          <w:szCs w:val="28"/>
        </w:rPr>
        <w:t xml:space="preserve">по-прежнему остаются наиболее актуальными: </w:t>
      </w:r>
      <w:r w:rsidR="00E009AD"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="00D77EF7">
        <w:rPr>
          <w:rFonts w:ascii="Times New Roman" w:hAnsi="Times New Roman" w:cs="Times New Roman"/>
          <w:sz w:val="28"/>
          <w:szCs w:val="28"/>
        </w:rPr>
        <w:t xml:space="preserve">уличное освещение, </w:t>
      </w:r>
      <w:r w:rsidR="00E009AD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населения, </w:t>
      </w:r>
      <w:r w:rsidR="00D77EF7">
        <w:rPr>
          <w:rFonts w:ascii="Times New Roman" w:hAnsi="Times New Roman" w:cs="Times New Roman"/>
          <w:sz w:val="28"/>
          <w:szCs w:val="28"/>
        </w:rPr>
        <w:t>ремонт дорожного покрытия</w:t>
      </w:r>
      <w:r w:rsidR="00FA75EB">
        <w:rPr>
          <w:rFonts w:ascii="Times New Roman" w:hAnsi="Times New Roman" w:cs="Times New Roman"/>
          <w:sz w:val="28"/>
          <w:szCs w:val="28"/>
        </w:rPr>
        <w:t xml:space="preserve"> </w:t>
      </w:r>
      <w:r w:rsidR="005C5252">
        <w:rPr>
          <w:rFonts w:ascii="Times New Roman" w:hAnsi="Times New Roman" w:cs="Times New Roman"/>
          <w:sz w:val="28"/>
          <w:szCs w:val="28"/>
        </w:rPr>
        <w:t xml:space="preserve">и </w:t>
      </w:r>
      <w:r w:rsidR="00822CE6">
        <w:rPr>
          <w:rFonts w:ascii="Times New Roman" w:hAnsi="Times New Roman" w:cs="Times New Roman"/>
          <w:sz w:val="28"/>
          <w:szCs w:val="28"/>
        </w:rPr>
        <w:t>т.д.</w:t>
      </w:r>
      <w:r w:rsidR="00014E81">
        <w:rPr>
          <w:rFonts w:ascii="Times New Roman" w:hAnsi="Times New Roman" w:cs="Times New Roman"/>
          <w:sz w:val="28"/>
          <w:szCs w:val="28"/>
        </w:rPr>
        <w:t xml:space="preserve"> </w:t>
      </w:r>
      <w:r w:rsidR="00822CE6">
        <w:rPr>
          <w:rFonts w:ascii="Times New Roman" w:hAnsi="Times New Roman" w:cs="Times New Roman"/>
          <w:sz w:val="28"/>
          <w:szCs w:val="28"/>
        </w:rPr>
        <w:t xml:space="preserve">Можно отметить </w:t>
      </w:r>
      <w:r w:rsidR="00DC2E16"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5010F7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014E81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(9 обращений, в т.ч. 5 - о нарушении тишины)</w:t>
      </w:r>
      <w:r w:rsidR="00121A54">
        <w:rPr>
          <w:rFonts w:ascii="Times New Roman" w:hAnsi="Times New Roman" w:cs="Times New Roman"/>
          <w:sz w:val="28"/>
          <w:szCs w:val="28"/>
        </w:rPr>
        <w:t>.</w:t>
      </w:r>
      <w:r w:rsidR="00D77EF7">
        <w:rPr>
          <w:rFonts w:ascii="Times New Roman" w:hAnsi="Times New Roman" w:cs="Times New Roman"/>
          <w:sz w:val="28"/>
          <w:szCs w:val="28"/>
        </w:rPr>
        <w:t xml:space="preserve"> </w:t>
      </w:r>
      <w:r w:rsidR="00D77EF7"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рассматриваемый период получено два обращения.</w:t>
      </w:r>
    </w:p>
    <w:p w:rsidR="002B605A" w:rsidRDefault="0043708B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A75E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F51A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4F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009AD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5,3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CC4FD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23A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F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социальная поддержка и помощь 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гражданам, 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находящимся в трудной жизненной ситуации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изическая культура населения</w:t>
            </w:r>
            <w:r w:rsid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C4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CC4FDD" w:rsidRPr="00CC4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портивные сооружения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48,0</w:t>
            </w:r>
            <w:r w:rsidR="00E23C29" w:rsidRPr="00E23C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83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 и ремонт дорог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отсыпка дорог щебнем, комплексное благоустройство,  уборка снега,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транспортная инфраструктура, транспортное обслуживание населения, пассажирские перевозки, уличное освещение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аренда земельных участков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6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по обращению с животными без владельцев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009A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4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8329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(запрос архивных данных, пользование информационными ресурсами</w:t>
            </w:r>
            <w:r w:rsidR="0083292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3292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18,7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несанкционированная торговля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ривлечение к административной ответственности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45F8E" w:rsidRPr="00145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конфликты на бытовой почве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45F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28,0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070A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(вопросы частного домовладения)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132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жильем детей-сирот, инвалидов и семей, имеющих детей-инвалидов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017E78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оплата жилищно-коммунальных услуг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арифы и льготы по оплате коммунальных услуг, </w:t>
            </w:r>
            <w:r w:rsidR="006756F1"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подключение жилог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дома к централизованным сетям</w:t>
            </w:r>
            <w:proofErr w:type="gramStart"/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капита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льный ремонт общего имущества, с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одержание общего имущества</w:t>
            </w: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4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строительства, содержания и ремонта жилья</w:t>
            </w:r>
            <w:r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6F1"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(предоставление субсидий на жилье)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6756F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4F07A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67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lastRenderedPageBreak/>
        <w:drawing>
          <wp:inline distT="0" distB="0" distL="0" distR="0">
            <wp:extent cx="5865436" cy="4189262"/>
            <wp:effectExtent l="19050" t="0" r="21014" b="173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021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6756F1">
        <w:rPr>
          <w:rFonts w:ascii="Times New Roman" w:hAnsi="Times New Roman" w:cs="Times New Roman"/>
          <w:sz w:val="28"/>
          <w:szCs w:val="28"/>
        </w:rPr>
        <w:t>2024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6756F1">
        <w:rPr>
          <w:rFonts w:ascii="Times New Roman" w:hAnsi="Times New Roman" w:cs="Times New Roman"/>
          <w:sz w:val="28"/>
          <w:szCs w:val="28"/>
        </w:rPr>
        <w:t>75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5400D">
        <w:rPr>
          <w:rFonts w:ascii="Times New Roman" w:hAnsi="Times New Roman" w:cs="Times New Roman"/>
          <w:sz w:val="28"/>
          <w:szCs w:val="28"/>
        </w:rPr>
        <w:t>я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sz w:val="28"/>
          <w:szCs w:val="28"/>
        </w:rPr>
        <w:t>19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color w:val="000000" w:themeColor="text1"/>
          <w:sz w:val="28"/>
          <w:szCs w:val="28"/>
        </w:rPr>
        <w:t>45,3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75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>4 обращения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7E38">
        <w:rPr>
          <w:rFonts w:ascii="Times New Roman" w:hAnsi="Times New Roman" w:cs="Times New Roman"/>
          <w:color w:val="000000" w:themeColor="text1"/>
          <w:sz w:val="28"/>
          <w:szCs w:val="28"/>
        </w:rPr>
        <w:t>5,3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917781">
        <w:rPr>
          <w:rFonts w:ascii="Times New Roman" w:hAnsi="Times New Roman" w:cs="Times New Roman"/>
          <w:sz w:val="28"/>
          <w:szCs w:val="28"/>
        </w:rPr>
        <w:t>6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917781">
        <w:rPr>
          <w:rFonts w:ascii="Times New Roman" w:hAnsi="Times New Roman" w:cs="Times New Roman"/>
          <w:sz w:val="28"/>
          <w:szCs w:val="28"/>
        </w:rPr>
        <w:t>обращений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17781">
        <w:rPr>
          <w:rFonts w:ascii="Times New Roman" w:hAnsi="Times New Roman" w:cs="Times New Roman"/>
          <w:sz w:val="28"/>
          <w:szCs w:val="28"/>
        </w:rPr>
        <w:t>: 22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17781">
        <w:rPr>
          <w:rFonts w:ascii="Times New Roman" w:hAnsi="Times New Roman" w:cs="Times New Roman"/>
          <w:sz w:val="28"/>
          <w:szCs w:val="28"/>
        </w:rPr>
        <w:t>31,9</w:t>
      </w:r>
      <w:r w:rsidR="00DC186B" w:rsidRPr="00595E19">
        <w:rPr>
          <w:rFonts w:ascii="Times New Roman" w:hAnsi="Times New Roman" w:cs="Times New Roman"/>
          <w:sz w:val="28"/>
          <w:szCs w:val="28"/>
        </w:rPr>
        <w:t xml:space="preserve"> %)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186B">
        <w:rPr>
          <w:rFonts w:ascii="Times New Roman" w:hAnsi="Times New Roman" w:cs="Times New Roman"/>
          <w:sz w:val="28"/>
          <w:szCs w:val="28"/>
        </w:rPr>
        <w:t>обра</w:t>
      </w:r>
      <w:r w:rsidR="00917781">
        <w:rPr>
          <w:rFonts w:ascii="Times New Roman" w:hAnsi="Times New Roman" w:cs="Times New Roman"/>
          <w:sz w:val="28"/>
          <w:szCs w:val="28"/>
        </w:rPr>
        <w:t>щения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B5400D">
        <w:rPr>
          <w:rFonts w:ascii="Times New Roman" w:hAnsi="Times New Roman" w:cs="Times New Roman"/>
          <w:sz w:val="28"/>
          <w:szCs w:val="28"/>
        </w:rPr>
        <w:t>12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917781">
        <w:rPr>
          <w:rFonts w:ascii="Times New Roman" w:hAnsi="Times New Roman" w:cs="Times New Roman"/>
          <w:sz w:val="28"/>
          <w:szCs w:val="28"/>
        </w:rPr>
        <w:t>4</w:t>
      </w:r>
      <w:r w:rsidR="00AE5E91">
        <w:rPr>
          <w:rFonts w:ascii="Times New Roman" w:hAnsi="Times New Roman" w:cs="Times New Roman"/>
          <w:sz w:val="28"/>
          <w:szCs w:val="28"/>
        </w:rPr>
        <w:t>7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917781">
        <w:rPr>
          <w:rFonts w:ascii="Times New Roman" w:hAnsi="Times New Roman" w:cs="Times New Roman"/>
          <w:sz w:val="28"/>
          <w:szCs w:val="28"/>
        </w:rPr>
        <w:t>68,1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AE5E9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AE5E91">
        <w:rPr>
          <w:rFonts w:ascii="Times New Roman" w:hAnsi="Times New Roman" w:cs="Times New Roman"/>
          <w:sz w:val="28"/>
          <w:szCs w:val="28"/>
        </w:rPr>
        <w:t>разъяснения.</w:t>
      </w:r>
    </w:p>
    <w:p w:rsidR="00E13C7B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806" cy="3105510"/>
            <wp:effectExtent l="19050" t="0" r="226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66DE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682D" w:rsidRDefault="00F7682D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0F1904" w:rsidRPr="00042A80" w:rsidRDefault="00917781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C7445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042A80" w:rsidRDefault="00042A80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917781" w:rsidRDefault="00917781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E6" w:rsidRDefault="00822CE6" w:rsidP="00633D9C">
      <w:pPr>
        <w:spacing w:after="0" w:line="240" w:lineRule="auto"/>
      </w:pPr>
      <w:r>
        <w:separator/>
      </w:r>
    </w:p>
  </w:endnote>
  <w:endnote w:type="continuationSeparator" w:id="0">
    <w:p w:rsidR="00822CE6" w:rsidRDefault="00822CE6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E6" w:rsidRDefault="00822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E6" w:rsidRDefault="00822CE6" w:rsidP="00633D9C">
      <w:pPr>
        <w:spacing w:after="0" w:line="240" w:lineRule="auto"/>
      </w:pPr>
      <w:r>
        <w:separator/>
      </w:r>
    </w:p>
  </w:footnote>
  <w:footnote w:type="continuationSeparator" w:id="0">
    <w:p w:rsidR="00822CE6" w:rsidRDefault="00822CE6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612"/>
    <w:rsid w:val="00003382"/>
    <w:rsid w:val="00004326"/>
    <w:rsid w:val="00004A10"/>
    <w:rsid w:val="000054C5"/>
    <w:rsid w:val="00014E81"/>
    <w:rsid w:val="00017E78"/>
    <w:rsid w:val="000218E0"/>
    <w:rsid w:val="000279AD"/>
    <w:rsid w:val="00033453"/>
    <w:rsid w:val="00040366"/>
    <w:rsid w:val="000427AC"/>
    <w:rsid w:val="00042A80"/>
    <w:rsid w:val="0004311C"/>
    <w:rsid w:val="0005169A"/>
    <w:rsid w:val="0005444B"/>
    <w:rsid w:val="00063D66"/>
    <w:rsid w:val="00066C2D"/>
    <w:rsid w:val="00070AAA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F3A"/>
    <w:rsid w:val="00094CA8"/>
    <w:rsid w:val="000A2450"/>
    <w:rsid w:val="000A31CD"/>
    <w:rsid w:val="000A5C5D"/>
    <w:rsid w:val="000B3165"/>
    <w:rsid w:val="000B4339"/>
    <w:rsid w:val="000C13CA"/>
    <w:rsid w:val="000C1DFB"/>
    <w:rsid w:val="000C38A5"/>
    <w:rsid w:val="000C660E"/>
    <w:rsid w:val="000C7508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10D72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6D32"/>
    <w:rsid w:val="00186F1A"/>
    <w:rsid w:val="00190DCA"/>
    <w:rsid w:val="00194193"/>
    <w:rsid w:val="00197045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2459"/>
    <w:rsid w:val="001D6983"/>
    <w:rsid w:val="001D71F5"/>
    <w:rsid w:val="001D7731"/>
    <w:rsid w:val="001E1B9C"/>
    <w:rsid w:val="001E292B"/>
    <w:rsid w:val="001E6019"/>
    <w:rsid w:val="001F25E7"/>
    <w:rsid w:val="001F51AB"/>
    <w:rsid w:val="001F66AE"/>
    <w:rsid w:val="00200A2D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105F"/>
    <w:rsid w:val="002E7AE3"/>
    <w:rsid w:val="002F0A8E"/>
    <w:rsid w:val="002F2DAC"/>
    <w:rsid w:val="0030727E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16A1"/>
    <w:rsid w:val="00386C1A"/>
    <w:rsid w:val="00390C3E"/>
    <w:rsid w:val="0039344F"/>
    <w:rsid w:val="003A20E6"/>
    <w:rsid w:val="003A2630"/>
    <w:rsid w:val="003A7BD7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72B1F"/>
    <w:rsid w:val="00472C96"/>
    <w:rsid w:val="004808E6"/>
    <w:rsid w:val="00480C60"/>
    <w:rsid w:val="004847C5"/>
    <w:rsid w:val="00490562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0F7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35D3"/>
    <w:rsid w:val="005B3EF9"/>
    <w:rsid w:val="005C08D9"/>
    <w:rsid w:val="005C1D59"/>
    <w:rsid w:val="005C29E3"/>
    <w:rsid w:val="005C5252"/>
    <w:rsid w:val="005D36A1"/>
    <w:rsid w:val="005D584D"/>
    <w:rsid w:val="005E2CD7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42AB2"/>
    <w:rsid w:val="00651791"/>
    <w:rsid w:val="006552F8"/>
    <w:rsid w:val="00664B94"/>
    <w:rsid w:val="006656ED"/>
    <w:rsid w:val="00671E75"/>
    <w:rsid w:val="0067312D"/>
    <w:rsid w:val="006756F1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26A14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FA5"/>
    <w:rsid w:val="007945BB"/>
    <w:rsid w:val="007951C8"/>
    <w:rsid w:val="0079632B"/>
    <w:rsid w:val="0079652B"/>
    <w:rsid w:val="007A0C03"/>
    <w:rsid w:val="007B1A78"/>
    <w:rsid w:val="007B1E33"/>
    <w:rsid w:val="007B2718"/>
    <w:rsid w:val="007B4E8B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CE6"/>
    <w:rsid w:val="00822D72"/>
    <w:rsid w:val="00825C69"/>
    <w:rsid w:val="008275BC"/>
    <w:rsid w:val="0083255A"/>
    <w:rsid w:val="0083292F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75D86"/>
    <w:rsid w:val="008822E1"/>
    <w:rsid w:val="00885552"/>
    <w:rsid w:val="00885587"/>
    <w:rsid w:val="00885CAF"/>
    <w:rsid w:val="00892370"/>
    <w:rsid w:val="008942C7"/>
    <w:rsid w:val="008A0984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8AD"/>
    <w:rsid w:val="00914113"/>
    <w:rsid w:val="00917781"/>
    <w:rsid w:val="00921C24"/>
    <w:rsid w:val="00923AC3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52D5B"/>
    <w:rsid w:val="00960857"/>
    <w:rsid w:val="009672AB"/>
    <w:rsid w:val="009672FD"/>
    <w:rsid w:val="0097035E"/>
    <w:rsid w:val="00975CB9"/>
    <w:rsid w:val="009766D3"/>
    <w:rsid w:val="00995FAD"/>
    <w:rsid w:val="00996CAF"/>
    <w:rsid w:val="009A25F1"/>
    <w:rsid w:val="009A2965"/>
    <w:rsid w:val="009A4797"/>
    <w:rsid w:val="009A74C2"/>
    <w:rsid w:val="009A7D6A"/>
    <w:rsid w:val="009B06A2"/>
    <w:rsid w:val="009B1DE1"/>
    <w:rsid w:val="009B2999"/>
    <w:rsid w:val="009B5F7B"/>
    <w:rsid w:val="009C3E42"/>
    <w:rsid w:val="009D07E4"/>
    <w:rsid w:val="009D7AC2"/>
    <w:rsid w:val="009E2592"/>
    <w:rsid w:val="009E57C3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F5E19"/>
    <w:rsid w:val="00AF7D8B"/>
    <w:rsid w:val="00B0026D"/>
    <w:rsid w:val="00B054A9"/>
    <w:rsid w:val="00B10412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64270"/>
    <w:rsid w:val="00B70BF3"/>
    <w:rsid w:val="00B70D01"/>
    <w:rsid w:val="00B73FF3"/>
    <w:rsid w:val="00B7639E"/>
    <w:rsid w:val="00B96D3F"/>
    <w:rsid w:val="00BA2664"/>
    <w:rsid w:val="00BA6A48"/>
    <w:rsid w:val="00BA78AD"/>
    <w:rsid w:val="00BB067D"/>
    <w:rsid w:val="00BB3127"/>
    <w:rsid w:val="00BB529F"/>
    <w:rsid w:val="00BB601E"/>
    <w:rsid w:val="00BC0DC7"/>
    <w:rsid w:val="00BC1026"/>
    <w:rsid w:val="00BD2902"/>
    <w:rsid w:val="00BD41B6"/>
    <w:rsid w:val="00BD6259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CED"/>
    <w:rsid w:val="00D30D4F"/>
    <w:rsid w:val="00D3114D"/>
    <w:rsid w:val="00D34449"/>
    <w:rsid w:val="00D34E0F"/>
    <w:rsid w:val="00D421BE"/>
    <w:rsid w:val="00D427EA"/>
    <w:rsid w:val="00D50BD8"/>
    <w:rsid w:val="00D5114B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2EDE"/>
    <w:rsid w:val="00DB3785"/>
    <w:rsid w:val="00DB391C"/>
    <w:rsid w:val="00DB4550"/>
    <w:rsid w:val="00DB7435"/>
    <w:rsid w:val="00DC0FDC"/>
    <w:rsid w:val="00DC186B"/>
    <w:rsid w:val="00DC2CD0"/>
    <w:rsid w:val="00DC2E16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9AD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C1728"/>
    <w:rsid w:val="00EC2215"/>
    <w:rsid w:val="00EC2E1B"/>
    <w:rsid w:val="00EC5AEE"/>
    <w:rsid w:val="00EC6249"/>
    <w:rsid w:val="00ED3CA7"/>
    <w:rsid w:val="00ED5CF3"/>
    <w:rsid w:val="00ED66DE"/>
    <w:rsid w:val="00ED7E38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42BA8"/>
    <w:rsid w:val="00F43E82"/>
    <w:rsid w:val="00F44BF7"/>
    <w:rsid w:val="00F54322"/>
    <w:rsid w:val="00F546B6"/>
    <w:rsid w:val="00F54B78"/>
    <w:rsid w:val="00F57116"/>
    <w:rsid w:val="00F67AD4"/>
    <w:rsid w:val="00F70875"/>
    <w:rsid w:val="00F74F9D"/>
    <w:rsid w:val="00F7682D"/>
    <w:rsid w:val="00F808E4"/>
    <w:rsid w:val="00F87394"/>
    <w:rsid w:val="00F87608"/>
    <w:rsid w:val="00F92970"/>
    <w:rsid w:val="00F95A29"/>
    <w:rsid w:val="00F96D26"/>
    <w:rsid w:val="00FA0D8A"/>
    <w:rsid w:val="00FA49A4"/>
    <w:rsid w:val="00FA75EB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59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2022-2024 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519979287987002E-2"/>
                  <c:y val="-2.2719478661311098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013319525324652E-2"/>
                  <c:y val="-4.5438957322622179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16888658755411E-2"/>
                  <c:y val="-8.179012318071995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71</c:v>
                </c:pt>
                <c:pt idx="2">
                  <c:v>75</c:v>
                </c:pt>
              </c:numCache>
            </c:numRef>
          </c:val>
        </c:ser>
        <c:shape val="cylinder"/>
        <c:axId val="99397632"/>
        <c:axId val="99399168"/>
        <c:axId val="0"/>
      </c:bar3DChart>
      <c:catAx>
        <c:axId val="99397632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99399168"/>
        <c:crosses val="autoZero"/>
        <c:auto val="1"/>
        <c:lblAlgn val="ctr"/>
        <c:lblOffset val="100"/>
      </c:catAx>
      <c:valAx>
        <c:axId val="99399168"/>
        <c:scaling>
          <c:orientation val="minMax"/>
        </c:scaling>
        <c:axPos val="l"/>
        <c:majorGridlines/>
        <c:numFmt formatCode="General" sourceLinked="1"/>
        <c:tickLblPos val="nextTo"/>
        <c:crossAx val="9939763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C000"/>
              </a:solidFill>
            </c:spPr>
          </c:dPt>
          <c:dPt>
            <c:idx val="1"/>
            <c:explosion val="31"/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6,7%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93,3%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6.7000000000000004E-2</c:v>
                </c:pt>
                <c:pt idx="1">
                  <c:v>0.93300000000000005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0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explosion val="0"/>
            <c:spPr>
              <a:solidFill>
                <a:srgbClr val="FFC000"/>
              </a:solidFill>
            </c:spPr>
          </c:dPt>
          <c:dPt>
            <c:idx val="2"/>
            <c:explosion val="0"/>
            <c:spPr>
              <a:solidFill>
                <a:srgbClr val="92D050"/>
              </a:solidFill>
            </c:spPr>
          </c:dPt>
          <c:dPt>
            <c:idx val="3"/>
            <c:explosion val="14"/>
          </c:dPt>
          <c:dPt>
            <c:idx val="4"/>
            <c:explosion val="0"/>
          </c:dPt>
          <c:dLbls>
            <c:dLbl>
              <c:idx val="0"/>
              <c:layout>
                <c:manualLayout>
                  <c:x val="-2.3765392830067372E-2"/>
                  <c:y val="4.526755427157395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</a:t>
                    </a:r>
                    <a:r>
                      <a:rPr lang="en-US" b="1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5.142185821393859E-2"/>
                  <c:y val="4.912561641970411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5,3%</a:t>
                    </a:r>
                    <a:endParaRPr lang="en-US" b="1"/>
                  </a:p>
                </c:rich>
              </c:tx>
              <c:showPercent val="1"/>
            </c:dLbl>
            <c:dLbl>
              <c:idx val="2"/>
              <c:layout>
                <c:manualLayout>
                  <c:x val="-9.4698324245255414E-2"/>
                  <c:y val="3.080381721416774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10,7 </a:t>
                    </a:r>
                    <a:r>
                      <a:rPr lang="en-US" b="1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8.7641920443997087E-2"/>
                  <c:y val="-0.24225723571652691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52</a:t>
                    </a:r>
                    <a:r>
                      <a:rPr lang="en-US" b="1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0.10995281928665052"/>
                  <c:y val="3.759168595599074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28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62E-2"/>
                  <c:y val="1.0702909809360472E-3"/>
                </c:manualLayout>
              </c:layout>
              <c:showPercent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Percent val="1"/>
          </c:dLbls>
          <c:cat>
            <c:strRef>
              <c:f>Лист1!$A$2:$A$6</c:f>
              <c:strCache>
                <c:ptCount val="5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Платформа обратной связи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4.0000000000000008E-2</c:v>
                </c:pt>
                <c:pt idx="1">
                  <c:v>5.3000000000000005E-2</c:v>
                </c:pt>
                <c:pt idx="2">
                  <c:v>0.10700000000000001</c:v>
                </c:pt>
                <c:pt idx="3">
                  <c:v>0.52</c:v>
                </c:pt>
                <c:pt idx="4">
                  <c:v>0.28000000000000008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121"/>
          <c:h val="0.40107071174927877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4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1.1164591023304006E-2"/>
                  <c:y val="-4.42045893237426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46,7%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2.0825346653796099E-2"/>
                  <c:y val="7.595666284710551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34,7%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17,3%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3E-2"/>
                  <c:y val="-1.04186265541719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26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layout/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6"/>
          <c:y val="0.17089971744712709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36</c:v>
                </c:pt>
                <c:pt idx="3">
                  <c:v>14</c:v>
                </c:pt>
                <c:pt idx="4">
                  <c:v>21</c:v>
                </c:pt>
              </c:numCache>
            </c:numRef>
          </c:val>
        </c:ser>
        <c:overlap val="100"/>
        <c:axId val="117852800"/>
        <c:axId val="117862784"/>
      </c:barChart>
      <c:catAx>
        <c:axId val="117852800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62784"/>
        <c:crosses val="autoZero"/>
        <c:auto val="1"/>
        <c:lblAlgn val="ctr"/>
        <c:lblOffset val="100"/>
      </c:catAx>
      <c:valAx>
        <c:axId val="117862784"/>
        <c:scaling>
          <c:orientation val="minMax"/>
        </c:scaling>
        <c:axPos val="b"/>
        <c:majorGridlines/>
        <c:numFmt formatCode="General" sourceLinked="1"/>
        <c:tickLblPos val="nextTo"/>
        <c:crossAx val="11785280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4"/>
            <c:spPr>
              <a:solidFill>
                <a:srgbClr val="00B050"/>
              </a:solidFill>
            </c:spPr>
          </c:dPt>
          <c:dPt>
            <c:idx val="1"/>
            <c:explosion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2867863645002309E-2"/>
                  <c:y val="0.10408209265451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31,9%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211170956587512E-3"/>
                  <c:y val="-5.53700288881005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68,1%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68,8%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19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31.9</c:v>
                </c:pt>
                <c:pt idx="1">
                  <c:v>68.099999999999994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34</c:v>
                </c:pt>
                <c:pt idx="3">
                  <c:v>4</c:v>
                </c:pt>
              </c:numCache>
            </c:numRef>
          </c:val>
        </c:ser>
        <c:axId val="124847616"/>
        <c:axId val="124849152"/>
      </c:barChart>
      <c:catAx>
        <c:axId val="124847616"/>
        <c:scaling>
          <c:orientation val="minMax"/>
        </c:scaling>
        <c:axPos val="b"/>
        <c:tickLblPos val="nextTo"/>
        <c:crossAx val="124849152"/>
        <c:crosses val="autoZero"/>
        <c:auto val="1"/>
        <c:lblAlgn val="ctr"/>
        <c:lblOffset val="100"/>
      </c:catAx>
      <c:valAx>
        <c:axId val="124849152"/>
        <c:scaling>
          <c:orientation val="minMax"/>
        </c:scaling>
        <c:axPos val="l"/>
        <c:majorGridlines/>
        <c:numFmt formatCode="General" sourceLinked="1"/>
        <c:tickLblPos val="nextTo"/>
        <c:crossAx val="1248476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064F-B927-496F-8811-0E840D7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9081</TotalTime>
  <Pages>8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joint_01</cp:lastModifiedBy>
  <cp:revision>242</cp:revision>
  <cp:lastPrinted>2022-07-25T07:50:00Z</cp:lastPrinted>
  <dcterms:created xsi:type="dcterms:W3CDTF">2015-12-04T02:58:00Z</dcterms:created>
  <dcterms:modified xsi:type="dcterms:W3CDTF">2024-06-03T02:27:00Z</dcterms:modified>
</cp:coreProperties>
</file>